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1678B" w:rsidP="00A1678B">
      <w:pPr>
        <w:pStyle w:val="Title"/>
      </w:pPr>
      <w:r>
        <w:fldChar w:fldCharType="begin"/>
      </w:r>
      <w:r>
        <w:instrText xml:space="preserve"> TITLE   \* MERGEFORMAT </w:instrText>
      </w:r>
      <w:r>
        <w:fldChar w:fldCharType="separate"/>
      </w:r>
      <w:r>
        <w:t>SISOCVE518A Apply cave diving skills</w:t>
      </w:r>
      <w:r>
        <w:fldChar w:fldCharType="end"/>
      </w:r>
    </w:p>
    <w:p w:rsidR="00A1678B" w:rsidP="00A1678B">
      <w:pPr>
        <w:pStyle w:val="Version"/>
        <w:sectPr w:rsidSect="00423DD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23DD2" w:rsidP="00423DD2">
      <w:pPr>
        <w:pStyle w:val="SuperHeading"/>
      </w:pPr>
      <w:r w:rsidRPr="00423DD2">
        <w:t>SISOCVE518A Apply cave diving skills</w:t>
      </w:r>
    </w:p>
    <w:p w:rsidR="00000000" w:rsidRPr="00423DD2" w:rsidP="00423DD2">
      <w:pPr>
        <w:pStyle w:val="Heading1"/>
      </w:pPr>
      <w:bookmarkStart w:id="1" w:name="O_365351"/>
      <w:bookmarkEnd w:id="1"/>
      <w:r w:rsidRPr="00423DD2">
        <w:t>Modification History</w:t>
      </w:r>
    </w:p>
    <w:p w:rsidR="00000000" w:rsidRPr="00423DD2" w:rsidP="00423DD2">
      <w:pPr>
        <w:pStyle w:val="BodyText"/>
      </w:pPr>
      <w:r w:rsidRPr="00423DD2">
        <w:t>Not Applicable</w:t>
      </w:r>
    </w:p>
    <w:p w:rsidR="00000000" w:rsidRPr="00423DD2" w:rsidP="00423DD2">
      <w:pPr>
        <w:pStyle w:val="AllowPageBreak"/>
      </w:pPr>
    </w:p>
    <w:p w:rsidR="00000000" w:rsidRPr="00423DD2" w:rsidP="00423DD2">
      <w:pPr>
        <w:pStyle w:val="Heading1"/>
      </w:pPr>
      <w:bookmarkStart w:id="2" w:name="O_365347"/>
      <w:bookmarkEnd w:id="2"/>
      <w:r w:rsidRPr="00423DD2">
        <w:t>Unit Descriptor</w:t>
      </w:r>
    </w:p>
    <w:p w:rsidR="00000000" w:rsidRPr="00423DD2" w:rsidP="00423DD2">
      <w:pPr>
        <w:pStyle w:val="BodyText"/>
      </w:pPr>
      <w:r w:rsidRPr="00423DD2">
        <w:t xml:space="preserve">This unit describes the performance outcomes, skills and knowledge required to dive within enclosed, flooded, cave systems. Other </w:t>
      </w:r>
      <w:r w:rsidRPr="00423DD2">
        <w:t>competencies, such as demonstrating caving skills, are defined in other units.</w:t>
      </w:r>
    </w:p>
    <w:p w:rsidR="00000000" w:rsidRPr="00423DD2" w:rsidP="00423DD2">
      <w:pPr>
        <w:pStyle w:val="AllowPageBreak"/>
      </w:pPr>
    </w:p>
    <w:p w:rsidR="00000000" w:rsidRPr="00423DD2" w:rsidP="00423DD2">
      <w:pPr>
        <w:pStyle w:val="Heading1"/>
      </w:pPr>
      <w:bookmarkStart w:id="3" w:name="O_365360"/>
      <w:bookmarkEnd w:id="3"/>
      <w:r w:rsidRPr="00423DD2">
        <w:t>Application of the Unit</w:t>
      </w:r>
    </w:p>
    <w:p w:rsidR="00000000" w:rsidRPr="00423DD2" w:rsidP="00423DD2">
      <w:pPr>
        <w:pStyle w:val="BodyText"/>
      </w:pPr>
      <w:r w:rsidRPr="00423DD2">
        <w:t>This unit applies to those working as specialist cave divers, cave diving adventure guides, instructors or program managers who are requ</w:t>
      </w:r>
      <w:r w:rsidRPr="00423DD2">
        <w:t xml:space="preserve">ired to dive in caves with complex and non-routine systems. </w:t>
      </w:r>
    </w:p>
    <w:p w:rsidR="00000000" w:rsidRPr="00423DD2" w:rsidP="00423DD2">
      <w:pPr>
        <w:pStyle w:val="BodyText"/>
      </w:pPr>
    </w:p>
    <w:p w:rsidR="00000000" w:rsidRPr="00423DD2" w:rsidP="00423DD2">
      <w:pPr>
        <w:pStyle w:val="BodyText"/>
      </w:pPr>
      <w:r w:rsidRPr="00423DD2">
        <w:t>This unit also applies to outdoor recreation leaders working for outdoor education or adventure providers, volunteer groups, not-for-profit organisations or government agencies.</w:t>
      </w:r>
    </w:p>
    <w:p w:rsidR="00000000" w:rsidRPr="00423DD2" w:rsidP="00423DD2">
      <w:pPr>
        <w:pStyle w:val="AllowPageBreak"/>
      </w:pPr>
    </w:p>
    <w:p w:rsidR="00000000" w:rsidRPr="00423DD2" w:rsidP="00423DD2">
      <w:pPr>
        <w:pStyle w:val="Heading1"/>
      </w:pPr>
      <w:bookmarkStart w:id="4" w:name="O_365352"/>
      <w:bookmarkEnd w:id="4"/>
      <w:r w:rsidRPr="00423DD2">
        <w:t>Licensing/Regulatory Information</w:t>
      </w:r>
    </w:p>
    <w:p w:rsidR="00000000" w:rsidRPr="00423DD2" w:rsidP="00423DD2">
      <w:pPr>
        <w:pStyle w:val="BodyText"/>
      </w:pPr>
      <w:r w:rsidRPr="00423DD2">
        <w:t>No licensing, regulatory or certification requirements apply to this unit at the time of endorsement.</w:t>
      </w:r>
    </w:p>
    <w:p w:rsidR="00000000" w:rsidRPr="00423DD2" w:rsidP="00423DD2">
      <w:pPr>
        <w:pStyle w:val="AllowPageBreak"/>
      </w:pPr>
    </w:p>
    <w:p w:rsidR="00000000" w:rsidRPr="00423DD2" w:rsidP="00423DD2">
      <w:pPr>
        <w:pStyle w:val="Heading1"/>
      </w:pPr>
      <w:bookmarkStart w:id="5" w:name="O_365350"/>
      <w:bookmarkEnd w:id="5"/>
      <w:r w:rsidRPr="00423DD2">
        <w:t>Pre-Requisites</w:t>
      </w:r>
    </w:p>
    <w:p w:rsidR="00000000" w:rsidRPr="00423DD2" w:rsidP="00423DD2">
      <w:pPr>
        <w:pStyle w:val="BodyText"/>
      </w:pPr>
      <w:r w:rsidRPr="00423DD2">
        <w:t>SISOCVE416A Apply cavern diving skills</w:t>
      </w:r>
    </w:p>
    <w:p w:rsidR="00000000" w:rsidRPr="00423DD2" w:rsidP="00423DD2">
      <w:pPr>
        <w:pStyle w:val="BodyText"/>
      </w:pPr>
      <w:r w:rsidRPr="00423DD2">
        <w:t>SISOSCB302A Complete night dives</w:t>
      </w:r>
    </w:p>
    <w:p w:rsidR="00000000" w:rsidRPr="00423DD2" w:rsidP="00423DD2">
      <w:pPr>
        <w:pStyle w:val="AllowPageBreak"/>
      </w:pPr>
    </w:p>
    <w:p w:rsidR="00000000" w:rsidRPr="00423DD2" w:rsidP="00423DD2">
      <w:pPr>
        <w:pStyle w:val="Heading1"/>
      </w:pPr>
      <w:bookmarkStart w:id="6" w:name="O_365355"/>
      <w:bookmarkEnd w:id="6"/>
      <w:r w:rsidRPr="00423DD2">
        <w:t>Employability Skills Information</w:t>
      </w:r>
    </w:p>
    <w:p w:rsidR="00000000" w:rsidRPr="00423DD2" w:rsidP="00423DD2">
      <w:pPr>
        <w:pStyle w:val="BodyText"/>
      </w:pPr>
      <w:r w:rsidRPr="00423DD2">
        <w:t>This unit contains employability skills.</w:t>
      </w:r>
    </w:p>
    <w:p w:rsidR="00000000" w:rsidRPr="00423DD2" w:rsidP="00423DD2">
      <w:pPr>
        <w:pStyle w:val="AllowPageBreak"/>
      </w:pPr>
    </w:p>
    <w:p w:rsidR="00000000" w:rsidRPr="00423DD2" w:rsidP="00423DD2">
      <w:pPr>
        <w:pStyle w:val="Heading1"/>
      </w:pPr>
      <w:bookmarkStart w:id="7" w:name="O_365356"/>
      <w:bookmarkEnd w:id="7"/>
      <w:r w:rsidRPr="00423DD2">
        <w:t>Elements and Performance Criteria Pre-Content</w:t>
      </w:r>
    </w:p>
    <w:p w:rsidR="00000000" w:rsidRPr="00423DD2" w:rsidP="00423DD2">
      <w:pPr>
        <w:pStyle w:val="Heading1"/>
      </w:pPr>
      <w:bookmarkStart w:id="8" w:name="O_365357"/>
      <w:bookmarkEnd w:id="8"/>
      <w:r w:rsidRPr="00423DD2">
        <w:t>Elements and Performance Criteria</w:t>
      </w:r>
    </w:p>
    <w:tbl>
      <w:tblPr>
        <w:tblW w:w="0" w:type="auto"/>
        <w:tblLayout w:type="fixed"/>
        <w:tblCellMar>
          <w:left w:w="62" w:type="dxa"/>
          <w:right w:w="62" w:type="dxa"/>
        </w:tblCellMar>
        <w:tblLook w:val="0000"/>
      </w:tblPr>
      <w:tblGrid>
        <w:gridCol w:w="2565"/>
        <w:gridCol w:w="5957"/>
      </w:tblGrid>
      <w:tr w:rsidTr="00A1678B">
        <w:tblPrEx>
          <w:tblW w:w="0" w:type="auto"/>
          <w:tblLayout w:type="fixed"/>
          <w:tblCellMar>
            <w:left w:w="62" w:type="dxa"/>
            <w:right w:w="62" w:type="dxa"/>
          </w:tblCellMar>
          <w:tblLook w:val="0000"/>
        </w:tblPrEx>
        <w:trPr>
          <w:tblHeader/>
        </w:trPr>
        <w:tc>
          <w:tcPr>
            <w:tcW w:w="2565" w:type="dxa"/>
            <w:tcBorders>
              <w:top w:val="nil"/>
              <w:left w:val="nil"/>
              <w:bottom w:val="nil"/>
              <w:right w:val="nil"/>
            </w:tcBorders>
            <w:tcMar>
              <w:top w:w="0" w:type="dxa"/>
              <w:left w:w="62" w:type="dxa"/>
              <w:bottom w:w="0" w:type="dxa"/>
              <w:right w:w="62" w:type="dxa"/>
            </w:tcMar>
          </w:tcPr>
          <w:p w:rsidR="00000000" w:rsidRPr="00423DD2" w:rsidP="00423DD2">
            <w:pPr>
              <w:pStyle w:val="BodyText"/>
            </w:pPr>
            <w:r w:rsidRPr="00423DD2">
              <w:rPr>
                <w:rStyle w:val="SpecialBold"/>
              </w:rPr>
              <w:t>ELEMENT</w:t>
            </w:r>
          </w:p>
        </w:tc>
        <w:tc>
          <w:tcPr>
            <w:tcW w:w="5957" w:type="dxa"/>
            <w:tcBorders>
              <w:top w:val="nil"/>
              <w:left w:val="nil"/>
              <w:bottom w:val="nil"/>
              <w:right w:val="nil"/>
            </w:tcBorders>
            <w:tcMar>
              <w:top w:w="0" w:type="dxa"/>
              <w:left w:w="62" w:type="dxa"/>
              <w:bottom w:w="0" w:type="dxa"/>
              <w:right w:w="62" w:type="dxa"/>
            </w:tcMar>
          </w:tcPr>
          <w:p w:rsidR="00000000" w:rsidP="00423DD2">
            <w:pPr>
              <w:pStyle w:val="BodyText"/>
              <w:rPr>
                <w:lang w:val="en-NZ"/>
              </w:rPr>
            </w:pPr>
            <w:r w:rsidRPr="00423DD2">
              <w:rPr>
                <w:rStyle w:val="SpecialBold"/>
              </w:rPr>
              <w:t>PERFORMANCE CRITERIA</w:t>
            </w:r>
          </w:p>
        </w:tc>
      </w:tr>
      <w:tr w:rsidTr="00A1678B">
        <w:tblPrEx>
          <w:tblW w:w="0" w:type="auto"/>
          <w:tblLayout w:type="fixed"/>
          <w:tblCellMar>
            <w:left w:w="62" w:type="dxa"/>
            <w:right w:w="62" w:type="dxa"/>
          </w:tblCellMar>
          <w:tblLook w:val="0000"/>
        </w:tblPrEx>
        <w:tc>
          <w:tcPr>
            <w:tcW w:w="2565" w:type="dxa"/>
            <w:tcBorders>
              <w:top w:val="nil"/>
              <w:left w:val="nil"/>
              <w:bottom w:val="nil"/>
              <w:right w:val="nil"/>
            </w:tcBorders>
            <w:tcMar>
              <w:top w:w="0" w:type="dxa"/>
              <w:left w:w="62" w:type="dxa"/>
              <w:bottom w:w="0" w:type="dxa"/>
              <w:right w:w="62" w:type="dxa"/>
            </w:tcMar>
          </w:tcPr>
          <w:p w:rsidR="00000000" w:rsidP="00423DD2">
            <w:pPr>
              <w:pStyle w:val="BodyText"/>
              <w:rPr>
                <w:lang w:val="en-NZ"/>
              </w:rPr>
            </w:pPr>
            <w:r w:rsidRPr="00423DD2">
              <w:t>Elements describe the essential outcomes of a unit of competency.</w:t>
            </w:r>
          </w:p>
        </w:tc>
        <w:tc>
          <w:tcPr>
            <w:tcW w:w="5957" w:type="dxa"/>
            <w:tcBorders>
              <w:top w:val="nil"/>
              <w:left w:val="nil"/>
              <w:bottom w:val="nil"/>
              <w:right w:val="nil"/>
            </w:tcBorders>
            <w:tcMar>
              <w:top w:w="0" w:type="dxa"/>
              <w:left w:w="62" w:type="dxa"/>
              <w:bottom w:w="0" w:type="dxa"/>
              <w:right w:w="62" w:type="dxa"/>
            </w:tcMar>
          </w:tcPr>
          <w:p w:rsidR="00000000" w:rsidP="00423DD2">
            <w:pPr>
              <w:pStyle w:val="BodyText"/>
              <w:rPr>
                <w:lang w:val="en-NZ"/>
              </w:rPr>
            </w:pPr>
            <w:r w:rsidRPr="00423DD2">
              <w:t>Performance criteria describe the performance needed to demonstrate achievement of the element. Where bold italicised text is used, further information is detailed in the required skills and</w:t>
            </w:r>
            <w:r w:rsidRPr="00423DD2">
              <w:t xml:space="preserve"> knowledge section and the range statement. Assessment of performance is to be consistent with the Evidence Guide.</w:t>
            </w:r>
          </w:p>
        </w:tc>
      </w:tr>
      <w:tr w:rsidTr="00A1678B">
        <w:tblPrEx>
          <w:tblW w:w="0" w:type="auto"/>
          <w:tblLayout w:type="fixed"/>
          <w:tblCellMar>
            <w:left w:w="62" w:type="dxa"/>
            <w:right w:w="62" w:type="dxa"/>
          </w:tblCellMar>
          <w:tblLook w:val="0000"/>
        </w:tblPrEx>
        <w:tc>
          <w:tcPr>
            <w:tcW w:w="2565" w:type="dxa"/>
            <w:tcBorders>
              <w:top w:val="nil"/>
              <w:left w:val="nil"/>
              <w:bottom w:val="nil"/>
              <w:right w:val="nil"/>
            </w:tcBorders>
            <w:tcMar>
              <w:top w:w="0" w:type="dxa"/>
              <w:left w:w="62" w:type="dxa"/>
              <w:bottom w:w="0" w:type="dxa"/>
              <w:right w:w="62" w:type="dxa"/>
            </w:tcMar>
          </w:tcPr>
          <w:p w:rsidR="00000000" w:rsidP="00423DD2">
            <w:pPr>
              <w:pStyle w:val="List"/>
              <w:rPr>
                <w:lang w:val="en-NZ"/>
              </w:rPr>
            </w:pPr>
            <w:r w:rsidRPr="00423DD2">
              <w:t>1.</w:t>
            </w:r>
            <w:r w:rsidRPr="00423DD2">
              <w:tab/>
              <w:t>Plan a cave dive.</w:t>
            </w:r>
          </w:p>
        </w:tc>
        <w:tc>
          <w:tcPr>
            <w:tcW w:w="5957" w:type="dxa"/>
            <w:tcBorders>
              <w:top w:val="nil"/>
              <w:left w:val="nil"/>
              <w:bottom w:val="nil"/>
              <w:right w:val="nil"/>
            </w:tcBorders>
            <w:tcMar>
              <w:top w:w="0" w:type="dxa"/>
              <w:left w:w="62" w:type="dxa"/>
              <w:bottom w:w="0" w:type="dxa"/>
              <w:right w:w="62" w:type="dxa"/>
            </w:tcMar>
          </w:tcPr>
          <w:p w:rsidR="00000000" w:rsidRPr="00423DD2" w:rsidP="00423DD2">
            <w:pPr>
              <w:pStyle w:val="List2"/>
            </w:pPr>
            <w:r w:rsidRPr="00423DD2">
              <w:t>1.1.</w:t>
            </w:r>
            <w:r w:rsidRPr="00423DD2">
              <w:tab/>
              <w:t xml:space="preserve">Access information on the site and formulate a </w:t>
            </w:r>
            <w:r w:rsidRPr="00423DD2">
              <w:rPr>
                <w:rStyle w:val="BoldandItalics"/>
              </w:rPr>
              <w:t>dive plan</w:t>
            </w:r>
            <w:r w:rsidRPr="00423DD2">
              <w:t xml:space="preserve"> according to </w:t>
            </w:r>
            <w:r w:rsidRPr="00423DD2">
              <w:rPr>
                <w:rStyle w:val="BoldandItalics"/>
              </w:rPr>
              <w:t>relevant legislation</w:t>
            </w:r>
            <w:r w:rsidRPr="00423DD2">
              <w:t xml:space="preserve"> and </w:t>
            </w:r>
            <w:r w:rsidRPr="00423DD2">
              <w:rPr>
                <w:rStyle w:val="BoldandItalics"/>
              </w:rPr>
              <w:t>organisational policies and procedures</w:t>
            </w:r>
            <w:r w:rsidRPr="00423DD2">
              <w:t>.</w:t>
            </w:r>
          </w:p>
          <w:p w:rsidR="00000000" w:rsidRPr="00423DD2" w:rsidP="00423DD2">
            <w:pPr>
              <w:pStyle w:val="List2"/>
            </w:pPr>
            <w:r w:rsidRPr="00423DD2">
              <w:t>1.2.</w:t>
            </w:r>
            <w:r w:rsidRPr="00423DD2">
              <w:tab/>
              <w:t xml:space="preserve">Identify and plan for potential </w:t>
            </w:r>
            <w:r w:rsidRPr="00423DD2">
              <w:rPr>
                <w:rStyle w:val="BoldandItalics"/>
              </w:rPr>
              <w:t>hazards</w:t>
            </w:r>
            <w:r w:rsidRPr="00423DD2">
              <w:t xml:space="preserve"> and </w:t>
            </w:r>
            <w:r w:rsidRPr="00423DD2">
              <w:rPr>
                <w:rStyle w:val="BoldandItalics"/>
              </w:rPr>
              <w:t>risks</w:t>
            </w:r>
            <w:r w:rsidRPr="00423DD2">
              <w:t xml:space="preserve"> associated with the cave dive.</w:t>
            </w:r>
          </w:p>
          <w:p w:rsidR="00000000" w:rsidRPr="00423DD2" w:rsidP="00423DD2">
            <w:pPr>
              <w:pStyle w:val="List2"/>
            </w:pPr>
            <w:r w:rsidRPr="00423DD2">
              <w:t>1.3.</w:t>
            </w:r>
            <w:r w:rsidRPr="00423DD2">
              <w:tab/>
              <w:t xml:space="preserve">Identify possible </w:t>
            </w:r>
            <w:r w:rsidRPr="00423DD2">
              <w:rPr>
                <w:rStyle w:val="BoldandItalics"/>
              </w:rPr>
              <w:t>sources of stress</w:t>
            </w:r>
            <w:r w:rsidRPr="00423DD2">
              <w:t xml:space="preserve"> associated with cave diving.</w:t>
            </w:r>
          </w:p>
          <w:p w:rsidR="00000000" w:rsidRPr="00423DD2" w:rsidP="00423DD2">
            <w:pPr>
              <w:pStyle w:val="List2"/>
            </w:pPr>
            <w:r w:rsidRPr="00423DD2">
              <w:t>1.4.</w:t>
            </w:r>
            <w:r w:rsidRPr="00423DD2">
              <w:tab/>
              <w:t>Convey the dive plan to the rest of the dive team.</w:t>
            </w:r>
          </w:p>
          <w:p w:rsidR="00000000" w:rsidP="00423DD2">
            <w:pPr>
              <w:pStyle w:val="List2"/>
              <w:rPr>
                <w:lang w:val="en-NZ"/>
              </w:rPr>
            </w:pPr>
            <w:r w:rsidRPr="00423DD2">
              <w:t>1.5.</w:t>
            </w:r>
            <w:r w:rsidRPr="00423DD2">
              <w:tab/>
              <w:t xml:space="preserve">Establish a </w:t>
            </w:r>
            <w:r w:rsidRPr="00423DD2">
              <w:rPr>
                <w:rStyle w:val="BoldandItalics"/>
              </w:rPr>
              <w:t>communication system</w:t>
            </w:r>
            <w:r w:rsidRPr="00423DD2">
              <w:t xml:space="preserve"> to use with buddy and other participants while cave diving.</w:t>
            </w:r>
          </w:p>
        </w:tc>
      </w:tr>
      <w:tr w:rsidTr="00A1678B">
        <w:tblPrEx>
          <w:tblW w:w="0" w:type="auto"/>
          <w:tblLayout w:type="fixed"/>
          <w:tblCellMar>
            <w:left w:w="62" w:type="dxa"/>
            <w:right w:w="62" w:type="dxa"/>
          </w:tblCellMar>
          <w:tblLook w:val="0000"/>
        </w:tblPrEx>
        <w:tc>
          <w:tcPr>
            <w:tcW w:w="2565" w:type="dxa"/>
            <w:tcBorders>
              <w:top w:val="nil"/>
              <w:left w:val="nil"/>
              <w:bottom w:val="nil"/>
              <w:right w:val="nil"/>
            </w:tcBorders>
            <w:tcMar>
              <w:top w:w="0" w:type="dxa"/>
              <w:left w:w="62" w:type="dxa"/>
              <w:bottom w:w="0" w:type="dxa"/>
              <w:right w:w="62" w:type="dxa"/>
            </w:tcMar>
          </w:tcPr>
          <w:p w:rsidR="00000000" w:rsidP="00423DD2">
            <w:pPr>
              <w:pStyle w:val="List"/>
              <w:rPr>
                <w:lang w:val="en-NZ"/>
              </w:rPr>
            </w:pPr>
            <w:r w:rsidRPr="00423DD2">
              <w:t>2.</w:t>
            </w:r>
            <w:r w:rsidRPr="00423DD2">
              <w:tab/>
              <w:t>Select, fit and use cave diving equipment.</w:t>
            </w:r>
          </w:p>
        </w:tc>
        <w:tc>
          <w:tcPr>
            <w:tcW w:w="5957" w:type="dxa"/>
            <w:tcBorders>
              <w:top w:val="nil"/>
              <w:left w:val="nil"/>
              <w:bottom w:val="nil"/>
              <w:right w:val="nil"/>
            </w:tcBorders>
            <w:tcMar>
              <w:top w:w="0" w:type="dxa"/>
              <w:left w:w="62" w:type="dxa"/>
              <w:bottom w:w="0" w:type="dxa"/>
              <w:right w:w="62" w:type="dxa"/>
            </w:tcMar>
          </w:tcPr>
          <w:p w:rsidR="00000000" w:rsidRPr="00423DD2" w:rsidP="00423DD2">
            <w:pPr>
              <w:pStyle w:val="List2"/>
            </w:pPr>
            <w:r w:rsidRPr="00423DD2">
              <w:t>2.1.</w:t>
            </w:r>
            <w:r w:rsidRPr="00423DD2">
              <w:tab/>
              <w:t xml:space="preserve">Select and fit </w:t>
            </w:r>
            <w:r w:rsidRPr="00423DD2">
              <w:rPr>
                <w:rStyle w:val="BoldandItalics"/>
              </w:rPr>
              <w:t>personal equipment</w:t>
            </w:r>
            <w:r w:rsidRPr="00423DD2">
              <w:t xml:space="preserve"> to avoid snagging points.</w:t>
            </w:r>
          </w:p>
          <w:p w:rsidR="00000000" w:rsidRPr="00423DD2" w:rsidP="00423DD2">
            <w:pPr>
              <w:pStyle w:val="List2"/>
            </w:pPr>
            <w:r w:rsidRPr="00423DD2">
              <w:t>2.2.</w:t>
            </w:r>
            <w:r w:rsidRPr="00423DD2">
              <w:tab/>
              <w:t>Check personal equipment for safety and servi</w:t>
            </w:r>
            <w:r w:rsidRPr="00423DD2">
              <w:t>ceability according to organisational policies and procedures and manufacturer's specifications.</w:t>
            </w:r>
          </w:p>
          <w:p w:rsidR="00000000" w:rsidRPr="00423DD2" w:rsidP="00423DD2">
            <w:pPr>
              <w:pStyle w:val="List2"/>
            </w:pPr>
            <w:r w:rsidRPr="00423DD2">
              <w:t>2.3.</w:t>
            </w:r>
            <w:r w:rsidRPr="00423DD2">
              <w:tab/>
              <w:t xml:space="preserve">Identify, fit and use </w:t>
            </w:r>
            <w:r w:rsidRPr="00423DD2">
              <w:rPr>
                <w:rStyle w:val="BoldandItalics"/>
              </w:rPr>
              <w:t>group equipment</w:t>
            </w:r>
            <w:r w:rsidRPr="00423DD2">
              <w:t xml:space="preserve"> according to manufacturer's specifications.</w:t>
            </w:r>
          </w:p>
          <w:p w:rsidR="00000000" w:rsidP="00423DD2">
            <w:pPr>
              <w:pStyle w:val="List2"/>
              <w:rPr>
                <w:lang w:val="en-NZ"/>
              </w:rPr>
            </w:pPr>
            <w:r w:rsidRPr="00423DD2">
              <w:t>2.4.</w:t>
            </w:r>
            <w:r w:rsidRPr="00423DD2">
              <w:tab/>
              <w:t xml:space="preserve">Use </w:t>
            </w:r>
            <w:r w:rsidRPr="00423DD2">
              <w:rPr>
                <w:rStyle w:val="BoldandItalics"/>
              </w:rPr>
              <w:t>underwater breathing systems</w:t>
            </w:r>
            <w:r w:rsidRPr="00423DD2">
              <w:t xml:space="preserve"> appropriately.</w:t>
            </w:r>
          </w:p>
        </w:tc>
      </w:tr>
      <w:tr w:rsidTr="00A1678B">
        <w:tblPrEx>
          <w:tblW w:w="0" w:type="auto"/>
          <w:tblLayout w:type="fixed"/>
          <w:tblCellMar>
            <w:left w:w="62" w:type="dxa"/>
            <w:right w:w="62" w:type="dxa"/>
          </w:tblCellMar>
          <w:tblLook w:val="0000"/>
        </w:tblPrEx>
        <w:tc>
          <w:tcPr>
            <w:tcW w:w="2565" w:type="dxa"/>
            <w:tcBorders>
              <w:top w:val="nil"/>
              <w:left w:val="nil"/>
              <w:bottom w:val="nil"/>
              <w:right w:val="nil"/>
            </w:tcBorders>
            <w:tcMar>
              <w:top w:w="0" w:type="dxa"/>
              <w:left w:w="62" w:type="dxa"/>
              <w:bottom w:w="0" w:type="dxa"/>
              <w:right w:w="62" w:type="dxa"/>
            </w:tcMar>
          </w:tcPr>
          <w:p w:rsidR="00000000" w:rsidP="00423DD2">
            <w:pPr>
              <w:pStyle w:val="List"/>
              <w:rPr>
                <w:lang w:val="en-NZ"/>
              </w:rPr>
            </w:pPr>
            <w:r w:rsidRPr="00423DD2">
              <w:t>3.</w:t>
            </w:r>
            <w:r w:rsidRPr="00423DD2">
              <w:tab/>
              <w:t>Perform cave di</w:t>
            </w:r>
            <w:r w:rsidRPr="00423DD2">
              <w:t>ves.</w:t>
            </w:r>
          </w:p>
        </w:tc>
        <w:tc>
          <w:tcPr>
            <w:tcW w:w="5957" w:type="dxa"/>
            <w:tcBorders>
              <w:top w:val="nil"/>
              <w:left w:val="nil"/>
              <w:bottom w:val="nil"/>
              <w:right w:val="nil"/>
            </w:tcBorders>
            <w:tcMar>
              <w:top w:w="0" w:type="dxa"/>
              <w:left w:w="62" w:type="dxa"/>
              <w:bottom w:w="0" w:type="dxa"/>
              <w:right w:w="62" w:type="dxa"/>
            </w:tcMar>
          </w:tcPr>
          <w:p w:rsidR="00000000" w:rsidRPr="00423DD2" w:rsidP="00423DD2">
            <w:pPr>
              <w:pStyle w:val="List2"/>
            </w:pPr>
            <w:r w:rsidRPr="00423DD2">
              <w:t>3.1.</w:t>
            </w:r>
            <w:r w:rsidRPr="00423DD2">
              <w:tab/>
              <w:t xml:space="preserve">Apply </w:t>
            </w:r>
            <w:r w:rsidRPr="00423DD2">
              <w:rPr>
                <w:rStyle w:val="BoldandItalics"/>
              </w:rPr>
              <w:t>cave diving techniques</w:t>
            </w:r>
            <w:r w:rsidRPr="00423DD2">
              <w:t>, demonstrating correct posture.</w:t>
            </w:r>
          </w:p>
          <w:p w:rsidR="00000000" w:rsidRPr="00423DD2" w:rsidP="00423DD2">
            <w:pPr>
              <w:pStyle w:val="List2"/>
            </w:pPr>
            <w:r w:rsidRPr="00423DD2">
              <w:t>3.2.</w:t>
            </w:r>
            <w:r w:rsidRPr="00423DD2">
              <w:tab/>
              <w:t xml:space="preserve">Demonstrate </w:t>
            </w:r>
            <w:r w:rsidRPr="00423DD2">
              <w:rPr>
                <w:rStyle w:val="BoldandItalics"/>
              </w:rPr>
              <w:t>buoyancy control</w:t>
            </w:r>
            <w:r w:rsidRPr="00423DD2">
              <w:t xml:space="preserve"> and </w:t>
            </w:r>
            <w:r w:rsidRPr="00423DD2">
              <w:rPr>
                <w:rStyle w:val="BoldandItalics"/>
              </w:rPr>
              <w:t>anti</w:t>
            </w:r>
            <w:r w:rsidRPr="00423DD2">
              <w:t>-</w:t>
            </w:r>
            <w:r w:rsidRPr="00423DD2">
              <w:rPr>
                <w:rStyle w:val="BoldandItalics"/>
              </w:rPr>
              <w:t>silting techniques</w:t>
            </w:r>
            <w:r w:rsidRPr="00423DD2">
              <w:t>.</w:t>
            </w:r>
          </w:p>
          <w:p w:rsidR="00000000" w:rsidRPr="00423DD2" w:rsidP="00423DD2">
            <w:pPr>
              <w:pStyle w:val="List2"/>
            </w:pPr>
            <w:r w:rsidRPr="00423DD2">
              <w:t>3.3.</w:t>
            </w:r>
            <w:r w:rsidRPr="00423DD2">
              <w:tab/>
              <w:t xml:space="preserve">Apply </w:t>
            </w:r>
            <w:r w:rsidRPr="00423DD2">
              <w:rPr>
                <w:rStyle w:val="BoldandItalics"/>
              </w:rPr>
              <w:t>minimal impact techniques</w:t>
            </w:r>
            <w:r w:rsidRPr="00423DD2">
              <w:t xml:space="preserve"> to minimise damage to the environment while cave diving.</w:t>
            </w:r>
          </w:p>
          <w:p w:rsidR="00000000" w:rsidRPr="00423DD2" w:rsidP="00423DD2">
            <w:pPr>
              <w:pStyle w:val="List2"/>
            </w:pPr>
            <w:r w:rsidRPr="00423DD2">
              <w:t>3.4.</w:t>
            </w:r>
            <w:r w:rsidRPr="00423DD2">
              <w:tab/>
              <w:t>Use a range of cave div</w:t>
            </w:r>
            <w:r w:rsidRPr="00423DD2">
              <w:t xml:space="preserve">ing techniques to negotiate </w:t>
            </w:r>
            <w:r w:rsidRPr="00423DD2">
              <w:rPr>
                <w:rStyle w:val="BoldandItalics"/>
              </w:rPr>
              <w:t>features</w:t>
            </w:r>
            <w:r w:rsidRPr="00423DD2">
              <w:t xml:space="preserve"> of a water-filled cave.</w:t>
            </w:r>
          </w:p>
          <w:p w:rsidR="00000000" w:rsidRPr="00423DD2" w:rsidP="00423DD2">
            <w:pPr>
              <w:pStyle w:val="List2"/>
            </w:pPr>
            <w:r w:rsidRPr="00423DD2">
              <w:t>3.5.</w:t>
            </w:r>
            <w:r w:rsidRPr="00423DD2">
              <w:tab/>
              <w:t xml:space="preserve">Negotiate hazards and apply </w:t>
            </w:r>
            <w:r w:rsidRPr="00423DD2">
              <w:rPr>
                <w:rStyle w:val="BoldandItalics"/>
              </w:rPr>
              <w:t>strategies to reduce risk</w:t>
            </w:r>
            <w:r w:rsidRPr="00423DD2">
              <w:t xml:space="preserve"> while cave diving.</w:t>
            </w:r>
          </w:p>
          <w:p w:rsidR="00000000" w:rsidRPr="00423DD2" w:rsidP="00423DD2">
            <w:pPr>
              <w:pStyle w:val="List2"/>
            </w:pPr>
            <w:r w:rsidRPr="00423DD2">
              <w:t>3.6.</w:t>
            </w:r>
            <w:r w:rsidRPr="00423DD2">
              <w:tab/>
              <w:t xml:space="preserve">Apply </w:t>
            </w:r>
            <w:r w:rsidRPr="00423DD2">
              <w:rPr>
                <w:rStyle w:val="BoldandItalics"/>
              </w:rPr>
              <w:t>buddy diving procedures</w:t>
            </w:r>
            <w:r w:rsidRPr="00423DD2">
              <w:t xml:space="preserve"> and communication techniques throughout cave dive.</w:t>
            </w:r>
          </w:p>
          <w:p w:rsidR="00000000" w:rsidP="00423DD2">
            <w:pPr>
              <w:pStyle w:val="List2"/>
              <w:rPr>
                <w:lang w:val="en-NZ"/>
              </w:rPr>
            </w:pPr>
            <w:r w:rsidRPr="00423DD2">
              <w:t>3.7.</w:t>
            </w:r>
            <w:r w:rsidRPr="00423DD2">
              <w:tab/>
              <w:t xml:space="preserve">Apply </w:t>
            </w:r>
            <w:r w:rsidRPr="00423DD2">
              <w:rPr>
                <w:rStyle w:val="BoldandItalics"/>
              </w:rPr>
              <w:t>techniques to deal with stress</w:t>
            </w:r>
            <w:r w:rsidRPr="00423DD2">
              <w:t xml:space="preserve"> where required.</w:t>
            </w:r>
          </w:p>
        </w:tc>
      </w:tr>
      <w:tr w:rsidTr="00A1678B">
        <w:tblPrEx>
          <w:tblW w:w="0" w:type="auto"/>
          <w:tblLayout w:type="fixed"/>
          <w:tblCellMar>
            <w:left w:w="62" w:type="dxa"/>
            <w:right w:w="62" w:type="dxa"/>
          </w:tblCellMar>
          <w:tblLook w:val="0000"/>
        </w:tblPrEx>
        <w:tc>
          <w:tcPr>
            <w:tcW w:w="2565" w:type="dxa"/>
            <w:tcBorders>
              <w:top w:val="nil"/>
              <w:left w:val="nil"/>
              <w:bottom w:val="nil"/>
              <w:right w:val="nil"/>
            </w:tcBorders>
            <w:tcMar>
              <w:top w:w="0" w:type="dxa"/>
              <w:left w:w="62" w:type="dxa"/>
              <w:bottom w:w="0" w:type="dxa"/>
              <w:right w:w="62" w:type="dxa"/>
            </w:tcMar>
          </w:tcPr>
          <w:p w:rsidR="00000000" w:rsidP="00423DD2">
            <w:pPr>
              <w:pStyle w:val="List"/>
              <w:rPr>
                <w:lang w:val="en-NZ"/>
              </w:rPr>
            </w:pPr>
            <w:r w:rsidRPr="00423DD2">
              <w:t>4.</w:t>
            </w:r>
            <w:r w:rsidRPr="00423DD2">
              <w:tab/>
              <w:t>Use cave diving specific navigation skills.</w:t>
            </w:r>
          </w:p>
        </w:tc>
        <w:tc>
          <w:tcPr>
            <w:tcW w:w="5957" w:type="dxa"/>
            <w:tcBorders>
              <w:top w:val="nil"/>
              <w:left w:val="nil"/>
              <w:bottom w:val="nil"/>
              <w:right w:val="nil"/>
            </w:tcBorders>
            <w:tcMar>
              <w:top w:w="0" w:type="dxa"/>
              <w:left w:w="62" w:type="dxa"/>
              <w:bottom w:w="0" w:type="dxa"/>
              <w:right w:w="62" w:type="dxa"/>
            </w:tcMar>
          </w:tcPr>
          <w:p w:rsidR="00000000" w:rsidRPr="00423DD2" w:rsidP="00423DD2">
            <w:pPr>
              <w:pStyle w:val="List2"/>
            </w:pPr>
            <w:r w:rsidRPr="00423DD2">
              <w:t>4.1.</w:t>
            </w:r>
            <w:r w:rsidRPr="00423DD2">
              <w:tab/>
              <w:t xml:space="preserve">Apply cave diving </w:t>
            </w:r>
            <w:r w:rsidRPr="00423DD2">
              <w:rPr>
                <w:rStyle w:val="BoldandItalics"/>
              </w:rPr>
              <w:t>navigation aids</w:t>
            </w:r>
            <w:r w:rsidRPr="00423DD2">
              <w:t xml:space="preserve"> to navigate through the cave.</w:t>
            </w:r>
          </w:p>
          <w:p w:rsidR="00000000" w:rsidP="00423DD2">
            <w:pPr>
              <w:pStyle w:val="List2"/>
              <w:rPr>
                <w:lang w:val="en-NZ"/>
              </w:rPr>
            </w:pPr>
            <w:r w:rsidRPr="00423DD2">
              <w:t>4.2.</w:t>
            </w:r>
            <w:r w:rsidRPr="00423DD2">
              <w:tab/>
              <w:t xml:space="preserve">Demonstrate line placement and </w:t>
            </w:r>
            <w:r w:rsidRPr="00423DD2">
              <w:rPr>
                <w:rStyle w:val="BoldandItalics"/>
              </w:rPr>
              <w:t>use of a cave reel</w:t>
            </w:r>
            <w:r w:rsidRPr="00423DD2">
              <w:t>.</w:t>
            </w:r>
          </w:p>
        </w:tc>
      </w:tr>
      <w:tr w:rsidTr="00A1678B">
        <w:tblPrEx>
          <w:tblW w:w="0" w:type="auto"/>
          <w:tblLayout w:type="fixed"/>
          <w:tblCellMar>
            <w:left w:w="62" w:type="dxa"/>
            <w:right w:w="62" w:type="dxa"/>
          </w:tblCellMar>
          <w:tblLook w:val="0000"/>
        </w:tblPrEx>
        <w:tc>
          <w:tcPr>
            <w:tcW w:w="2565" w:type="dxa"/>
            <w:tcBorders>
              <w:top w:val="nil"/>
              <w:left w:val="nil"/>
              <w:bottom w:val="nil"/>
              <w:right w:val="nil"/>
            </w:tcBorders>
            <w:tcMar>
              <w:top w:w="0" w:type="dxa"/>
              <w:left w:w="62" w:type="dxa"/>
              <w:bottom w:w="0" w:type="dxa"/>
              <w:right w:w="62" w:type="dxa"/>
            </w:tcMar>
          </w:tcPr>
          <w:p w:rsidR="00000000" w:rsidP="00423DD2">
            <w:pPr>
              <w:pStyle w:val="List"/>
              <w:rPr>
                <w:lang w:val="en-NZ"/>
              </w:rPr>
            </w:pPr>
            <w:r w:rsidRPr="00423DD2">
              <w:t>5.</w:t>
            </w:r>
            <w:r w:rsidRPr="00423DD2">
              <w:tab/>
              <w:t>Evaluate cave diving activity.</w:t>
            </w:r>
          </w:p>
        </w:tc>
        <w:tc>
          <w:tcPr>
            <w:tcW w:w="5957" w:type="dxa"/>
            <w:tcBorders>
              <w:top w:val="nil"/>
              <w:left w:val="nil"/>
              <w:bottom w:val="nil"/>
              <w:right w:val="nil"/>
            </w:tcBorders>
            <w:tcMar>
              <w:top w:w="0" w:type="dxa"/>
              <w:left w:w="62" w:type="dxa"/>
              <w:bottom w:w="0" w:type="dxa"/>
              <w:right w:w="62" w:type="dxa"/>
            </w:tcMar>
          </w:tcPr>
          <w:p w:rsidR="00000000" w:rsidRPr="00423DD2" w:rsidP="00423DD2">
            <w:pPr>
              <w:pStyle w:val="List2"/>
            </w:pPr>
            <w:r w:rsidRPr="00423DD2">
              <w:t>5</w:t>
            </w:r>
            <w:r w:rsidRPr="00423DD2">
              <w:t>.1.</w:t>
            </w:r>
            <w:r w:rsidRPr="00423DD2">
              <w:tab/>
              <w:t xml:space="preserve">Evaluate </w:t>
            </w:r>
            <w:r w:rsidRPr="00423DD2">
              <w:rPr>
                <w:rStyle w:val="BoldandItalics"/>
              </w:rPr>
              <w:t>relevant aspects</w:t>
            </w:r>
            <w:r w:rsidRPr="00423DD2">
              <w:t xml:space="preserve"> of the cave diving activity.</w:t>
            </w:r>
          </w:p>
          <w:p w:rsidR="00000000" w:rsidRPr="00423DD2" w:rsidP="00423DD2">
            <w:pPr>
              <w:pStyle w:val="List2"/>
            </w:pPr>
            <w:r w:rsidRPr="00423DD2">
              <w:t>5.2.</w:t>
            </w:r>
            <w:r w:rsidRPr="00423DD2">
              <w:tab/>
              <w:t>Identify improvements for future cave diving experiences.</w:t>
            </w:r>
          </w:p>
        </w:tc>
      </w:tr>
    </w:tbl>
    <w:p w:rsidR="00000000" w:rsidRPr="00423DD2" w:rsidP="00423DD2">
      <w:pPr>
        <w:pStyle w:val="BodyText"/>
      </w:pPr>
    </w:p>
    <w:p w:rsidR="00000000" w:rsidRPr="00423DD2" w:rsidP="00423DD2">
      <w:pPr>
        <w:pStyle w:val="AllowPageBreak"/>
      </w:pPr>
    </w:p>
    <w:p w:rsidR="00000000" w:rsidRPr="00423DD2" w:rsidP="00423DD2">
      <w:pPr>
        <w:pStyle w:val="Heading1"/>
      </w:pPr>
      <w:bookmarkStart w:id="9" w:name="O_365348"/>
      <w:bookmarkEnd w:id="9"/>
      <w:r w:rsidRPr="00423DD2">
        <w:t>Required Skills and Knowledge</w:t>
      </w:r>
    </w:p>
    <w:tbl>
      <w:tblPr>
        <w:tblW w:w="0" w:type="auto"/>
        <w:tblLayout w:type="fixed"/>
        <w:tblCellMar>
          <w:left w:w="62" w:type="dxa"/>
          <w:right w:w="62" w:type="dxa"/>
        </w:tblCellMar>
        <w:tblLook w:val="0000"/>
      </w:tblPr>
      <w:tblGrid>
        <w:gridCol w:w="8522"/>
      </w:tblGrid>
      <w:tr w:rsidTr="00A1678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23DD2">
            <w:pPr>
              <w:pStyle w:val="BodyText"/>
              <w:rPr>
                <w:lang w:val="en-NZ"/>
              </w:rPr>
            </w:pPr>
            <w:r w:rsidRPr="00423DD2">
              <w:t>This section describes the skills and knowledge required for this unit.</w:t>
            </w:r>
          </w:p>
        </w:tc>
      </w:tr>
      <w:tr w:rsidTr="00A1678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23DD2">
            <w:pPr>
              <w:pStyle w:val="BodyText"/>
              <w:rPr>
                <w:lang w:val="en-NZ"/>
              </w:rPr>
            </w:pPr>
            <w:r w:rsidRPr="00423DD2">
              <w:rPr>
                <w:rStyle w:val="SpecialBold"/>
              </w:rPr>
              <w:t>Required skills</w:t>
            </w:r>
          </w:p>
        </w:tc>
      </w:tr>
      <w:tr w:rsidTr="00A1678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423DD2" w:rsidP="00423DD2">
            <w:pPr>
              <w:pStyle w:val="ListBullet"/>
            </w:pPr>
            <w:r w:rsidRPr="00423DD2">
              <w:t>problem-solving skills to:</w:t>
            </w:r>
          </w:p>
          <w:p w:rsidR="00000000" w:rsidRPr="00423DD2" w:rsidP="00423DD2">
            <w:pPr>
              <w:pStyle w:val="ListBullet2"/>
            </w:pPr>
            <w:r w:rsidRPr="00423DD2">
              <w:t>check equipment serviceability prior to use</w:t>
            </w:r>
          </w:p>
          <w:p w:rsidR="00000000" w:rsidRPr="00423DD2" w:rsidP="00423DD2">
            <w:pPr>
              <w:pStyle w:val="ListBullet2"/>
            </w:pPr>
            <w:r w:rsidRPr="00423DD2">
              <w:t>identify and negotiate potential hazards, risks and stressful situations</w:t>
            </w:r>
          </w:p>
          <w:p w:rsidR="00000000" w:rsidRPr="00423DD2" w:rsidP="00423DD2">
            <w:pPr>
              <w:pStyle w:val="ListBullet2"/>
            </w:pPr>
            <w:r w:rsidRPr="00423DD2">
              <w:t>apply cave diving navigation and anti-silting techniques</w:t>
            </w:r>
          </w:p>
          <w:p w:rsidR="00000000" w:rsidRPr="00423DD2" w:rsidP="00423DD2">
            <w:pPr>
              <w:pStyle w:val="ListBullet2"/>
            </w:pPr>
            <w:r w:rsidRPr="00423DD2">
              <w:t xml:space="preserve">maintain buoyancy control </w:t>
            </w:r>
          </w:p>
          <w:p w:rsidR="00000000" w:rsidRPr="00423DD2" w:rsidP="00423DD2">
            <w:pPr>
              <w:pStyle w:val="ListBullet"/>
            </w:pPr>
            <w:r w:rsidRPr="00423DD2">
              <w:t>planning and organising skills to:</w:t>
            </w:r>
          </w:p>
          <w:p w:rsidR="00000000" w:rsidRPr="00423DD2" w:rsidP="00423DD2">
            <w:pPr>
              <w:pStyle w:val="ListBullet2"/>
            </w:pPr>
            <w:r w:rsidRPr="00423DD2">
              <w:t>access information on cave diving site</w:t>
            </w:r>
          </w:p>
          <w:p w:rsidR="00000000" w:rsidRPr="00423DD2" w:rsidP="00423DD2">
            <w:pPr>
              <w:pStyle w:val="ListBullet2"/>
            </w:pPr>
            <w:r w:rsidRPr="00423DD2">
              <w:t>prepare a dive plan</w:t>
            </w:r>
          </w:p>
          <w:p w:rsidR="00000000" w:rsidRPr="00423DD2" w:rsidP="00423DD2">
            <w:pPr>
              <w:pStyle w:val="ListBullet2"/>
            </w:pPr>
            <w:r w:rsidRPr="00423DD2">
              <w:t>select and fit equipment</w:t>
            </w:r>
          </w:p>
          <w:p w:rsidR="00000000" w:rsidRPr="00423DD2" w:rsidP="00423DD2">
            <w:pPr>
              <w:pStyle w:val="ListBullet2"/>
            </w:pPr>
            <w:r w:rsidRPr="00423DD2">
              <w:t>apply minimal impact techniques</w:t>
            </w:r>
          </w:p>
          <w:p w:rsidR="00000000" w:rsidRPr="00423DD2" w:rsidP="00423DD2">
            <w:pPr>
              <w:pStyle w:val="ListBullet"/>
            </w:pPr>
            <w:r w:rsidRPr="00423DD2">
              <w:t>communication skills to:</w:t>
            </w:r>
          </w:p>
          <w:p w:rsidR="00000000" w:rsidRPr="00423DD2" w:rsidP="00423DD2">
            <w:pPr>
              <w:pStyle w:val="ListBullet2"/>
            </w:pPr>
            <w:r w:rsidRPr="00423DD2">
              <w:t>convey information regarding dive to other participants</w:t>
            </w:r>
          </w:p>
          <w:p w:rsidR="00000000" w:rsidRPr="00423DD2" w:rsidP="00423DD2">
            <w:pPr>
              <w:pStyle w:val="ListBullet2"/>
            </w:pPr>
            <w:r w:rsidRPr="00423DD2">
              <w:t>inform progress and i</w:t>
            </w:r>
            <w:r w:rsidRPr="00423DD2">
              <w:t xml:space="preserve">nteract with buddy through established communication systems </w:t>
            </w:r>
          </w:p>
          <w:p w:rsidR="00000000" w:rsidRPr="00423DD2" w:rsidP="00423DD2">
            <w:pPr>
              <w:pStyle w:val="ListBullet"/>
            </w:pPr>
            <w:r w:rsidRPr="00423DD2">
              <w:t xml:space="preserve">teamwork skills to safely monitor and assist buddy throughout cave dive </w:t>
            </w:r>
          </w:p>
          <w:p w:rsidR="00000000" w:rsidP="00423DD2">
            <w:pPr>
              <w:pStyle w:val="ListBullet"/>
              <w:rPr>
                <w:lang w:val="en-NZ"/>
              </w:rPr>
            </w:pPr>
            <w:r w:rsidRPr="00423DD2">
              <w:t>first aid and emergency response skills appropriate to the site to enable initial response to emergencies and personal h</w:t>
            </w:r>
            <w:r w:rsidRPr="00423DD2">
              <w:t>ealth care.</w:t>
            </w:r>
          </w:p>
        </w:tc>
      </w:tr>
      <w:tr w:rsidTr="00A1678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23DD2">
            <w:pPr>
              <w:pStyle w:val="BodyText"/>
              <w:rPr>
                <w:lang w:val="en-NZ"/>
              </w:rPr>
            </w:pPr>
            <w:r w:rsidRPr="00423DD2">
              <w:rPr>
                <w:rStyle w:val="SpecialBold"/>
              </w:rPr>
              <w:t>Required knowledge</w:t>
            </w:r>
          </w:p>
        </w:tc>
      </w:tr>
      <w:tr w:rsidTr="00A1678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423DD2" w:rsidP="00423DD2">
            <w:pPr>
              <w:pStyle w:val="ListBullet"/>
            </w:pPr>
            <w:r w:rsidRPr="00423DD2">
              <w:t xml:space="preserve">legislation and organisational policies and procedures to enable safe conduct of all cave diving activities </w:t>
            </w:r>
          </w:p>
          <w:p w:rsidR="00000000" w:rsidRPr="00423DD2" w:rsidP="00423DD2">
            <w:pPr>
              <w:pStyle w:val="ListBullet"/>
            </w:pPr>
            <w:r w:rsidRPr="00423DD2">
              <w:t xml:space="preserve">types and characteristics of equipment to enable selection, use and maintenance </w:t>
            </w:r>
          </w:p>
          <w:p w:rsidR="00000000" w:rsidRPr="00423DD2" w:rsidP="00423DD2">
            <w:pPr>
              <w:pStyle w:val="ListBullet"/>
            </w:pPr>
            <w:r w:rsidRPr="00423DD2">
              <w:t>features of a water-filled cave and how to safely negotiate these</w:t>
            </w:r>
          </w:p>
          <w:p w:rsidR="00000000" w:rsidRPr="00423DD2" w:rsidP="00423DD2">
            <w:pPr>
              <w:pStyle w:val="ListBullet"/>
            </w:pPr>
            <w:r w:rsidRPr="00423DD2">
              <w:t>factors affecting buoyancy to control sinking and floating</w:t>
            </w:r>
          </w:p>
          <w:p w:rsidR="00000000" w:rsidRPr="00423DD2" w:rsidP="00423DD2">
            <w:pPr>
              <w:pStyle w:val="ListBullet"/>
            </w:pPr>
            <w:r w:rsidRPr="00423DD2">
              <w:t xml:space="preserve">hazards, risks and sources of stress commonly associated with cave diving </w:t>
            </w:r>
          </w:p>
          <w:p w:rsidR="00000000" w:rsidRPr="00423DD2" w:rsidP="00423DD2">
            <w:pPr>
              <w:pStyle w:val="ListBullet"/>
            </w:pPr>
            <w:r w:rsidRPr="00423DD2">
              <w:t>communication systems and buddy diving procedures suitab</w:t>
            </w:r>
            <w:r w:rsidRPr="00423DD2">
              <w:t xml:space="preserve">le for cave diving </w:t>
            </w:r>
          </w:p>
          <w:p w:rsidR="00000000" w:rsidRPr="00423DD2" w:rsidP="00423DD2">
            <w:pPr>
              <w:pStyle w:val="ListBullet"/>
            </w:pPr>
            <w:r w:rsidRPr="00423DD2">
              <w:t>cave diving specific navigation techniques, including line placement and use of a cave reel, to avoid getting lost under water</w:t>
            </w:r>
          </w:p>
          <w:p w:rsidR="00000000" w:rsidRPr="00423DD2" w:rsidP="00423DD2">
            <w:pPr>
              <w:pStyle w:val="ListBullet"/>
            </w:pPr>
            <w:r w:rsidRPr="00423DD2">
              <w:t>emergency, first aid and rescue procedures appropriate to the location to ensure risk minimisation to self an</w:t>
            </w:r>
            <w:r w:rsidRPr="00423DD2">
              <w:t>d group.</w:t>
            </w:r>
          </w:p>
        </w:tc>
      </w:tr>
    </w:tbl>
    <w:p w:rsidR="00000000" w:rsidRPr="00423DD2" w:rsidP="00423DD2">
      <w:pPr>
        <w:pStyle w:val="BodyText"/>
      </w:pPr>
    </w:p>
    <w:p w:rsidR="00000000" w:rsidRPr="00423DD2" w:rsidP="00423DD2">
      <w:pPr>
        <w:pStyle w:val="AllowPageBreak"/>
      </w:pPr>
    </w:p>
    <w:p w:rsidR="00000000" w:rsidRPr="00423DD2" w:rsidP="00423DD2">
      <w:pPr>
        <w:pStyle w:val="Heading1"/>
      </w:pPr>
      <w:bookmarkStart w:id="10" w:name="O_365354"/>
      <w:bookmarkEnd w:id="10"/>
      <w:r w:rsidRPr="00423DD2">
        <w:t>Evidence Guide</w:t>
      </w:r>
    </w:p>
    <w:tbl>
      <w:tblPr>
        <w:tblW w:w="9570" w:type="dxa"/>
        <w:tblLayout w:type="fixed"/>
        <w:tblCellMar>
          <w:left w:w="62" w:type="dxa"/>
          <w:right w:w="62" w:type="dxa"/>
        </w:tblCellMar>
        <w:tblLook w:val="0000"/>
      </w:tblPr>
      <w:tblGrid>
        <w:gridCol w:w="3908"/>
        <w:gridCol w:w="5662"/>
      </w:tblGrid>
      <w:tr w:rsidTr="00A1678B">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423DD2">
            <w:pPr>
              <w:pStyle w:val="BodyText"/>
              <w:rPr>
                <w:lang w:val="en-NZ"/>
              </w:rPr>
            </w:pPr>
            <w:r w:rsidRPr="00423DD2">
              <w:t xml:space="preserve">The evidence guide provides advice on assessment and must be read in conjunction with the performance criteria, required skills and knowledge, </w:t>
            </w:r>
            <w:r w:rsidRPr="00423DD2">
              <w:t>range statement and the Assessment Guidelines for the Training Package.</w:t>
            </w:r>
          </w:p>
        </w:tc>
      </w:tr>
      <w:tr w:rsidTr="00A1678B">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423DD2">
            <w:pPr>
              <w:pStyle w:val="BodyText"/>
              <w:rPr>
                <w:lang w:val="en-NZ"/>
              </w:rPr>
            </w:pPr>
            <w:r w:rsidRPr="00423DD2">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423DD2">
            <w:pPr>
              <w:pStyle w:val="BodyText"/>
              <w:rPr>
                <w:lang w:val="en-NZ"/>
              </w:rPr>
            </w:pPr>
          </w:p>
        </w:tc>
      </w:tr>
      <w:tr w:rsidTr="00A1678B">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423DD2">
            <w:pPr>
              <w:pStyle w:val="BodyText"/>
              <w:rPr>
                <w:lang w:val="en-NZ"/>
              </w:rPr>
            </w:pPr>
            <w:r w:rsidRPr="00423DD2">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423DD2" w:rsidP="00423DD2">
            <w:pPr>
              <w:pStyle w:val="BodyText"/>
            </w:pPr>
            <w:r w:rsidRPr="00423DD2">
              <w:t>Evidence of the following is essential:</w:t>
            </w:r>
          </w:p>
          <w:p w:rsidR="00000000" w:rsidRPr="00423DD2" w:rsidP="00423DD2">
            <w:pPr>
              <w:pStyle w:val="ListBullet"/>
            </w:pPr>
            <w:r w:rsidRPr="00423DD2">
              <w:t>applies processes to de</w:t>
            </w:r>
            <w:r w:rsidRPr="00423DD2">
              <w:t>vise a suitable dive plan and select, maintain and fit dive equipment for the specific cave dive</w:t>
            </w:r>
          </w:p>
          <w:p w:rsidR="00000000" w:rsidRPr="00423DD2" w:rsidP="00423DD2">
            <w:pPr>
              <w:pStyle w:val="ListBullet"/>
            </w:pPr>
            <w:r w:rsidRPr="00423DD2">
              <w:t xml:space="preserve">negotiates hazards, risks and features of a water-filled cave using various techniques, causing minimal environmental impact </w:t>
            </w:r>
          </w:p>
          <w:p w:rsidR="00000000" w:rsidRPr="00423DD2" w:rsidP="00423DD2">
            <w:pPr>
              <w:pStyle w:val="ListBullet"/>
            </w:pPr>
            <w:r w:rsidRPr="00423DD2">
              <w:t xml:space="preserve">applies navigation techniques to move through the water-filled cave efficiently, and communicates with and monitors buddy's progress </w:t>
            </w:r>
          </w:p>
          <w:p w:rsidR="00000000" w:rsidP="00423DD2">
            <w:pPr>
              <w:pStyle w:val="ListBullet"/>
              <w:rPr>
                <w:lang w:val="en-NZ"/>
              </w:rPr>
            </w:pPr>
            <w:r w:rsidRPr="00423DD2">
              <w:t>evaluates and reflects on own cave diving performance to identify strengths, weaknesses and areas that need improvement.</w:t>
            </w:r>
          </w:p>
        </w:tc>
      </w:tr>
      <w:tr w:rsidTr="00A1678B">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423DD2">
            <w:pPr>
              <w:pStyle w:val="BodyText"/>
              <w:rPr>
                <w:lang w:val="en-NZ"/>
              </w:rPr>
            </w:pPr>
            <w:r w:rsidRPr="00423DD2">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423DD2" w:rsidP="00423DD2">
            <w:pPr>
              <w:pStyle w:val="BodyText"/>
            </w:pPr>
            <w:r w:rsidRPr="00423DD2">
              <w:t xml:space="preserve">Assessment must ensure participation in cave diving activities in caves that reflect local conditions and are of sufficient breadth and duration to demonstrate competency and consistency of performance. </w:t>
            </w:r>
          </w:p>
          <w:p w:rsidR="00000000" w:rsidRPr="00423DD2" w:rsidP="00423DD2">
            <w:pPr>
              <w:pStyle w:val="BodyText"/>
            </w:pPr>
            <w:r w:rsidRPr="00423DD2">
              <w:t>Ass</w:t>
            </w:r>
            <w:r w:rsidRPr="00423DD2">
              <w:t>essment must also ensure access to:</w:t>
            </w:r>
          </w:p>
          <w:p w:rsidR="00000000" w:rsidRPr="00423DD2" w:rsidP="00423DD2">
            <w:pPr>
              <w:pStyle w:val="ListBullet"/>
            </w:pPr>
            <w:r w:rsidRPr="00423DD2">
              <w:t>information on the cave dive site to plan a cave dive and select equipment</w:t>
            </w:r>
          </w:p>
          <w:p w:rsidR="00000000" w:rsidRPr="00423DD2" w:rsidP="00423DD2">
            <w:pPr>
              <w:pStyle w:val="ListBullet"/>
            </w:pPr>
            <w:r w:rsidRPr="00423DD2">
              <w:t xml:space="preserve">suitable locations, including fresh water, for the conduct of cave diving activities </w:t>
            </w:r>
          </w:p>
          <w:p w:rsidR="00000000" w:rsidRPr="00423DD2" w:rsidP="00423DD2">
            <w:pPr>
              <w:pStyle w:val="ListBullet"/>
            </w:pPr>
            <w:r w:rsidRPr="00423DD2">
              <w:t>a suitable buddy to participate in dive process</w:t>
            </w:r>
          </w:p>
          <w:p w:rsidR="00000000" w:rsidP="00423DD2">
            <w:pPr>
              <w:pStyle w:val="ListBullet"/>
              <w:rPr>
                <w:lang w:val="en-NZ"/>
              </w:rPr>
            </w:pPr>
            <w:r w:rsidRPr="00423DD2">
              <w:t>diving, sa</w:t>
            </w:r>
            <w:r w:rsidRPr="00423DD2">
              <w:t>fety and rescue, communication and navigation equipment.</w:t>
            </w:r>
          </w:p>
        </w:tc>
      </w:tr>
      <w:tr w:rsidTr="00A1678B">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423DD2">
            <w:pPr>
              <w:pStyle w:val="BodyText"/>
              <w:rPr>
                <w:lang w:val="en-NZ"/>
              </w:rPr>
            </w:pPr>
            <w:r w:rsidRPr="00423DD2">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423DD2" w:rsidP="00423DD2">
            <w:pPr>
              <w:pStyle w:val="BodyText"/>
            </w:pPr>
            <w:r w:rsidRPr="00423DD2">
              <w:t xml:space="preserve">A range of assessment methods should be used to assess practical skills and knowledge. The following examples are appropriate for this unit: </w:t>
            </w:r>
          </w:p>
          <w:p w:rsidR="00000000" w:rsidRPr="00423DD2" w:rsidP="00423DD2">
            <w:pPr>
              <w:pStyle w:val="ListBullet"/>
            </w:pPr>
            <w:r w:rsidRPr="00423DD2">
              <w:t>oral or written questioning to ass</w:t>
            </w:r>
            <w:r w:rsidRPr="00423DD2">
              <w:t xml:space="preserve">ess knowledge of cave diving techniques, hazards and risks, and techniques to minimise environmental impact </w:t>
            </w:r>
          </w:p>
          <w:p w:rsidR="00000000" w:rsidRPr="00423DD2" w:rsidP="00423DD2">
            <w:pPr>
              <w:pStyle w:val="ListBullet"/>
            </w:pPr>
            <w:r w:rsidRPr="00423DD2">
              <w:t>observation of safe participation and communication with buddy throughout diving process</w:t>
            </w:r>
          </w:p>
          <w:p w:rsidR="00000000" w:rsidRPr="00423DD2" w:rsidP="00423DD2">
            <w:pPr>
              <w:pStyle w:val="ListBullet"/>
            </w:pPr>
            <w:r w:rsidRPr="00423DD2">
              <w:t>copy of dive plans</w:t>
            </w:r>
          </w:p>
          <w:p w:rsidR="00000000" w:rsidRPr="00423DD2" w:rsidP="00423DD2">
            <w:pPr>
              <w:pStyle w:val="ListBullet"/>
            </w:pPr>
            <w:r w:rsidRPr="00423DD2">
              <w:t>third-party reports from a supervisor detailing performance.</w:t>
            </w:r>
          </w:p>
          <w:p w:rsidR="00000000" w:rsidRPr="00423DD2" w:rsidP="00423DD2">
            <w:pPr>
              <w:pStyle w:val="BodyText"/>
            </w:pPr>
            <w:r w:rsidRPr="00423DD2">
              <w:t>Holistic assessment with other units relevant to the industry sector, workplace and job role is recommended.</w:t>
            </w:r>
          </w:p>
        </w:tc>
      </w:tr>
    </w:tbl>
    <w:p w:rsidR="00000000" w:rsidRPr="00423DD2" w:rsidP="00423DD2">
      <w:pPr>
        <w:pStyle w:val="BodyText"/>
      </w:pPr>
    </w:p>
    <w:p w:rsidR="00000000" w:rsidRPr="00423DD2" w:rsidP="00423DD2">
      <w:pPr>
        <w:pStyle w:val="AllowPageBreak"/>
      </w:pPr>
    </w:p>
    <w:p w:rsidR="00000000" w:rsidRPr="00423DD2" w:rsidP="00423DD2">
      <w:pPr>
        <w:pStyle w:val="Heading1"/>
      </w:pPr>
      <w:bookmarkStart w:id="11" w:name="O_365349"/>
      <w:bookmarkEnd w:id="11"/>
      <w:r w:rsidRPr="00423DD2">
        <w:t>Range Statement</w:t>
      </w:r>
    </w:p>
    <w:tbl>
      <w:tblPr>
        <w:tblW w:w="0" w:type="auto"/>
        <w:tblLayout w:type="fixed"/>
        <w:tblCellMar>
          <w:left w:w="62" w:type="dxa"/>
          <w:right w:w="62" w:type="dxa"/>
        </w:tblCellMar>
        <w:tblLook w:val="0000"/>
      </w:tblPr>
      <w:tblGrid>
        <w:gridCol w:w="3527"/>
        <w:gridCol w:w="4995"/>
      </w:tblGrid>
      <w:tr w:rsidTr="00A1678B">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423DD2">
            <w:pPr>
              <w:pStyle w:val="BodyText"/>
              <w:rPr>
                <w:lang w:val="en-NZ"/>
              </w:rPr>
            </w:pPr>
            <w:r w:rsidRPr="00423DD2">
              <w:t>The range statement relates to the unit of competen</w:t>
            </w:r>
            <w:r w:rsidRPr="00423DD2">
              <w:t>cy as a whole. It allows for different work environments and situations that may affect performance. Bold italicised wording, if used in the performance criteria, is detailed below. Essential operating conditions that may be present with training and asses</w:t>
            </w:r>
            <w:r w:rsidRPr="00423DD2">
              <w:t>sment (depending on the work situation, needs of the candidate, accessibility of the item, and local industry and regional contexts) may also be included.</w:t>
            </w:r>
          </w:p>
        </w:tc>
      </w:tr>
      <w:tr w:rsidTr="00A1678B">
        <w:tblPrEx>
          <w:tblW w:w="0" w:type="auto"/>
          <w:tblLayout w:type="fixed"/>
          <w:tblCellMar>
            <w:left w:w="62" w:type="dxa"/>
            <w:right w:w="62" w:type="dxa"/>
          </w:tblCellMar>
          <w:tblLook w:val="0000"/>
        </w:tblPrEx>
        <w:tc>
          <w:tcPr>
            <w:tcW w:w="3527" w:type="dxa"/>
            <w:tcBorders>
              <w:top w:val="nil"/>
              <w:left w:val="nil"/>
              <w:bottom w:val="nil"/>
              <w:right w:val="nil"/>
            </w:tcBorders>
            <w:tcMar>
              <w:top w:w="0" w:type="dxa"/>
              <w:left w:w="62" w:type="dxa"/>
              <w:bottom w:w="0" w:type="dxa"/>
              <w:right w:w="62" w:type="dxa"/>
            </w:tcMar>
          </w:tcPr>
          <w:p w:rsidR="00000000" w:rsidP="00423DD2">
            <w:pPr>
              <w:pStyle w:val="BodyText"/>
              <w:rPr>
                <w:lang w:val="en-NZ"/>
              </w:rPr>
            </w:pPr>
            <w:r w:rsidRPr="00423DD2">
              <w:rPr>
                <w:rStyle w:val="BoldandItalics"/>
              </w:rPr>
              <w:t>Dive plan</w:t>
            </w:r>
            <w:r w:rsidRPr="00423DD2">
              <w:t xml:space="preserve"> may include:</w:t>
            </w:r>
          </w:p>
        </w:tc>
        <w:tc>
          <w:tcPr>
            <w:tcW w:w="4995" w:type="dxa"/>
            <w:tcBorders>
              <w:top w:val="nil"/>
              <w:left w:val="nil"/>
              <w:bottom w:val="nil"/>
              <w:right w:val="nil"/>
            </w:tcBorders>
            <w:tcMar>
              <w:top w:w="0" w:type="dxa"/>
              <w:left w:w="62" w:type="dxa"/>
              <w:bottom w:w="0" w:type="dxa"/>
              <w:right w:w="62" w:type="dxa"/>
            </w:tcMar>
          </w:tcPr>
          <w:p w:rsidR="00000000" w:rsidRPr="00423DD2" w:rsidP="00423DD2">
            <w:pPr>
              <w:pStyle w:val="ListBullet"/>
            </w:pPr>
            <w:r w:rsidRPr="00423DD2">
              <w:t xml:space="preserve">objectives </w:t>
            </w:r>
          </w:p>
          <w:p w:rsidR="00000000" w:rsidRPr="00423DD2" w:rsidP="00423DD2">
            <w:pPr>
              <w:pStyle w:val="ListBullet"/>
            </w:pPr>
            <w:r w:rsidRPr="00423DD2">
              <w:t xml:space="preserve">maximum time and depth </w:t>
            </w:r>
          </w:p>
          <w:p w:rsidR="00000000" w:rsidRPr="00423DD2" w:rsidP="00423DD2">
            <w:pPr>
              <w:pStyle w:val="ListBullet"/>
            </w:pPr>
            <w:r w:rsidRPr="00423DD2">
              <w:t xml:space="preserve">gas consumption and rules </w:t>
            </w:r>
          </w:p>
          <w:p w:rsidR="00000000" w:rsidRPr="00423DD2" w:rsidP="00423DD2">
            <w:pPr>
              <w:pStyle w:val="ListBullet"/>
            </w:pPr>
            <w:r w:rsidRPr="00423DD2">
              <w:t xml:space="preserve">planned turn around </w:t>
            </w:r>
          </w:p>
          <w:p w:rsidR="00000000" w:rsidRPr="00423DD2" w:rsidP="00423DD2">
            <w:pPr>
              <w:pStyle w:val="ListBullet"/>
            </w:pPr>
            <w:r w:rsidRPr="00423DD2">
              <w:t xml:space="preserve">roles and sequence of divers within the group  </w:t>
            </w:r>
          </w:p>
          <w:p w:rsidR="00000000" w:rsidRPr="00423DD2" w:rsidP="00423DD2">
            <w:pPr>
              <w:pStyle w:val="ListBullet"/>
            </w:pPr>
            <w:r w:rsidRPr="00423DD2">
              <w:t xml:space="preserve">communication signals </w:t>
            </w:r>
          </w:p>
          <w:p w:rsidR="00000000" w:rsidRPr="00423DD2" w:rsidP="00423DD2">
            <w:pPr>
              <w:pStyle w:val="ListBullet"/>
            </w:pPr>
            <w:r w:rsidRPr="00423DD2">
              <w:t xml:space="preserve">decompression requirements </w:t>
            </w:r>
          </w:p>
          <w:p w:rsidR="00000000" w:rsidRPr="00423DD2" w:rsidP="00423DD2">
            <w:pPr>
              <w:pStyle w:val="ListBullet"/>
            </w:pPr>
            <w:r w:rsidRPr="00423DD2">
              <w:t xml:space="preserve">staging cylinders </w:t>
            </w:r>
          </w:p>
          <w:p w:rsidR="00000000" w:rsidP="00423DD2">
            <w:pPr>
              <w:pStyle w:val="ListBullet"/>
              <w:rPr>
                <w:lang w:val="en-NZ"/>
              </w:rPr>
            </w:pPr>
            <w:r w:rsidRPr="00423DD2">
              <w:t>contingency management.</w:t>
            </w:r>
          </w:p>
        </w:tc>
      </w:tr>
      <w:tr w:rsidTr="00A1678B">
        <w:tblPrEx>
          <w:tblW w:w="0" w:type="auto"/>
          <w:tblLayout w:type="fixed"/>
          <w:tblCellMar>
            <w:left w:w="62" w:type="dxa"/>
            <w:right w:w="62" w:type="dxa"/>
          </w:tblCellMar>
          <w:tblLook w:val="0000"/>
        </w:tblPrEx>
        <w:tc>
          <w:tcPr>
            <w:tcW w:w="3527" w:type="dxa"/>
            <w:tcBorders>
              <w:top w:val="nil"/>
              <w:left w:val="nil"/>
              <w:bottom w:val="nil"/>
              <w:right w:val="nil"/>
            </w:tcBorders>
            <w:tcMar>
              <w:top w:w="0" w:type="dxa"/>
              <w:left w:w="62" w:type="dxa"/>
              <w:bottom w:w="0" w:type="dxa"/>
              <w:right w:w="62" w:type="dxa"/>
            </w:tcMar>
          </w:tcPr>
          <w:p w:rsidR="00000000" w:rsidP="00423DD2">
            <w:pPr>
              <w:pStyle w:val="BodyText"/>
              <w:rPr>
                <w:lang w:val="en-NZ"/>
              </w:rPr>
            </w:pPr>
            <w:r w:rsidRPr="00423DD2">
              <w:rPr>
                <w:rStyle w:val="BoldandItalics"/>
              </w:rPr>
              <w:t>Relevant legislation</w:t>
            </w:r>
            <w:r w:rsidRPr="00423DD2">
              <w:t xml:space="preserve"> may include:</w:t>
            </w:r>
          </w:p>
        </w:tc>
        <w:tc>
          <w:tcPr>
            <w:tcW w:w="4995" w:type="dxa"/>
            <w:tcBorders>
              <w:top w:val="nil"/>
              <w:left w:val="nil"/>
              <w:bottom w:val="nil"/>
              <w:right w:val="nil"/>
            </w:tcBorders>
            <w:tcMar>
              <w:top w:w="0" w:type="dxa"/>
              <w:left w:w="62" w:type="dxa"/>
              <w:bottom w:w="0" w:type="dxa"/>
              <w:right w:w="62" w:type="dxa"/>
            </w:tcMar>
          </w:tcPr>
          <w:p w:rsidR="00000000" w:rsidRPr="00423DD2" w:rsidP="00423DD2">
            <w:pPr>
              <w:pStyle w:val="ListBullet"/>
            </w:pPr>
            <w:r w:rsidRPr="00423DD2">
              <w:t>occupational health and safety</w:t>
            </w:r>
          </w:p>
          <w:p w:rsidR="00000000" w:rsidRPr="00423DD2" w:rsidP="00423DD2">
            <w:pPr>
              <w:pStyle w:val="ListBullet"/>
            </w:pPr>
            <w:r w:rsidRPr="00423DD2">
              <w:t xml:space="preserve">cave access and permit requirements </w:t>
            </w:r>
          </w:p>
          <w:p w:rsidR="00000000" w:rsidP="00423DD2">
            <w:pPr>
              <w:pStyle w:val="ListBullet"/>
              <w:rPr>
                <w:lang w:val="en-NZ"/>
              </w:rPr>
            </w:pPr>
            <w:r w:rsidRPr="00423DD2">
              <w:t>environmental regulations.</w:t>
            </w:r>
          </w:p>
        </w:tc>
      </w:tr>
      <w:tr w:rsidTr="00A1678B">
        <w:tblPrEx>
          <w:tblW w:w="0" w:type="auto"/>
          <w:tblLayout w:type="fixed"/>
          <w:tblCellMar>
            <w:left w:w="62" w:type="dxa"/>
            <w:right w:w="62" w:type="dxa"/>
          </w:tblCellMar>
          <w:tblLook w:val="0000"/>
        </w:tblPrEx>
        <w:tc>
          <w:tcPr>
            <w:tcW w:w="3527" w:type="dxa"/>
            <w:tcBorders>
              <w:top w:val="nil"/>
              <w:left w:val="nil"/>
              <w:bottom w:val="nil"/>
              <w:right w:val="nil"/>
            </w:tcBorders>
            <w:tcMar>
              <w:top w:w="0" w:type="dxa"/>
              <w:left w:w="62" w:type="dxa"/>
              <w:bottom w:w="0" w:type="dxa"/>
              <w:right w:w="62" w:type="dxa"/>
            </w:tcMar>
          </w:tcPr>
          <w:p w:rsidR="00000000" w:rsidP="00423DD2">
            <w:pPr>
              <w:pStyle w:val="BodyText"/>
              <w:rPr>
                <w:lang w:val="en-NZ"/>
              </w:rPr>
            </w:pPr>
            <w:r w:rsidRPr="00423DD2">
              <w:rPr>
                <w:rStyle w:val="BoldandItalics"/>
              </w:rPr>
              <w:t>Organisational policies and procedures</w:t>
            </w:r>
            <w:r w:rsidRPr="00423DD2">
              <w:t xml:space="preserve"> may include:</w:t>
            </w:r>
          </w:p>
        </w:tc>
        <w:tc>
          <w:tcPr>
            <w:tcW w:w="4995" w:type="dxa"/>
            <w:tcBorders>
              <w:top w:val="nil"/>
              <w:left w:val="nil"/>
              <w:bottom w:val="nil"/>
              <w:right w:val="nil"/>
            </w:tcBorders>
            <w:tcMar>
              <w:top w:w="0" w:type="dxa"/>
              <w:left w:w="62" w:type="dxa"/>
              <w:bottom w:w="0" w:type="dxa"/>
              <w:right w:w="62" w:type="dxa"/>
            </w:tcMar>
          </w:tcPr>
          <w:p w:rsidR="00000000" w:rsidRPr="00423DD2" w:rsidP="00423DD2">
            <w:pPr>
              <w:pStyle w:val="ListBullet"/>
            </w:pPr>
            <w:r w:rsidRPr="00423DD2">
              <w:t>occupational health and safety</w:t>
            </w:r>
          </w:p>
          <w:p w:rsidR="00000000" w:rsidRPr="00423DD2" w:rsidP="00423DD2">
            <w:pPr>
              <w:pStyle w:val="ListBullet"/>
            </w:pPr>
            <w:r w:rsidRPr="00423DD2">
              <w:t>risk management and emergency procedures</w:t>
            </w:r>
          </w:p>
          <w:p w:rsidR="00000000" w:rsidRPr="00423DD2" w:rsidP="00423DD2">
            <w:pPr>
              <w:pStyle w:val="ListBullet"/>
            </w:pPr>
            <w:r w:rsidRPr="00423DD2">
              <w:t>communication protocols</w:t>
            </w:r>
          </w:p>
          <w:p w:rsidR="00000000" w:rsidRPr="00423DD2" w:rsidP="00423DD2">
            <w:pPr>
              <w:pStyle w:val="ListBullet"/>
            </w:pPr>
            <w:r w:rsidRPr="00423DD2">
              <w:t>manufacturer's design specifications and r</w:t>
            </w:r>
            <w:r w:rsidRPr="00423DD2">
              <w:t>ecommendations for equipment use</w:t>
            </w:r>
          </w:p>
          <w:p w:rsidR="00000000" w:rsidRPr="00423DD2" w:rsidP="00423DD2">
            <w:pPr>
              <w:pStyle w:val="ListBullet"/>
            </w:pPr>
            <w:r w:rsidRPr="00423DD2">
              <w:t>Australian Speleological Federation Codes and Guidelines:</w:t>
            </w:r>
          </w:p>
          <w:p w:rsidR="00000000" w:rsidRPr="00423DD2" w:rsidP="00423DD2">
            <w:pPr>
              <w:pStyle w:val="ListBullet2"/>
            </w:pPr>
            <w:r w:rsidRPr="00423DD2">
              <w:t>Cave Safety Guidelines</w:t>
            </w:r>
          </w:p>
          <w:p w:rsidR="00000000" w:rsidRPr="00423DD2" w:rsidP="00423DD2">
            <w:pPr>
              <w:pStyle w:val="ListBullet2"/>
            </w:pPr>
            <w:r w:rsidRPr="00423DD2">
              <w:t>Code of Ethics and Conservation</w:t>
            </w:r>
          </w:p>
          <w:p w:rsidR="00000000" w:rsidRPr="00423DD2" w:rsidP="00423DD2">
            <w:pPr>
              <w:pStyle w:val="ListBullet2"/>
            </w:pPr>
            <w:r w:rsidRPr="00423DD2">
              <w:t>Minimal Impact Caving Code</w:t>
            </w:r>
          </w:p>
          <w:p w:rsidR="00000000" w:rsidP="00423DD2">
            <w:pPr>
              <w:pStyle w:val="ListBullet2"/>
              <w:rPr>
                <w:lang w:val="en-NZ"/>
              </w:rPr>
            </w:pPr>
            <w:r w:rsidRPr="00423DD2">
              <w:t>Cave Diving Code of Practice.</w:t>
            </w:r>
          </w:p>
        </w:tc>
      </w:tr>
      <w:tr w:rsidTr="00A1678B">
        <w:tblPrEx>
          <w:tblW w:w="0" w:type="auto"/>
          <w:tblLayout w:type="fixed"/>
          <w:tblCellMar>
            <w:left w:w="62" w:type="dxa"/>
            <w:right w:w="62" w:type="dxa"/>
          </w:tblCellMar>
          <w:tblLook w:val="0000"/>
        </w:tblPrEx>
        <w:tc>
          <w:tcPr>
            <w:tcW w:w="3527" w:type="dxa"/>
            <w:tcBorders>
              <w:top w:val="nil"/>
              <w:left w:val="nil"/>
              <w:bottom w:val="nil"/>
              <w:right w:val="nil"/>
            </w:tcBorders>
            <w:tcMar>
              <w:top w:w="0" w:type="dxa"/>
              <w:left w:w="62" w:type="dxa"/>
              <w:bottom w:w="0" w:type="dxa"/>
              <w:right w:w="62" w:type="dxa"/>
            </w:tcMar>
          </w:tcPr>
          <w:p w:rsidR="00000000" w:rsidP="00423DD2">
            <w:pPr>
              <w:pStyle w:val="BodyText"/>
              <w:rPr>
                <w:lang w:val="en-NZ"/>
              </w:rPr>
            </w:pPr>
            <w:r w:rsidRPr="00423DD2">
              <w:rPr>
                <w:rStyle w:val="BoldandItalics"/>
              </w:rPr>
              <w:t>Hazards</w:t>
            </w:r>
            <w:r w:rsidRPr="00423DD2">
              <w:t xml:space="preserve"> may include:</w:t>
            </w:r>
          </w:p>
        </w:tc>
        <w:tc>
          <w:tcPr>
            <w:tcW w:w="4995" w:type="dxa"/>
            <w:tcBorders>
              <w:top w:val="nil"/>
              <w:left w:val="nil"/>
              <w:bottom w:val="nil"/>
              <w:right w:val="nil"/>
            </w:tcBorders>
            <w:tcMar>
              <w:top w:w="0" w:type="dxa"/>
              <w:left w:w="62" w:type="dxa"/>
              <w:bottom w:w="0" w:type="dxa"/>
              <w:right w:w="62" w:type="dxa"/>
            </w:tcMar>
          </w:tcPr>
          <w:p w:rsidR="00000000" w:rsidRPr="00423DD2" w:rsidP="00423DD2">
            <w:pPr>
              <w:pStyle w:val="ListBullet"/>
            </w:pPr>
            <w:r w:rsidRPr="00423DD2">
              <w:t>rock piles</w:t>
            </w:r>
          </w:p>
          <w:p w:rsidR="00000000" w:rsidRPr="00423DD2" w:rsidP="00423DD2">
            <w:pPr>
              <w:pStyle w:val="ListBullet"/>
            </w:pPr>
            <w:r w:rsidRPr="00423DD2">
              <w:t>unstable roof</w:t>
            </w:r>
          </w:p>
          <w:p w:rsidR="00000000" w:rsidRPr="00423DD2" w:rsidP="00423DD2">
            <w:pPr>
              <w:pStyle w:val="ListBullet"/>
            </w:pPr>
            <w:r w:rsidRPr="00423DD2">
              <w:t>changed surface weather conditions</w:t>
            </w:r>
          </w:p>
          <w:p w:rsidR="00000000" w:rsidRPr="00423DD2" w:rsidP="00423DD2">
            <w:pPr>
              <w:pStyle w:val="ListBullet"/>
            </w:pPr>
            <w:r w:rsidRPr="00423DD2">
              <w:t>phobias</w:t>
            </w:r>
          </w:p>
          <w:p w:rsidR="00000000" w:rsidRPr="00423DD2" w:rsidP="00423DD2">
            <w:pPr>
              <w:pStyle w:val="ListBullet"/>
            </w:pPr>
            <w:r w:rsidRPr="00423DD2">
              <w:t>darkness</w:t>
            </w:r>
          </w:p>
          <w:p w:rsidR="00000000" w:rsidRPr="00423DD2" w:rsidP="00423DD2">
            <w:pPr>
              <w:pStyle w:val="ListBullet"/>
            </w:pPr>
            <w:r w:rsidRPr="00423DD2">
              <w:t xml:space="preserve">water depth </w:t>
            </w:r>
          </w:p>
          <w:p w:rsidR="00000000" w:rsidRPr="00423DD2" w:rsidP="00423DD2">
            <w:pPr>
              <w:pStyle w:val="ListBullet"/>
            </w:pPr>
            <w:r w:rsidRPr="00423DD2">
              <w:t xml:space="preserve">decompression </w:t>
            </w:r>
          </w:p>
          <w:p w:rsidR="00000000" w:rsidRPr="00423DD2" w:rsidP="00423DD2">
            <w:pPr>
              <w:pStyle w:val="ListBullet"/>
            </w:pPr>
            <w:r w:rsidRPr="00423DD2">
              <w:t xml:space="preserve">entanglement </w:t>
            </w:r>
          </w:p>
          <w:p w:rsidR="00000000" w:rsidRPr="00423DD2" w:rsidP="00423DD2">
            <w:pPr>
              <w:pStyle w:val="ListBullet"/>
            </w:pPr>
            <w:r w:rsidRPr="00423DD2">
              <w:t xml:space="preserve">current </w:t>
            </w:r>
          </w:p>
          <w:p w:rsidR="00000000" w:rsidP="00423DD2">
            <w:pPr>
              <w:pStyle w:val="ListBullet"/>
              <w:rPr>
                <w:lang w:val="en-NZ"/>
              </w:rPr>
            </w:pPr>
            <w:r w:rsidRPr="00423DD2">
              <w:t>line traps.</w:t>
            </w:r>
          </w:p>
        </w:tc>
      </w:tr>
      <w:tr w:rsidTr="00A1678B">
        <w:tblPrEx>
          <w:tblW w:w="0" w:type="auto"/>
          <w:tblLayout w:type="fixed"/>
          <w:tblCellMar>
            <w:left w:w="62" w:type="dxa"/>
            <w:right w:w="62" w:type="dxa"/>
          </w:tblCellMar>
          <w:tblLook w:val="0000"/>
        </w:tblPrEx>
        <w:tc>
          <w:tcPr>
            <w:tcW w:w="3527" w:type="dxa"/>
            <w:tcBorders>
              <w:top w:val="nil"/>
              <w:left w:val="nil"/>
              <w:bottom w:val="nil"/>
              <w:right w:val="nil"/>
            </w:tcBorders>
            <w:tcMar>
              <w:top w:w="0" w:type="dxa"/>
              <w:left w:w="62" w:type="dxa"/>
              <w:bottom w:w="0" w:type="dxa"/>
              <w:right w:w="62" w:type="dxa"/>
            </w:tcMar>
          </w:tcPr>
          <w:p w:rsidR="00000000" w:rsidP="00423DD2">
            <w:pPr>
              <w:pStyle w:val="BodyText"/>
              <w:rPr>
                <w:lang w:val="en-NZ"/>
              </w:rPr>
            </w:pPr>
            <w:r w:rsidRPr="00423DD2">
              <w:rPr>
                <w:rStyle w:val="BoldandItalics"/>
              </w:rPr>
              <w:t>Risks</w:t>
            </w:r>
            <w:r w:rsidRPr="00423DD2">
              <w:t xml:space="preserve"> may include:</w:t>
            </w:r>
          </w:p>
        </w:tc>
        <w:tc>
          <w:tcPr>
            <w:tcW w:w="4995" w:type="dxa"/>
            <w:tcBorders>
              <w:top w:val="nil"/>
              <w:left w:val="nil"/>
              <w:bottom w:val="nil"/>
              <w:right w:val="nil"/>
            </w:tcBorders>
            <w:tcMar>
              <w:top w:w="0" w:type="dxa"/>
              <w:left w:w="62" w:type="dxa"/>
              <w:bottom w:w="0" w:type="dxa"/>
              <w:right w:w="62" w:type="dxa"/>
            </w:tcMar>
          </w:tcPr>
          <w:p w:rsidR="00000000" w:rsidRPr="00423DD2" w:rsidP="00423DD2">
            <w:pPr>
              <w:pStyle w:val="ListBullet"/>
            </w:pPr>
            <w:r w:rsidRPr="00423DD2">
              <w:t>near drowning</w:t>
            </w:r>
          </w:p>
          <w:p w:rsidR="00000000" w:rsidRPr="00423DD2" w:rsidP="00423DD2">
            <w:pPr>
              <w:pStyle w:val="ListBullet"/>
            </w:pPr>
            <w:r w:rsidRPr="00423DD2">
              <w:t>hypothermia</w:t>
            </w:r>
          </w:p>
          <w:p w:rsidR="00000000" w:rsidRPr="00423DD2" w:rsidP="00423DD2">
            <w:pPr>
              <w:pStyle w:val="ListBullet"/>
            </w:pPr>
            <w:r w:rsidRPr="00423DD2">
              <w:t>injury</w:t>
            </w:r>
          </w:p>
          <w:p w:rsidR="00000000" w:rsidRPr="00423DD2" w:rsidP="00423DD2">
            <w:pPr>
              <w:pStyle w:val="ListBullet"/>
            </w:pPr>
            <w:r w:rsidRPr="00423DD2">
              <w:t>separation from group or buddy</w:t>
            </w:r>
          </w:p>
          <w:p w:rsidR="00000000" w:rsidRPr="00423DD2" w:rsidP="00423DD2">
            <w:pPr>
              <w:pStyle w:val="ListBullet"/>
            </w:pPr>
            <w:r w:rsidRPr="00423DD2">
              <w:t>cramps</w:t>
            </w:r>
          </w:p>
          <w:p w:rsidR="00000000" w:rsidRPr="00423DD2" w:rsidP="00423DD2">
            <w:pPr>
              <w:pStyle w:val="ListBullet"/>
            </w:pPr>
            <w:r w:rsidRPr="00423DD2">
              <w:t>exhaustion</w:t>
            </w:r>
          </w:p>
          <w:p w:rsidR="00000000" w:rsidP="00423DD2">
            <w:pPr>
              <w:pStyle w:val="ListBullet"/>
              <w:rPr>
                <w:lang w:val="en-NZ"/>
              </w:rPr>
            </w:pPr>
            <w:r w:rsidRPr="00423DD2">
              <w:t>Decompression Illness (DCI).</w:t>
            </w:r>
          </w:p>
        </w:tc>
      </w:tr>
      <w:tr w:rsidTr="00A1678B">
        <w:tblPrEx>
          <w:tblW w:w="0" w:type="auto"/>
          <w:tblLayout w:type="fixed"/>
          <w:tblCellMar>
            <w:left w:w="62" w:type="dxa"/>
            <w:right w:w="62" w:type="dxa"/>
          </w:tblCellMar>
          <w:tblLook w:val="0000"/>
        </w:tblPrEx>
        <w:tc>
          <w:tcPr>
            <w:tcW w:w="3527" w:type="dxa"/>
            <w:tcBorders>
              <w:top w:val="nil"/>
              <w:left w:val="nil"/>
              <w:bottom w:val="nil"/>
              <w:right w:val="nil"/>
            </w:tcBorders>
            <w:tcMar>
              <w:top w:w="0" w:type="dxa"/>
              <w:left w:w="62" w:type="dxa"/>
              <w:bottom w:w="0" w:type="dxa"/>
              <w:right w:w="62" w:type="dxa"/>
            </w:tcMar>
          </w:tcPr>
          <w:p w:rsidR="00000000" w:rsidP="00423DD2">
            <w:pPr>
              <w:pStyle w:val="BodyText"/>
              <w:rPr>
                <w:lang w:val="en-NZ"/>
              </w:rPr>
            </w:pPr>
            <w:r w:rsidRPr="00423DD2">
              <w:rPr>
                <w:rStyle w:val="BoldandItalics"/>
              </w:rPr>
              <w:t>Sources of stress</w:t>
            </w:r>
            <w:r w:rsidRPr="00423DD2">
              <w:t xml:space="preserve"> may include:</w:t>
            </w:r>
          </w:p>
        </w:tc>
        <w:tc>
          <w:tcPr>
            <w:tcW w:w="4995" w:type="dxa"/>
            <w:tcBorders>
              <w:top w:val="nil"/>
              <w:left w:val="nil"/>
              <w:bottom w:val="nil"/>
              <w:right w:val="nil"/>
            </w:tcBorders>
            <w:tcMar>
              <w:top w:w="0" w:type="dxa"/>
              <w:left w:w="62" w:type="dxa"/>
              <w:bottom w:w="0" w:type="dxa"/>
              <w:right w:w="62" w:type="dxa"/>
            </w:tcMar>
          </w:tcPr>
          <w:p w:rsidR="00000000" w:rsidRPr="00423DD2" w:rsidP="00423DD2">
            <w:pPr>
              <w:pStyle w:val="ListBullet"/>
            </w:pPr>
            <w:r w:rsidRPr="00423DD2">
              <w:t xml:space="preserve">light failure </w:t>
            </w:r>
          </w:p>
          <w:p w:rsidR="00000000" w:rsidRPr="00423DD2" w:rsidP="00423DD2">
            <w:pPr>
              <w:pStyle w:val="ListBullet"/>
            </w:pPr>
            <w:r w:rsidRPr="00423DD2">
              <w:t xml:space="preserve">lost buddy </w:t>
            </w:r>
          </w:p>
          <w:p w:rsidR="00000000" w:rsidRPr="00423DD2" w:rsidP="00423DD2">
            <w:pPr>
              <w:pStyle w:val="ListBullet"/>
            </w:pPr>
            <w:r w:rsidRPr="00423DD2">
              <w:t xml:space="preserve">out of air situation </w:t>
            </w:r>
          </w:p>
          <w:p w:rsidR="00000000" w:rsidRPr="00423DD2" w:rsidP="00423DD2">
            <w:pPr>
              <w:pStyle w:val="ListBullet"/>
            </w:pPr>
            <w:r w:rsidRPr="00423DD2">
              <w:t xml:space="preserve">silt out </w:t>
            </w:r>
          </w:p>
          <w:p w:rsidR="00000000" w:rsidRPr="00423DD2" w:rsidP="00423DD2">
            <w:pPr>
              <w:pStyle w:val="ListBullet"/>
            </w:pPr>
            <w:r w:rsidRPr="00423DD2">
              <w:t xml:space="preserve">lost line </w:t>
            </w:r>
          </w:p>
          <w:p w:rsidR="00000000" w:rsidRPr="00423DD2" w:rsidP="00423DD2">
            <w:pPr>
              <w:pStyle w:val="ListBullet"/>
            </w:pPr>
            <w:r w:rsidRPr="00423DD2">
              <w:t xml:space="preserve">cold water </w:t>
            </w:r>
          </w:p>
          <w:p w:rsidR="00000000" w:rsidRPr="00423DD2" w:rsidP="00423DD2">
            <w:pPr>
              <w:pStyle w:val="ListBullet"/>
            </w:pPr>
            <w:r w:rsidRPr="00423DD2">
              <w:t xml:space="preserve">narcosis </w:t>
            </w:r>
          </w:p>
          <w:p w:rsidR="00000000" w:rsidP="00423DD2">
            <w:pPr>
              <w:pStyle w:val="ListBullet"/>
              <w:rPr>
                <w:lang w:val="en-NZ"/>
              </w:rPr>
            </w:pPr>
            <w:r w:rsidRPr="00423DD2">
              <w:t>dislodged mask.</w:t>
            </w:r>
          </w:p>
        </w:tc>
      </w:tr>
      <w:tr w:rsidTr="00A1678B">
        <w:tblPrEx>
          <w:tblW w:w="0" w:type="auto"/>
          <w:tblLayout w:type="fixed"/>
          <w:tblCellMar>
            <w:left w:w="62" w:type="dxa"/>
            <w:right w:w="62" w:type="dxa"/>
          </w:tblCellMar>
          <w:tblLook w:val="0000"/>
        </w:tblPrEx>
        <w:tc>
          <w:tcPr>
            <w:tcW w:w="3527" w:type="dxa"/>
            <w:tcBorders>
              <w:top w:val="nil"/>
              <w:left w:val="nil"/>
              <w:bottom w:val="nil"/>
              <w:right w:val="nil"/>
            </w:tcBorders>
            <w:tcMar>
              <w:top w:w="0" w:type="dxa"/>
              <w:left w:w="62" w:type="dxa"/>
              <w:bottom w:w="0" w:type="dxa"/>
              <w:right w:w="62" w:type="dxa"/>
            </w:tcMar>
          </w:tcPr>
          <w:p w:rsidR="00000000" w:rsidP="00423DD2">
            <w:pPr>
              <w:pStyle w:val="BodyText"/>
              <w:rPr>
                <w:lang w:val="en-NZ"/>
              </w:rPr>
            </w:pPr>
            <w:r w:rsidRPr="00423DD2">
              <w:rPr>
                <w:rStyle w:val="BoldandItalics"/>
              </w:rPr>
              <w:t>Communication system</w:t>
            </w:r>
            <w:r w:rsidRPr="00423DD2">
              <w:t xml:space="preserve"> may include:</w:t>
            </w:r>
          </w:p>
        </w:tc>
        <w:tc>
          <w:tcPr>
            <w:tcW w:w="4995" w:type="dxa"/>
            <w:tcBorders>
              <w:top w:val="nil"/>
              <w:left w:val="nil"/>
              <w:bottom w:val="nil"/>
              <w:right w:val="nil"/>
            </w:tcBorders>
            <w:tcMar>
              <w:top w:w="0" w:type="dxa"/>
              <w:left w:w="62" w:type="dxa"/>
              <w:bottom w:w="0" w:type="dxa"/>
              <w:right w:w="62" w:type="dxa"/>
            </w:tcMar>
          </w:tcPr>
          <w:p w:rsidR="00000000" w:rsidRPr="00423DD2" w:rsidP="00423DD2">
            <w:pPr>
              <w:pStyle w:val="ListBullet"/>
            </w:pPr>
            <w:r w:rsidRPr="00423DD2">
              <w:t xml:space="preserve">hand </w:t>
            </w:r>
          </w:p>
          <w:p w:rsidR="00000000" w:rsidRPr="00423DD2" w:rsidP="00423DD2">
            <w:pPr>
              <w:pStyle w:val="ListBullet"/>
            </w:pPr>
            <w:r w:rsidRPr="00423DD2">
              <w:t xml:space="preserve">light </w:t>
            </w:r>
          </w:p>
          <w:p w:rsidR="00000000" w:rsidRPr="00423DD2" w:rsidP="00423DD2">
            <w:pPr>
              <w:pStyle w:val="ListBullet"/>
            </w:pPr>
            <w:r w:rsidRPr="00423DD2">
              <w:t xml:space="preserve">line </w:t>
            </w:r>
          </w:p>
          <w:p w:rsidR="00000000" w:rsidRPr="00423DD2" w:rsidP="00423DD2">
            <w:pPr>
              <w:pStyle w:val="ListBullet"/>
            </w:pPr>
            <w:r w:rsidRPr="00423DD2">
              <w:t xml:space="preserve">torch </w:t>
            </w:r>
          </w:p>
          <w:p w:rsidR="00000000" w:rsidP="00423DD2">
            <w:pPr>
              <w:pStyle w:val="ListBullet"/>
              <w:rPr>
                <w:lang w:val="en-NZ"/>
              </w:rPr>
            </w:pPr>
            <w:r w:rsidRPr="00423DD2">
              <w:t>written notes.</w:t>
            </w:r>
          </w:p>
        </w:tc>
      </w:tr>
      <w:tr w:rsidTr="00A1678B">
        <w:tblPrEx>
          <w:tblW w:w="0" w:type="auto"/>
          <w:tblLayout w:type="fixed"/>
          <w:tblCellMar>
            <w:left w:w="62" w:type="dxa"/>
            <w:right w:w="62" w:type="dxa"/>
          </w:tblCellMar>
          <w:tblLook w:val="0000"/>
        </w:tblPrEx>
        <w:tc>
          <w:tcPr>
            <w:tcW w:w="3527" w:type="dxa"/>
            <w:tcBorders>
              <w:top w:val="nil"/>
              <w:left w:val="nil"/>
              <w:bottom w:val="nil"/>
              <w:right w:val="nil"/>
            </w:tcBorders>
            <w:tcMar>
              <w:top w:w="0" w:type="dxa"/>
              <w:left w:w="62" w:type="dxa"/>
              <w:bottom w:w="0" w:type="dxa"/>
              <w:right w:w="62" w:type="dxa"/>
            </w:tcMar>
          </w:tcPr>
          <w:p w:rsidR="00000000" w:rsidP="00423DD2">
            <w:pPr>
              <w:pStyle w:val="BodyText"/>
              <w:rPr>
                <w:lang w:val="en-NZ"/>
              </w:rPr>
            </w:pPr>
            <w:r w:rsidRPr="00423DD2">
              <w:rPr>
                <w:rStyle w:val="BoldandItalics"/>
              </w:rPr>
              <w:t>Personal equipment</w:t>
            </w:r>
            <w:r w:rsidRPr="00423DD2">
              <w:t xml:space="preserve"> may include:</w:t>
            </w:r>
          </w:p>
        </w:tc>
        <w:tc>
          <w:tcPr>
            <w:tcW w:w="4995" w:type="dxa"/>
            <w:tcBorders>
              <w:top w:val="nil"/>
              <w:left w:val="nil"/>
              <w:bottom w:val="nil"/>
              <w:right w:val="nil"/>
            </w:tcBorders>
            <w:tcMar>
              <w:top w:w="0" w:type="dxa"/>
              <w:left w:w="62" w:type="dxa"/>
              <w:bottom w:w="0" w:type="dxa"/>
              <w:right w:w="62" w:type="dxa"/>
            </w:tcMar>
          </w:tcPr>
          <w:p w:rsidR="00000000" w:rsidRPr="00423DD2" w:rsidP="00423DD2">
            <w:pPr>
              <w:pStyle w:val="ListBullet"/>
            </w:pPr>
            <w:r w:rsidRPr="00423DD2">
              <w:t xml:space="preserve">diving equipment </w:t>
            </w:r>
          </w:p>
          <w:p w:rsidR="00000000" w:rsidRPr="00423DD2" w:rsidP="00423DD2">
            <w:pPr>
              <w:pStyle w:val="ListBullet"/>
            </w:pPr>
            <w:r w:rsidRPr="00423DD2">
              <w:t>safety and rescue equipment</w:t>
            </w:r>
          </w:p>
          <w:p w:rsidR="00000000" w:rsidRPr="00423DD2" w:rsidP="00423DD2">
            <w:pPr>
              <w:pStyle w:val="ListBullet"/>
            </w:pPr>
            <w:r w:rsidRPr="00423DD2">
              <w:t>communication equipment</w:t>
            </w:r>
          </w:p>
          <w:p w:rsidR="00000000" w:rsidP="00423DD2">
            <w:pPr>
              <w:pStyle w:val="ListBullet"/>
              <w:rPr>
                <w:lang w:val="en-NZ"/>
              </w:rPr>
            </w:pPr>
            <w:r w:rsidRPr="00423DD2">
              <w:t>navigation equipment.</w:t>
            </w:r>
          </w:p>
        </w:tc>
      </w:tr>
      <w:tr w:rsidTr="00A1678B">
        <w:tblPrEx>
          <w:tblW w:w="0" w:type="auto"/>
          <w:tblLayout w:type="fixed"/>
          <w:tblCellMar>
            <w:left w:w="62" w:type="dxa"/>
            <w:right w:w="62" w:type="dxa"/>
          </w:tblCellMar>
          <w:tblLook w:val="0000"/>
        </w:tblPrEx>
        <w:tc>
          <w:tcPr>
            <w:tcW w:w="3527" w:type="dxa"/>
            <w:tcBorders>
              <w:top w:val="nil"/>
              <w:left w:val="nil"/>
              <w:bottom w:val="nil"/>
              <w:right w:val="nil"/>
            </w:tcBorders>
            <w:tcMar>
              <w:top w:w="0" w:type="dxa"/>
              <w:left w:w="62" w:type="dxa"/>
              <w:bottom w:w="0" w:type="dxa"/>
              <w:right w:w="62" w:type="dxa"/>
            </w:tcMar>
          </w:tcPr>
          <w:p w:rsidR="00000000" w:rsidP="00423DD2">
            <w:pPr>
              <w:pStyle w:val="BodyText"/>
              <w:rPr>
                <w:lang w:val="en-NZ"/>
              </w:rPr>
            </w:pPr>
            <w:r w:rsidRPr="00423DD2">
              <w:rPr>
                <w:rStyle w:val="BoldandItalics"/>
              </w:rPr>
              <w:t>Group equipment</w:t>
            </w:r>
            <w:r w:rsidRPr="00423DD2">
              <w:t xml:space="preserve"> may include:</w:t>
            </w:r>
          </w:p>
        </w:tc>
        <w:tc>
          <w:tcPr>
            <w:tcW w:w="4995" w:type="dxa"/>
            <w:tcBorders>
              <w:top w:val="nil"/>
              <w:left w:val="nil"/>
              <w:bottom w:val="nil"/>
              <w:right w:val="nil"/>
            </w:tcBorders>
            <w:tcMar>
              <w:top w:w="0" w:type="dxa"/>
              <w:left w:w="62" w:type="dxa"/>
              <w:bottom w:w="0" w:type="dxa"/>
              <w:right w:w="62" w:type="dxa"/>
            </w:tcMar>
          </w:tcPr>
          <w:p w:rsidR="00000000" w:rsidRPr="00423DD2" w:rsidP="00423DD2">
            <w:pPr>
              <w:pStyle w:val="ListBullet"/>
            </w:pPr>
            <w:r w:rsidRPr="00423DD2">
              <w:t xml:space="preserve">shot-lines </w:t>
            </w:r>
          </w:p>
          <w:p w:rsidR="00000000" w:rsidRPr="00423DD2" w:rsidP="00423DD2">
            <w:pPr>
              <w:pStyle w:val="ListBullet"/>
            </w:pPr>
            <w:r w:rsidRPr="00423DD2">
              <w:t xml:space="preserve">decompression or safety tanks </w:t>
            </w:r>
          </w:p>
          <w:p w:rsidR="00000000" w:rsidP="00423DD2">
            <w:pPr>
              <w:pStyle w:val="ListBullet"/>
              <w:rPr>
                <w:lang w:val="en-NZ"/>
              </w:rPr>
            </w:pPr>
            <w:r w:rsidRPr="00423DD2">
              <w:t>emergency first aid equipment.</w:t>
            </w:r>
          </w:p>
        </w:tc>
      </w:tr>
      <w:tr w:rsidTr="00A1678B">
        <w:tblPrEx>
          <w:tblW w:w="0" w:type="auto"/>
          <w:tblLayout w:type="fixed"/>
          <w:tblCellMar>
            <w:left w:w="62" w:type="dxa"/>
            <w:right w:w="62" w:type="dxa"/>
          </w:tblCellMar>
          <w:tblLook w:val="0000"/>
        </w:tblPrEx>
        <w:tc>
          <w:tcPr>
            <w:tcW w:w="3527" w:type="dxa"/>
            <w:tcBorders>
              <w:top w:val="nil"/>
              <w:left w:val="nil"/>
              <w:bottom w:val="nil"/>
              <w:right w:val="nil"/>
            </w:tcBorders>
            <w:tcMar>
              <w:top w:w="0" w:type="dxa"/>
              <w:left w:w="62" w:type="dxa"/>
              <w:bottom w:w="0" w:type="dxa"/>
              <w:right w:w="62" w:type="dxa"/>
            </w:tcMar>
          </w:tcPr>
          <w:p w:rsidR="00000000" w:rsidP="00423DD2">
            <w:pPr>
              <w:pStyle w:val="BodyText"/>
              <w:rPr>
                <w:lang w:val="en-NZ"/>
              </w:rPr>
            </w:pPr>
            <w:r w:rsidRPr="00423DD2">
              <w:rPr>
                <w:rStyle w:val="BoldandItalics"/>
              </w:rPr>
              <w:t>Underwater breathing system</w:t>
            </w:r>
            <w:r w:rsidRPr="00423DD2">
              <w:t xml:space="preserve"> may include:</w:t>
            </w:r>
          </w:p>
        </w:tc>
        <w:tc>
          <w:tcPr>
            <w:tcW w:w="4995" w:type="dxa"/>
            <w:tcBorders>
              <w:top w:val="nil"/>
              <w:left w:val="nil"/>
              <w:bottom w:val="nil"/>
              <w:right w:val="nil"/>
            </w:tcBorders>
            <w:tcMar>
              <w:top w:w="0" w:type="dxa"/>
              <w:left w:w="62" w:type="dxa"/>
              <w:bottom w:w="0" w:type="dxa"/>
              <w:right w:w="62" w:type="dxa"/>
            </w:tcMar>
          </w:tcPr>
          <w:p w:rsidR="00000000" w:rsidRPr="00423DD2" w:rsidP="00423DD2">
            <w:pPr>
              <w:pStyle w:val="ListBullet"/>
            </w:pPr>
            <w:r w:rsidRPr="00423DD2">
              <w:t xml:space="preserve">redundant side mounted SCUBA </w:t>
            </w:r>
          </w:p>
          <w:p w:rsidR="00000000" w:rsidRPr="00423DD2" w:rsidP="00423DD2">
            <w:pPr>
              <w:pStyle w:val="ListBullet"/>
            </w:pPr>
            <w:r w:rsidRPr="00423DD2">
              <w:t xml:space="preserve">redundant back mounted SCUBA </w:t>
            </w:r>
          </w:p>
          <w:p w:rsidR="00000000" w:rsidP="00423DD2">
            <w:pPr>
              <w:pStyle w:val="ListBullet"/>
              <w:rPr>
                <w:lang w:val="en-NZ"/>
              </w:rPr>
            </w:pPr>
            <w:r w:rsidRPr="00423DD2">
              <w:t>manifold SCUBA systems.</w:t>
            </w:r>
          </w:p>
        </w:tc>
      </w:tr>
      <w:tr w:rsidTr="00A1678B">
        <w:tblPrEx>
          <w:tblW w:w="0" w:type="auto"/>
          <w:tblLayout w:type="fixed"/>
          <w:tblCellMar>
            <w:left w:w="62" w:type="dxa"/>
            <w:right w:w="62" w:type="dxa"/>
          </w:tblCellMar>
          <w:tblLook w:val="0000"/>
        </w:tblPrEx>
        <w:tc>
          <w:tcPr>
            <w:tcW w:w="3527" w:type="dxa"/>
            <w:tcBorders>
              <w:top w:val="nil"/>
              <w:left w:val="nil"/>
              <w:bottom w:val="nil"/>
              <w:right w:val="nil"/>
            </w:tcBorders>
            <w:tcMar>
              <w:top w:w="0" w:type="dxa"/>
              <w:left w:w="62" w:type="dxa"/>
              <w:bottom w:w="0" w:type="dxa"/>
              <w:right w:w="62" w:type="dxa"/>
            </w:tcMar>
          </w:tcPr>
          <w:p w:rsidR="00000000" w:rsidP="00423DD2">
            <w:pPr>
              <w:pStyle w:val="BodyText"/>
              <w:rPr>
                <w:lang w:val="en-NZ"/>
              </w:rPr>
            </w:pPr>
            <w:r w:rsidRPr="00423DD2">
              <w:rPr>
                <w:rStyle w:val="BoldandItalics"/>
              </w:rPr>
              <w:t>Cave diving techniques</w:t>
            </w:r>
            <w:r w:rsidRPr="00423DD2">
              <w:t xml:space="preserve"> may include:</w:t>
            </w:r>
          </w:p>
        </w:tc>
        <w:tc>
          <w:tcPr>
            <w:tcW w:w="4995" w:type="dxa"/>
            <w:tcBorders>
              <w:top w:val="nil"/>
              <w:left w:val="nil"/>
              <w:bottom w:val="nil"/>
              <w:right w:val="nil"/>
            </w:tcBorders>
            <w:tcMar>
              <w:top w:w="0" w:type="dxa"/>
              <w:left w:w="62" w:type="dxa"/>
              <w:bottom w:w="0" w:type="dxa"/>
              <w:right w:w="62" w:type="dxa"/>
            </w:tcMar>
          </w:tcPr>
          <w:p w:rsidR="00000000" w:rsidRPr="00423DD2" w:rsidP="00423DD2">
            <w:pPr>
              <w:pStyle w:val="ListBullet"/>
            </w:pPr>
            <w:r w:rsidRPr="00423DD2">
              <w:t xml:space="preserve">anti-silting </w:t>
            </w:r>
          </w:p>
          <w:p w:rsidR="00000000" w:rsidRPr="00423DD2" w:rsidP="00423DD2">
            <w:pPr>
              <w:pStyle w:val="ListBullet"/>
            </w:pPr>
            <w:r w:rsidRPr="00423DD2">
              <w:t xml:space="preserve">buoyancy control </w:t>
            </w:r>
          </w:p>
          <w:p w:rsidR="00000000" w:rsidRPr="00423DD2" w:rsidP="00423DD2">
            <w:pPr>
              <w:pStyle w:val="ListBullet"/>
            </w:pPr>
            <w:r w:rsidRPr="00423DD2">
              <w:t xml:space="preserve">propulsion </w:t>
            </w:r>
          </w:p>
          <w:p w:rsidR="00000000" w:rsidP="00423DD2">
            <w:pPr>
              <w:pStyle w:val="ListBullet"/>
              <w:rPr>
                <w:lang w:val="en-NZ"/>
              </w:rPr>
            </w:pPr>
            <w:r w:rsidRPr="00423DD2">
              <w:t>navigation.</w:t>
            </w:r>
          </w:p>
        </w:tc>
      </w:tr>
      <w:tr w:rsidTr="00A1678B">
        <w:tblPrEx>
          <w:tblW w:w="0" w:type="auto"/>
          <w:tblLayout w:type="fixed"/>
          <w:tblCellMar>
            <w:left w:w="62" w:type="dxa"/>
            <w:right w:w="62" w:type="dxa"/>
          </w:tblCellMar>
          <w:tblLook w:val="0000"/>
        </w:tblPrEx>
        <w:tc>
          <w:tcPr>
            <w:tcW w:w="3527" w:type="dxa"/>
            <w:tcBorders>
              <w:top w:val="nil"/>
              <w:left w:val="nil"/>
              <w:bottom w:val="nil"/>
              <w:right w:val="nil"/>
            </w:tcBorders>
            <w:tcMar>
              <w:top w:w="0" w:type="dxa"/>
              <w:left w:w="62" w:type="dxa"/>
              <w:bottom w:w="0" w:type="dxa"/>
              <w:right w:w="62" w:type="dxa"/>
            </w:tcMar>
          </w:tcPr>
          <w:p w:rsidR="00000000" w:rsidP="00423DD2">
            <w:pPr>
              <w:pStyle w:val="BodyText"/>
              <w:rPr>
                <w:lang w:val="en-NZ"/>
              </w:rPr>
            </w:pPr>
            <w:r w:rsidRPr="00423DD2">
              <w:rPr>
                <w:rStyle w:val="BoldandItalics"/>
              </w:rPr>
              <w:t>Buoyancy control</w:t>
            </w:r>
            <w:r w:rsidRPr="00423DD2">
              <w:t xml:space="preserve"> may include:</w:t>
            </w:r>
          </w:p>
        </w:tc>
        <w:tc>
          <w:tcPr>
            <w:tcW w:w="4995" w:type="dxa"/>
            <w:tcBorders>
              <w:top w:val="nil"/>
              <w:left w:val="nil"/>
              <w:bottom w:val="nil"/>
              <w:right w:val="nil"/>
            </w:tcBorders>
            <w:tcMar>
              <w:top w:w="0" w:type="dxa"/>
              <w:left w:w="62" w:type="dxa"/>
              <w:bottom w:w="0" w:type="dxa"/>
              <w:right w:w="62" w:type="dxa"/>
            </w:tcMar>
          </w:tcPr>
          <w:p w:rsidR="00000000" w:rsidRPr="00423DD2" w:rsidP="00423DD2">
            <w:pPr>
              <w:pStyle w:val="ListBullet"/>
            </w:pPr>
            <w:r w:rsidRPr="00423DD2">
              <w:t>correct weighting</w:t>
            </w:r>
          </w:p>
          <w:p w:rsidR="00000000" w:rsidRPr="00423DD2" w:rsidP="00423DD2">
            <w:pPr>
              <w:pStyle w:val="ListBullet"/>
            </w:pPr>
            <w:r w:rsidRPr="00423DD2">
              <w:t>hovering</w:t>
            </w:r>
          </w:p>
          <w:p w:rsidR="00000000" w:rsidRPr="00423DD2" w:rsidP="00423DD2">
            <w:pPr>
              <w:pStyle w:val="ListBullet"/>
            </w:pPr>
            <w:r w:rsidRPr="00423DD2">
              <w:t>controlled descent and ascent</w:t>
            </w:r>
          </w:p>
          <w:p w:rsidR="00000000" w:rsidP="00423DD2">
            <w:pPr>
              <w:pStyle w:val="ListBullet"/>
              <w:rPr>
                <w:lang w:val="en-NZ"/>
              </w:rPr>
            </w:pPr>
            <w:r w:rsidRPr="00423DD2">
              <w:t>level swimming.</w:t>
            </w:r>
          </w:p>
        </w:tc>
      </w:tr>
      <w:tr w:rsidTr="00A1678B">
        <w:tblPrEx>
          <w:tblW w:w="0" w:type="auto"/>
          <w:tblLayout w:type="fixed"/>
          <w:tblCellMar>
            <w:left w:w="62" w:type="dxa"/>
            <w:right w:w="62" w:type="dxa"/>
          </w:tblCellMar>
          <w:tblLook w:val="0000"/>
        </w:tblPrEx>
        <w:tc>
          <w:tcPr>
            <w:tcW w:w="3527" w:type="dxa"/>
            <w:tcBorders>
              <w:top w:val="nil"/>
              <w:left w:val="nil"/>
              <w:bottom w:val="nil"/>
              <w:right w:val="nil"/>
            </w:tcBorders>
            <w:tcMar>
              <w:top w:w="0" w:type="dxa"/>
              <w:left w:w="62" w:type="dxa"/>
              <w:bottom w:w="0" w:type="dxa"/>
              <w:right w:w="62" w:type="dxa"/>
            </w:tcMar>
          </w:tcPr>
          <w:p w:rsidR="00000000" w:rsidP="00423DD2">
            <w:pPr>
              <w:pStyle w:val="BodyText"/>
              <w:rPr>
                <w:lang w:val="en-NZ"/>
              </w:rPr>
            </w:pPr>
            <w:r w:rsidRPr="00423DD2">
              <w:rPr>
                <w:rStyle w:val="BoldandItalics"/>
              </w:rPr>
              <w:t>Anti</w:t>
            </w:r>
            <w:r w:rsidRPr="00423DD2">
              <w:t>-</w:t>
            </w:r>
            <w:r w:rsidRPr="00423DD2">
              <w:rPr>
                <w:rStyle w:val="BoldandItalics"/>
              </w:rPr>
              <w:t>silting techniques</w:t>
            </w:r>
            <w:r w:rsidRPr="00423DD2">
              <w:t xml:space="preserve"> may include:</w:t>
            </w:r>
          </w:p>
        </w:tc>
        <w:tc>
          <w:tcPr>
            <w:tcW w:w="4995" w:type="dxa"/>
            <w:tcBorders>
              <w:top w:val="nil"/>
              <w:left w:val="nil"/>
              <w:bottom w:val="nil"/>
              <w:right w:val="nil"/>
            </w:tcBorders>
            <w:tcMar>
              <w:top w:w="0" w:type="dxa"/>
              <w:left w:w="62" w:type="dxa"/>
              <w:bottom w:w="0" w:type="dxa"/>
              <w:right w:w="62" w:type="dxa"/>
            </w:tcMar>
          </w:tcPr>
          <w:p w:rsidR="00000000" w:rsidRPr="00423DD2" w:rsidP="00423DD2">
            <w:pPr>
              <w:pStyle w:val="ListBullet"/>
            </w:pPr>
            <w:r w:rsidRPr="00423DD2">
              <w:t>buoyancy control</w:t>
            </w:r>
          </w:p>
          <w:p w:rsidR="00000000" w:rsidRPr="00423DD2" w:rsidP="00423DD2">
            <w:pPr>
              <w:pStyle w:val="ListBullet"/>
            </w:pPr>
            <w:r w:rsidRPr="00423DD2">
              <w:t>propulsion techniques</w:t>
            </w:r>
          </w:p>
          <w:p w:rsidR="00000000" w:rsidRPr="00423DD2" w:rsidP="00423DD2">
            <w:pPr>
              <w:pStyle w:val="ListBullet"/>
            </w:pPr>
            <w:r w:rsidRPr="00423DD2">
              <w:t>gear management</w:t>
            </w:r>
          </w:p>
          <w:p w:rsidR="00000000" w:rsidP="00423DD2">
            <w:pPr>
              <w:pStyle w:val="ListBullet"/>
              <w:rPr>
                <w:lang w:val="en-NZ"/>
              </w:rPr>
            </w:pPr>
            <w:r w:rsidRPr="00423DD2">
              <w:t>body trim.</w:t>
            </w:r>
          </w:p>
        </w:tc>
      </w:tr>
      <w:tr w:rsidTr="00A1678B">
        <w:tblPrEx>
          <w:tblW w:w="0" w:type="auto"/>
          <w:tblLayout w:type="fixed"/>
          <w:tblCellMar>
            <w:left w:w="62" w:type="dxa"/>
            <w:right w:w="62" w:type="dxa"/>
          </w:tblCellMar>
          <w:tblLook w:val="0000"/>
        </w:tblPrEx>
        <w:tc>
          <w:tcPr>
            <w:tcW w:w="3527" w:type="dxa"/>
            <w:tcBorders>
              <w:top w:val="nil"/>
              <w:left w:val="nil"/>
              <w:bottom w:val="nil"/>
              <w:right w:val="nil"/>
            </w:tcBorders>
            <w:tcMar>
              <w:top w:w="0" w:type="dxa"/>
              <w:left w:w="62" w:type="dxa"/>
              <w:bottom w:w="0" w:type="dxa"/>
              <w:right w:w="62" w:type="dxa"/>
            </w:tcMar>
          </w:tcPr>
          <w:p w:rsidR="00000000" w:rsidP="00423DD2">
            <w:pPr>
              <w:pStyle w:val="BodyText"/>
              <w:rPr>
                <w:lang w:val="en-NZ"/>
              </w:rPr>
            </w:pPr>
            <w:r w:rsidRPr="00423DD2">
              <w:rPr>
                <w:rStyle w:val="BoldandItalics"/>
              </w:rPr>
              <w:t>Minimal impact techniques</w:t>
            </w:r>
            <w:r w:rsidRPr="00423DD2">
              <w:t xml:space="preserve"> may include:</w:t>
            </w:r>
          </w:p>
        </w:tc>
        <w:tc>
          <w:tcPr>
            <w:tcW w:w="4995" w:type="dxa"/>
            <w:tcBorders>
              <w:top w:val="nil"/>
              <w:left w:val="nil"/>
              <w:bottom w:val="nil"/>
              <w:right w:val="nil"/>
            </w:tcBorders>
            <w:tcMar>
              <w:top w:w="0" w:type="dxa"/>
              <w:left w:w="62" w:type="dxa"/>
              <w:bottom w:w="0" w:type="dxa"/>
              <w:right w:w="62" w:type="dxa"/>
            </w:tcMar>
          </w:tcPr>
          <w:p w:rsidR="00000000" w:rsidRPr="00423DD2" w:rsidP="00423DD2">
            <w:pPr>
              <w:pStyle w:val="ListBullet"/>
            </w:pPr>
            <w:r w:rsidRPr="00423DD2">
              <w:t xml:space="preserve">avoiding sensitive areas </w:t>
            </w:r>
          </w:p>
          <w:p w:rsidR="00000000" w:rsidP="00423DD2">
            <w:pPr>
              <w:pStyle w:val="ListBullet"/>
              <w:rPr>
                <w:lang w:val="en-NZ"/>
              </w:rPr>
            </w:pPr>
            <w:r w:rsidRPr="00423DD2">
              <w:t>keeping to marked routes.</w:t>
            </w:r>
          </w:p>
        </w:tc>
      </w:tr>
      <w:tr w:rsidTr="00A1678B">
        <w:tblPrEx>
          <w:tblW w:w="0" w:type="auto"/>
          <w:tblLayout w:type="fixed"/>
          <w:tblCellMar>
            <w:left w:w="62" w:type="dxa"/>
            <w:right w:w="62" w:type="dxa"/>
          </w:tblCellMar>
          <w:tblLook w:val="0000"/>
        </w:tblPrEx>
        <w:tc>
          <w:tcPr>
            <w:tcW w:w="3527" w:type="dxa"/>
            <w:tcBorders>
              <w:top w:val="nil"/>
              <w:left w:val="nil"/>
              <w:bottom w:val="nil"/>
              <w:right w:val="nil"/>
            </w:tcBorders>
            <w:tcMar>
              <w:top w:w="0" w:type="dxa"/>
              <w:left w:w="62" w:type="dxa"/>
              <w:bottom w:w="0" w:type="dxa"/>
              <w:right w:w="62" w:type="dxa"/>
            </w:tcMar>
          </w:tcPr>
          <w:p w:rsidR="00000000" w:rsidP="00423DD2">
            <w:pPr>
              <w:pStyle w:val="BodyText"/>
              <w:rPr>
                <w:lang w:val="en-NZ"/>
              </w:rPr>
            </w:pPr>
            <w:r w:rsidRPr="00423DD2">
              <w:rPr>
                <w:rStyle w:val="BoldandItalics"/>
              </w:rPr>
              <w:t>Features</w:t>
            </w:r>
            <w:r w:rsidRPr="00423DD2">
              <w:t xml:space="preserve"> ma</w:t>
            </w:r>
            <w:r w:rsidRPr="00423DD2">
              <w:t>y include:</w:t>
            </w:r>
          </w:p>
        </w:tc>
        <w:tc>
          <w:tcPr>
            <w:tcW w:w="4995" w:type="dxa"/>
            <w:tcBorders>
              <w:top w:val="nil"/>
              <w:left w:val="nil"/>
              <w:bottom w:val="nil"/>
              <w:right w:val="nil"/>
            </w:tcBorders>
            <w:tcMar>
              <w:top w:w="0" w:type="dxa"/>
              <w:left w:w="62" w:type="dxa"/>
              <w:bottom w:w="0" w:type="dxa"/>
              <w:right w:w="62" w:type="dxa"/>
            </w:tcMar>
          </w:tcPr>
          <w:p w:rsidR="00000000" w:rsidRPr="00423DD2" w:rsidP="00423DD2">
            <w:pPr>
              <w:pStyle w:val="ListBullet"/>
            </w:pPr>
            <w:r w:rsidRPr="00423DD2">
              <w:t xml:space="preserve">squeezes </w:t>
            </w:r>
          </w:p>
          <w:p w:rsidR="00000000" w:rsidRPr="00423DD2" w:rsidP="00423DD2">
            <w:pPr>
              <w:pStyle w:val="ListBullet"/>
            </w:pPr>
            <w:r w:rsidRPr="00423DD2">
              <w:t xml:space="preserve">rock-piles </w:t>
            </w:r>
          </w:p>
          <w:p w:rsidR="00000000" w:rsidRPr="00423DD2" w:rsidP="00423DD2">
            <w:pPr>
              <w:pStyle w:val="ListBullet"/>
            </w:pPr>
            <w:r w:rsidRPr="00423DD2">
              <w:t xml:space="preserve">sumps </w:t>
            </w:r>
          </w:p>
          <w:p w:rsidR="00000000" w:rsidRPr="00423DD2" w:rsidP="00423DD2">
            <w:pPr>
              <w:pStyle w:val="ListBullet"/>
            </w:pPr>
            <w:r w:rsidRPr="00423DD2">
              <w:t xml:space="preserve">streams </w:t>
            </w:r>
          </w:p>
          <w:p w:rsidR="00000000" w:rsidRPr="00423DD2" w:rsidP="00423DD2">
            <w:pPr>
              <w:pStyle w:val="ListBullet"/>
            </w:pPr>
            <w:r w:rsidRPr="00423DD2">
              <w:t xml:space="preserve">water pools  </w:t>
            </w:r>
          </w:p>
          <w:p w:rsidR="00000000" w:rsidRPr="00423DD2" w:rsidP="00423DD2">
            <w:pPr>
              <w:pStyle w:val="ListBullet"/>
            </w:pPr>
            <w:r w:rsidRPr="00423DD2">
              <w:t xml:space="preserve">thermoclines </w:t>
            </w:r>
          </w:p>
          <w:p w:rsidR="00000000" w:rsidRPr="00423DD2" w:rsidP="00423DD2">
            <w:pPr>
              <w:pStyle w:val="ListBullet"/>
            </w:pPr>
            <w:r w:rsidRPr="00423DD2">
              <w:t xml:space="preserve">haloclines </w:t>
            </w:r>
          </w:p>
          <w:p w:rsidR="00000000" w:rsidRPr="00423DD2" w:rsidP="00423DD2">
            <w:pPr>
              <w:pStyle w:val="ListBullet"/>
            </w:pPr>
            <w:r w:rsidRPr="00423DD2">
              <w:t xml:space="preserve">silty floors </w:t>
            </w:r>
          </w:p>
          <w:p w:rsidR="00000000" w:rsidRPr="00423DD2" w:rsidP="00423DD2">
            <w:pPr>
              <w:pStyle w:val="ListBullet"/>
            </w:pPr>
            <w:r w:rsidRPr="00423DD2">
              <w:t xml:space="preserve">loose roofs </w:t>
            </w:r>
          </w:p>
          <w:p w:rsidR="00000000" w:rsidRPr="00423DD2" w:rsidP="00423DD2">
            <w:pPr>
              <w:pStyle w:val="ListBullet"/>
            </w:pPr>
            <w:r w:rsidRPr="00423DD2">
              <w:t xml:space="preserve">speleothems </w:t>
            </w:r>
          </w:p>
          <w:p w:rsidR="00000000" w:rsidRPr="00423DD2" w:rsidP="00423DD2">
            <w:pPr>
              <w:pStyle w:val="ListBullet"/>
            </w:pPr>
            <w:r w:rsidRPr="00423DD2">
              <w:t xml:space="preserve">bones </w:t>
            </w:r>
          </w:p>
          <w:p w:rsidR="00000000" w:rsidRPr="00423DD2" w:rsidP="00423DD2">
            <w:pPr>
              <w:pStyle w:val="ListBullet"/>
            </w:pPr>
            <w:r w:rsidRPr="00423DD2">
              <w:t xml:space="preserve">fossils </w:t>
            </w:r>
          </w:p>
          <w:p w:rsidR="00000000" w:rsidRPr="00423DD2" w:rsidP="00423DD2">
            <w:pPr>
              <w:pStyle w:val="ListBullet"/>
            </w:pPr>
            <w:r w:rsidRPr="00423DD2">
              <w:t xml:space="preserve">fixed lines </w:t>
            </w:r>
          </w:p>
          <w:p w:rsidR="00000000" w:rsidRPr="00423DD2" w:rsidP="00423DD2">
            <w:pPr>
              <w:pStyle w:val="ListBullet"/>
            </w:pPr>
            <w:r w:rsidRPr="00423DD2">
              <w:t xml:space="preserve">survey stations </w:t>
            </w:r>
          </w:p>
          <w:p w:rsidR="00000000" w:rsidP="00423DD2">
            <w:pPr>
              <w:pStyle w:val="ListBullet"/>
              <w:rPr>
                <w:lang w:val="en-NZ"/>
              </w:rPr>
            </w:pPr>
            <w:r w:rsidRPr="00423DD2">
              <w:t>current.</w:t>
            </w:r>
          </w:p>
        </w:tc>
      </w:tr>
      <w:tr w:rsidTr="00A1678B">
        <w:tblPrEx>
          <w:tblW w:w="0" w:type="auto"/>
          <w:tblLayout w:type="fixed"/>
          <w:tblCellMar>
            <w:left w:w="62" w:type="dxa"/>
            <w:right w:w="62" w:type="dxa"/>
          </w:tblCellMar>
          <w:tblLook w:val="0000"/>
        </w:tblPrEx>
        <w:tc>
          <w:tcPr>
            <w:tcW w:w="3527" w:type="dxa"/>
            <w:tcBorders>
              <w:top w:val="nil"/>
              <w:left w:val="nil"/>
              <w:bottom w:val="nil"/>
              <w:right w:val="nil"/>
            </w:tcBorders>
            <w:tcMar>
              <w:top w:w="0" w:type="dxa"/>
              <w:left w:w="62" w:type="dxa"/>
              <w:bottom w:w="0" w:type="dxa"/>
              <w:right w:w="62" w:type="dxa"/>
            </w:tcMar>
          </w:tcPr>
          <w:p w:rsidR="00000000" w:rsidP="00423DD2">
            <w:pPr>
              <w:pStyle w:val="BodyText"/>
              <w:rPr>
                <w:lang w:val="en-NZ"/>
              </w:rPr>
            </w:pPr>
            <w:r w:rsidRPr="00423DD2">
              <w:rPr>
                <w:rStyle w:val="BoldandItalics"/>
              </w:rPr>
              <w:t>Strategies to reduce risk</w:t>
            </w:r>
            <w:r w:rsidRPr="00423DD2">
              <w:t xml:space="preserve"> may include:</w:t>
            </w:r>
          </w:p>
        </w:tc>
        <w:tc>
          <w:tcPr>
            <w:tcW w:w="4995" w:type="dxa"/>
            <w:tcBorders>
              <w:top w:val="nil"/>
              <w:left w:val="nil"/>
              <w:bottom w:val="nil"/>
              <w:right w:val="nil"/>
            </w:tcBorders>
            <w:tcMar>
              <w:top w:w="0" w:type="dxa"/>
              <w:left w:w="62" w:type="dxa"/>
              <w:bottom w:w="0" w:type="dxa"/>
              <w:right w:w="62" w:type="dxa"/>
            </w:tcMar>
          </w:tcPr>
          <w:p w:rsidR="00000000" w:rsidRPr="00423DD2" w:rsidP="00423DD2">
            <w:pPr>
              <w:pStyle w:val="ListBullet"/>
            </w:pPr>
            <w:r w:rsidRPr="00423DD2">
              <w:t xml:space="preserve">pre-dive checks </w:t>
            </w:r>
          </w:p>
          <w:p w:rsidR="00000000" w:rsidRPr="00423DD2" w:rsidP="00423DD2">
            <w:pPr>
              <w:pStyle w:val="ListBullet"/>
            </w:pPr>
            <w:r w:rsidRPr="00423DD2">
              <w:t xml:space="preserve">low silting propulsion </w:t>
            </w:r>
          </w:p>
          <w:p w:rsidR="00000000" w:rsidRPr="00423DD2" w:rsidP="00423DD2">
            <w:pPr>
              <w:pStyle w:val="ListBullet"/>
            </w:pPr>
            <w:r w:rsidRPr="00423DD2">
              <w:t xml:space="preserve">continuous guidelines to the surface </w:t>
            </w:r>
          </w:p>
          <w:p w:rsidR="00000000" w:rsidP="00423DD2">
            <w:pPr>
              <w:pStyle w:val="ListBullet"/>
              <w:rPr>
                <w:lang w:val="en-NZ"/>
              </w:rPr>
            </w:pPr>
            <w:r w:rsidRPr="00423DD2">
              <w:t>redundant breathing gas and regulator supplies.</w:t>
            </w:r>
          </w:p>
        </w:tc>
      </w:tr>
      <w:tr w:rsidTr="00A1678B">
        <w:tblPrEx>
          <w:tblW w:w="0" w:type="auto"/>
          <w:tblLayout w:type="fixed"/>
          <w:tblCellMar>
            <w:left w:w="62" w:type="dxa"/>
            <w:right w:w="62" w:type="dxa"/>
          </w:tblCellMar>
          <w:tblLook w:val="0000"/>
        </w:tblPrEx>
        <w:tc>
          <w:tcPr>
            <w:tcW w:w="3527" w:type="dxa"/>
            <w:tcBorders>
              <w:top w:val="nil"/>
              <w:left w:val="nil"/>
              <w:bottom w:val="nil"/>
              <w:right w:val="nil"/>
            </w:tcBorders>
            <w:tcMar>
              <w:top w:w="0" w:type="dxa"/>
              <w:left w:w="62" w:type="dxa"/>
              <w:bottom w:w="0" w:type="dxa"/>
              <w:right w:w="62" w:type="dxa"/>
            </w:tcMar>
          </w:tcPr>
          <w:p w:rsidR="00000000" w:rsidP="00423DD2">
            <w:pPr>
              <w:pStyle w:val="BodyText"/>
              <w:rPr>
                <w:lang w:val="en-NZ"/>
              </w:rPr>
            </w:pPr>
            <w:r w:rsidRPr="00423DD2">
              <w:rPr>
                <w:rStyle w:val="BoldandItalics"/>
              </w:rPr>
              <w:t>Buddy diving procedures</w:t>
            </w:r>
            <w:r w:rsidRPr="00423DD2">
              <w:t xml:space="preserve"> may include:</w:t>
            </w:r>
          </w:p>
        </w:tc>
        <w:tc>
          <w:tcPr>
            <w:tcW w:w="4995" w:type="dxa"/>
            <w:tcBorders>
              <w:top w:val="nil"/>
              <w:left w:val="nil"/>
              <w:bottom w:val="nil"/>
              <w:right w:val="nil"/>
            </w:tcBorders>
            <w:tcMar>
              <w:top w:w="0" w:type="dxa"/>
              <w:left w:w="62" w:type="dxa"/>
              <w:bottom w:w="0" w:type="dxa"/>
              <w:right w:w="62" w:type="dxa"/>
            </w:tcMar>
          </w:tcPr>
          <w:p w:rsidR="00000000" w:rsidRPr="00423DD2" w:rsidP="00423DD2">
            <w:pPr>
              <w:pStyle w:val="ListBullet"/>
            </w:pPr>
            <w:r w:rsidRPr="00423DD2">
              <w:t xml:space="preserve">monitoring buddy </w:t>
            </w:r>
          </w:p>
          <w:p w:rsidR="00000000" w:rsidP="00423DD2">
            <w:pPr>
              <w:pStyle w:val="ListBullet"/>
              <w:rPr>
                <w:lang w:val="en-NZ"/>
              </w:rPr>
            </w:pPr>
            <w:r w:rsidRPr="00423DD2">
              <w:t>providing emergency gas to buddy where required.</w:t>
            </w:r>
          </w:p>
        </w:tc>
      </w:tr>
      <w:tr w:rsidTr="00A1678B">
        <w:tblPrEx>
          <w:tblW w:w="0" w:type="auto"/>
          <w:tblLayout w:type="fixed"/>
          <w:tblCellMar>
            <w:left w:w="62" w:type="dxa"/>
            <w:right w:w="62" w:type="dxa"/>
          </w:tblCellMar>
          <w:tblLook w:val="0000"/>
        </w:tblPrEx>
        <w:tc>
          <w:tcPr>
            <w:tcW w:w="3527" w:type="dxa"/>
            <w:tcBorders>
              <w:top w:val="nil"/>
              <w:left w:val="nil"/>
              <w:bottom w:val="nil"/>
              <w:right w:val="nil"/>
            </w:tcBorders>
            <w:tcMar>
              <w:top w:w="0" w:type="dxa"/>
              <w:left w:w="62" w:type="dxa"/>
              <w:bottom w:w="0" w:type="dxa"/>
              <w:right w:w="62" w:type="dxa"/>
            </w:tcMar>
          </w:tcPr>
          <w:p w:rsidR="00000000" w:rsidP="00423DD2">
            <w:pPr>
              <w:pStyle w:val="BodyText"/>
              <w:rPr>
                <w:lang w:val="en-NZ"/>
              </w:rPr>
            </w:pPr>
            <w:r w:rsidRPr="00423DD2">
              <w:rPr>
                <w:rStyle w:val="BoldandItalics"/>
              </w:rPr>
              <w:t>Techniques to deal with stress</w:t>
            </w:r>
            <w:r w:rsidRPr="00423DD2">
              <w:t xml:space="preserve"> may incl</w:t>
            </w:r>
            <w:r w:rsidRPr="00423DD2">
              <w:t>ude:</w:t>
            </w:r>
          </w:p>
        </w:tc>
        <w:tc>
          <w:tcPr>
            <w:tcW w:w="4995" w:type="dxa"/>
            <w:tcBorders>
              <w:top w:val="nil"/>
              <w:left w:val="nil"/>
              <w:bottom w:val="nil"/>
              <w:right w:val="nil"/>
            </w:tcBorders>
            <w:tcMar>
              <w:top w:w="0" w:type="dxa"/>
              <w:left w:w="62" w:type="dxa"/>
              <w:bottom w:w="0" w:type="dxa"/>
              <w:right w:w="62" w:type="dxa"/>
            </w:tcMar>
          </w:tcPr>
          <w:p w:rsidR="00000000" w:rsidRPr="00423DD2" w:rsidP="00423DD2">
            <w:pPr>
              <w:pStyle w:val="ListBullet"/>
            </w:pPr>
            <w:r w:rsidRPr="00423DD2">
              <w:t xml:space="preserve">use of backup light or breathing supply </w:t>
            </w:r>
          </w:p>
          <w:p w:rsidR="00000000" w:rsidRPr="00423DD2" w:rsidP="00423DD2">
            <w:pPr>
              <w:pStyle w:val="ListBullet"/>
            </w:pPr>
            <w:r w:rsidRPr="00423DD2">
              <w:t xml:space="preserve">buddy or octopus breathing with buddy </w:t>
            </w:r>
          </w:p>
          <w:p w:rsidR="00000000" w:rsidRPr="00423DD2" w:rsidP="00423DD2">
            <w:pPr>
              <w:pStyle w:val="ListBullet"/>
            </w:pPr>
            <w:r w:rsidRPr="00423DD2">
              <w:t xml:space="preserve">line search </w:t>
            </w:r>
          </w:p>
          <w:p w:rsidR="00000000" w:rsidRPr="00423DD2" w:rsidP="00423DD2">
            <w:pPr>
              <w:pStyle w:val="ListBullet"/>
            </w:pPr>
            <w:r w:rsidRPr="00423DD2">
              <w:t xml:space="preserve">controlled exit from the dive </w:t>
            </w:r>
          </w:p>
          <w:p w:rsidR="00000000" w:rsidP="00423DD2">
            <w:pPr>
              <w:pStyle w:val="ListBullet"/>
              <w:rPr>
                <w:lang w:val="en-NZ"/>
              </w:rPr>
            </w:pPr>
            <w:r w:rsidRPr="00423DD2">
              <w:t>relaxation or breathing techniques.</w:t>
            </w:r>
          </w:p>
        </w:tc>
      </w:tr>
      <w:tr w:rsidTr="00A1678B">
        <w:tblPrEx>
          <w:tblW w:w="0" w:type="auto"/>
          <w:tblLayout w:type="fixed"/>
          <w:tblCellMar>
            <w:left w:w="62" w:type="dxa"/>
            <w:right w:w="62" w:type="dxa"/>
          </w:tblCellMar>
          <w:tblLook w:val="0000"/>
        </w:tblPrEx>
        <w:tc>
          <w:tcPr>
            <w:tcW w:w="3527" w:type="dxa"/>
            <w:tcBorders>
              <w:top w:val="nil"/>
              <w:left w:val="nil"/>
              <w:bottom w:val="nil"/>
              <w:right w:val="nil"/>
            </w:tcBorders>
            <w:tcMar>
              <w:top w:w="0" w:type="dxa"/>
              <w:left w:w="62" w:type="dxa"/>
              <w:bottom w:w="0" w:type="dxa"/>
              <w:right w:w="62" w:type="dxa"/>
            </w:tcMar>
          </w:tcPr>
          <w:p w:rsidR="00000000" w:rsidP="00423DD2">
            <w:pPr>
              <w:pStyle w:val="BodyText"/>
              <w:rPr>
                <w:lang w:val="en-NZ"/>
              </w:rPr>
            </w:pPr>
            <w:r w:rsidRPr="00423DD2">
              <w:rPr>
                <w:rStyle w:val="BoldandItalics"/>
              </w:rPr>
              <w:t>Navigation aids</w:t>
            </w:r>
            <w:r w:rsidRPr="00423DD2">
              <w:t xml:space="preserve"> may include:</w:t>
            </w:r>
          </w:p>
        </w:tc>
        <w:tc>
          <w:tcPr>
            <w:tcW w:w="4995" w:type="dxa"/>
            <w:tcBorders>
              <w:top w:val="nil"/>
              <w:left w:val="nil"/>
              <w:bottom w:val="nil"/>
              <w:right w:val="nil"/>
            </w:tcBorders>
            <w:tcMar>
              <w:top w:w="0" w:type="dxa"/>
              <w:left w:w="62" w:type="dxa"/>
              <w:bottom w:w="0" w:type="dxa"/>
              <w:right w:w="62" w:type="dxa"/>
            </w:tcMar>
          </w:tcPr>
          <w:p w:rsidR="00000000" w:rsidRPr="00423DD2" w:rsidP="00423DD2">
            <w:pPr>
              <w:pStyle w:val="ListBullet"/>
            </w:pPr>
            <w:r w:rsidRPr="00423DD2">
              <w:t xml:space="preserve">cave map </w:t>
            </w:r>
          </w:p>
          <w:p w:rsidR="00000000" w:rsidRPr="00423DD2" w:rsidP="00423DD2">
            <w:pPr>
              <w:pStyle w:val="ListBullet"/>
            </w:pPr>
            <w:r w:rsidRPr="00423DD2">
              <w:t xml:space="preserve">survey markers </w:t>
            </w:r>
          </w:p>
          <w:p w:rsidR="00000000" w:rsidRPr="00423DD2" w:rsidP="00423DD2">
            <w:pPr>
              <w:pStyle w:val="ListBullet"/>
            </w:pPr>
            <w:r w:rsidRPr="00423DD2">
              <w:t xml:space="preserve">compass </w:t>
            </w:r>
          </w:p>
          <w:p w:rsidR="00000000" w:rsidRPr="00423DD2" w:rsidP="00423DD2">
            <w:pPr>
              <w:pStyle w:val="ListBullet"/>
            </w:pPr>
            <w:r w:rsidRPr="00423DD2">
              <w:t xml:space="preserve">water flow  </w:t>
            </w:r>
          </w:p>
          <w:p w:rsidR="00000000" w:rsidRPr="00423DD2" w:rsidP="00423DD2">
            <w:pPr>
              <w:pStyle w:val="ListBullet"/>
            </w:pPr>
            <w:r w:rsidRPr="00423DD2">
              <w:t xml:space="preserve">trogged paths </w:t>
            </w:r>
          </w:p>
          <w:p w:rsidR="00000000" w:rsidP="00423DD2">
            <w:pPr>
              <w:pStyle w:val="ListBullet"/>
              <w:rPr>
                <w:lang w:val="en-NZ"/>
              </w:rPr>
            </w:pPr>
            <w:r w:rsidRPr="00423DD2">
              <w:t>fixed guidelines and markers.</w:t>
            </w:r>
          </w:p>
        </w:tc>
      </w:tr>
      <w:tr w:rsidTr="00A1678B">
        <w:tblPrEx>
          <w:tblW w:w="0" w:type="auto"/>
          <w:tblLayout w:type="fixed"/>
          <w:tblCellMar>
            <w:left w:w="62" w:type="dxa"/>
            <w:right w:w="62" w:type="dxa"/>
          </w:tblCellMar>
          <w:tblLook w:val="0000"/>
        </w:tblPrEx>
        <w:tc>
          <w:tcPr>
            <w:tcW w:w="3527" w:type="dxa"/>
            <w:tcBorders>
              <w:top w:val="nil"/>
              <w:left w:val="nil"/>
              <w:bottom w:val="nil"/>
              <w:right w:val="nil"/>
            </w:tcBorders>
            <w:tcMar>
              <w:top w:w="0" w:type="dxa"/>
              <w:left w:w="62" w:type="dxa"/>
              <w:bottom w:w="0" w:type="dxa"/>
              <w:right w:w="62" w:type="dxa"/>
            </w:tcMar>
          </w:tcPr>
          <w:p w:rsidR="00000000" w:rsidP="00423DD2">
            <w:pPr>
              <w:pStyle w:val="BodyText"/>
              <w:rPr>
                <w:lang w:val="en-NZ"/>
              </w:rPr>
            </w:pPr>
            <w:r w:rsidRPr="00423DD2">
              <w:rPr>
                <w:rStyle w:val="BoldandItalics"/>
              </w:rPr>
              <w:t>Use of a cave reel</w:t>
            </w:r>
            <w:r w:rsidRPr="00423DD2">
              <w:t xml:space="preserve"> may include:</w:t>
            </w:r>
          </w:p>
        </w:tc>
        <w:tc>
          <w:tcPr>
            <w:tcW w:w="4995" w:type="dxa"/>
            <w:tcBorders>
              <w:top w:val="nil"/>
              <w:left w:val="nil"/>
              <w:bottom w:val="nil"/>
              <w:right w:val="nil"/>
            </w:tcBorders>
            <w:tcMar>
              <w:top w:w="0" w:type="dxa"/>
              <w:left w:w="62" w:type="dxa"/>
              <w:bottom w:w="0" w:type="dxa"/>
              <w:right w:w="62" w:type="dxa"/>
            </w:tcMar>
          </w:tcPr>
          <w:p w:rsidR="00000000" w:rsidRPr="00423DD2" w:rsidP="00423DD2">
            <w:pPr>
              <w:pStyle w:val="ListBullet"/>
            </w:pPr>
            <w:r w:rsidRPr="00423DD2">
              <w:t xml:space="preserve">deploying and retrieving the line </w:t>
            </w:r>
          </w:p>
          <w:p w:rsidR="00000000" w:rsidRPr="00423DD2" w:rsidP="00423DD2">
            <w:pPr>
              <w:pStyle w:val="ListBullet"/>
            </w:pPr>
            <w:r w:rsidRPr="00423DD2">
              <w:t xml:space="preserve">maintaining tension </w:t>
            </w:r>
          </w:p>
          <w:p w:rsidR="00000000" w:rsidP="00423DD2">
            <w:pPr>
              <w:pStyle w:val="ListBullet"/>
              <w:rPr>
                <w:lang w:val="en-NZ"/>
              </w:rPr>
            </w:pPr>
            <w:r w:rsidRPr="00423DD2">
              <w:t>locking or unlocking the reel.</w:t>
            </w:r>
          </w:p>
        </w:tc>
      </w:tr>
      <w:tr w:rsidTr="00A1678B">
        <w:tblPrEx>
          <w:tblW w:w="0" w:type="auto"/>
          <w:tblLayout w:type="fixed"/>
          <w:tblCellMar>
            <w:left w:w="62" w:type="dxa"/>
            <w:right w:w="62" w:type="dxa"/>
          </w:tblCellMar>
          <w:tblLook w:val="0000"/>
        </w:tblPrEx>
        <w:tc>
          <w:tcPr>
            <w:tcW w:w="3527" w:type="dxa"/>
            <w:tcBorders>
              <w:top w:val="nil"/>
              <w:left w:val="nil"/>
              <w:bottom w:val="nil"/>
              <w:right w:val="nil"/>
            </w:tcBorders>
            <w:tcMar>
              <w:top w:w="0" w:type="dxa"/>
              <w:left w:w="62" w:type="dxa"/>
              <w:bottom w:w="0" w:type="dxa"/>
              <w:right w:w="62" w:type="dxa"/>
            </w:tcMar>
          </w:tcPr>
          <w:p w:rsidR="00000000" w:rsidP="00423DD2">
            <w:pPr>
              <w:pStyle w:val="BodyText"/>
              <w:rPr>
                <w:lang w:val="en-NZ"/>
              </w:rPr>
            </w:pPr>
            <w:r w:rsidRPr="00423DD2">
              <w:rPr>
                <w:rStyle w:val="BoldandItalics"/>
              </w:rPr>
              <w:t>Relevant aspects</w:t>
            </w:r>
            <w:r w:rsidRPr="00423DD2">
              <w:t xml:space="preserve"> may include:</w:t>
            </w:r>
          </w:p>
        </w:tc>
        <w:tc>
          <w:tcPr>
            <w:tcW w:w="4995" w:type="dxa"/>
            <w:tcBorders>
              <w:top w:val="nil"/>
              <w:left w:val="nil"/>
              <w:bottom w:val="nil"/>
              <w:right w:val="nil"/>
            </w:tcBorders>
            <w:tcMar>
              <w:top w:w="0" w:type="dxa"/>
              <w:left w:w="62" w:type="dxa"/>
              <w:bottom w:w="0" w:type="dxa"/>
              <w:right w:w="62" w:type="dxa"/>
            </w:tcMar>
          </w:tcPr>
          <w:p w:rsidR="00000000" w:rsidRPr="00423DD2" w:rsidP="00423DD2">
            <w:pPr>
              <w:pStyle w:val="ListBullet"/>
            </w:pPr>
            <w:r w:rsidRPr="00423DD2">
              <w:t>planning processes</w:t>
            </w:r>
          </w:p>
          <w:p w:rsidR="00000000" w:rsidRPr="00423DD2" w:rsidP="00423DD2">
            <w:pPr>
              <w:pStyle w:val="ListBullet"/>
            </w:pPr>
            <w:r w:rsidRPr="00423DD2">
              <w:t xml:space="preserve">communication systems </w:t>
            </w:r>
          </w:p>
          <w:p w:rsidR="00000000" w:rsidRPr="00423DD2" w:rsidP="00423DD2">
            <w:pPr>
              <w:pStyle w:val="ListBullet"/>
            </w:pPr>
            <w:r w:rsidRPr="00423DD2">
              <w:t>cave diving skills and minimal impact techniques</w:t>
            </w:r>
          </w:p>
          <w:p w:rsidR="00000000" w:rsidRPr="00423DD2" w:rsidP="00423DD2">
            <w:pPr>
              <w:pStyle w:val="ListBullet"/>
            </w:pPr>
            <w:r w:rsidRPr="00423DD2">
              <w:t>buoyancy control and anti-silting techniques.</w:t>
            </w:r>
          </w:p>
        </w:tc>
      </w:tr>
    </w:tbl>
    <w:p w:rsidR="00000000" w:rsidRPr="00423DD2" w:rsidP="00423DD2">
      <w:pPr>
        <w:pStyle w:val="BodyText"/>
      </w:pPr>
    </w:p>
    <w:p w:rsidR="00000000" w:rsidRPr="00423DD2" w:rsidP="00423DD2">
      <w:pPr>
        <w:pStyle w:val="AllowPageBreak"/>
      </w:pPr>
    </w:p>
    <w:p w:rsidR="00000000" w:rsidRPr="00423DD2" w:rsidP="00423DD2">
      <w:pPr>
        <w:pStyle w:val="Heading1"/>
      </w:pPr>
      <w:bookmarkStart w:id="12" w:name="O_365346"/>
      <w:bookmarkEnd w:id="12"/>
      <w:r w:rsidRPr="00423DD2">
        <w:t>Unit Sector(s)</w:t>
      </w:r>
    </w:p>
    <w:p w:rsidR="00000000" w:rsidRPr="00423DD2" w:rsidP="00423DD2">
      <w:pPr>
        <w:pStyle w:val="BodyText"/>
      </w:pPr>
      <w:r w:rsidRPr="00423DD2">
        <w:t>Outdoor Recreation</w:t>
      </w:r>
    </w:p>
    <w:p w:rsidR="00000000" w:rsidRPr="00423DD2" w:rsidP="00423DD2">
      <w:pPr>
        <w:pStyle w:val="AllowPageBreak"/>
      </w:pPr>
    </w:p>
    <w:p w:rsidR="00000000" w:rsidRPr="00423DD2" w:rsidP="00423DD2">
      <w:pPr>
        <w:pStyle w:val="Heading1"/>
      </w:pPr>
      <w:bookmarkStart w:id="13" w:name="O_389710"/>
      <w:bookmarkEnd w:id="13"/>
      <w:r w:rsidRPr="00423DD2">
        <w:t>Competency Field</w:t>
      </w:r>
    </w:p>
    <w:p w:rsidR="00000000" w:rsidRPr="00423DD2" w:rsidP="00423DD2">
      <w:pPr>
        <w:pStyle w:val="BodyText"/>
      </w:pPr>
      <w:r w:rsidRPr="00423DD2">
        <w:t>Caving</w:t>
      </w:r>
    </w:p>
    <w:p w:rsidR="00000000" w:rsidRPr="00423DD2" w:rsidP="00423DD2"/>
    <w:sectPr w:rsidSect="00423DD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3DD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1678B" w:rsidP="00A1678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3DD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678B" w:rsidP="00423DD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A1678B" w:rsidP="00423DD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A1678B" w:rsidP="00423DD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3DD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1678B" w:rsidP="00A1678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3DD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678B" w:rsidP="00423DD2">
    <w:pPr>
      <w:pStyle w:val="Header"/>
      <w:framePr w:wrap="around"/>
    </w:pPr>
    <w:r>
      <w:fldChar w:fldCharType="begin"/>
    </w:r>
    <w:r>
      <w:instrText xml:space="preserve"> TITLE   \* MERGEFORMAT </w:instrText>
    </w:r>
    <w:r>
      <w:fldChar w:fldCharType="separate"/>
    </w:r>
    <w:r>
      <w:t>SISOCVE518A Apply cave diving skills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A1678B" w:rsidP="00423DD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7D080B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494888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5967B5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3DD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23DD2"/>
    <w:pPr>
      <w:spacing w:before="360" w:after="60"/>
      <w:outlineLvl w:val="0"/>
    </w:pPr>
    <w:rPr>
      <w:sz w:val="32"/>
    </w:rPr>
  </w:style>
  <w:style w:type="paragraph" w:styleId="Heading2">
    <w:name w:val="heading 2"/>
    <w:basedOn w:val="HeadingBase"/>
    <w:next w:val="BodyText"/>
    <w:link w:val="Heading2Char"/>
    <w:qFormat/>
    <w:rsid w:val="00423DD2"/>
    <w:pPr>
      <w:keepLines/>
      <w:spacing w:before="240" w:after="120"/>
      <w:outlineLvl w:val="1"/>
    </w:pPr>
    <w:rPr>
      <w:sz w:val="28"/>
      <w:szCs w:val="40"/>
    </w:rPr>
  </w:style>
  <w:style w:type="paragraph" w:styleId="Heading3">
    <w:name w:val="heading 3"/>
    <w:basedOn w:val="HeadingBase"/>
    <w:next w:val="BodyText"/>
    <w:link w:val="Heading3Char"/>
    <w:qFormat/>
    <w:rsid w:val="00423DD2"/>
    <w:pPr>
      <w:spacing w:before="180" w:after="120"/>
      <w:outlineLvl w:val="2"/>
    </w:pPr>
    <w:rPr>
      <w:spacing w:val="-10"/>
      <w:kern w:val="32"/>
    </w:rPr>
  </w:style>
  <w:style w:type="paragraph" w:styleId="Heading4">
    <w:name w:val="heading 4"/>
    <w:basedOn w:val="HeadingBase"/>
    <w:next w:val="BodyText"/>
    <w:link w:val="Heading4Char"/>
    <w:qFormat/>
    <w:rsid w:val="00423DD2"/>
    <w:pPr>
      <w:spacing w:before="160" w:after="120"/>
      <w:outlineLvl w:val="3"/>
    </w:pPr>
    <w:rPr>
      <w:sz w:val="22"/>
    </w:rPr>
  </w:style>
  <w:style w:type="paragraph" w:styleId="Heading5">
    <w:name w:val="heading 5"/>
    <w:basedOn w:val="HeadingBase"/>
    <w:next w:val="Normal"/>
    <w:link w:val="Heading5Char"/>
    <w:qFormat/>
    <w:rsid w:val="00423DD2"/>
    <w:pPr>
      <w:spacing w:before="80"/>
      <w:outlineLvl w:val="4"/>
    </w:pPr>
    <w:rPr>
      <w:color w:val="918585"/>
      <w:sz w:val="20"/>
    </w:rPr>
  </w:style>
  <w:style w:type="paragraph" w:styleId="Heading6">
    <w:name w:val="heading 6"/>
    <w:basedOn w:val="HeadingBase"/>
    <w:next w:val="Normal"/>
    <w:link w:val="Heading6Char"/>
    <w:qFormat/>
    <w:rsid w:val="00423DD2"/>
    <w:pPr>
      <w:spacing w:before="60"/>
      <w:outlineLvl w:val="5"/>
    </w:pPr>
    <w:rPr>
      <w:color w:val="918585"/>
      <w:sz w:val="20"/>
    </w:rPr>
  </w:style>
  <w:style w:type="paragraph" w:styleId="Heading7">
    <w:name w:val="heading 7"/>
    <w:basedOn w:val="Normal"/>
    <w:next w:val="Normal"/>
    <w:link w:val="Heading7Char"/>
    <w:qFormat/>
    <w:rsid w:val="00423DD2"/>
    <w:pPr>
      <w:ind w:left="720"/>
      <w:outlineLvl w:val="6"/>
    </w:pPr>
    <w:rPr>
      <w:i/>
    </w:rPr>
  </w:style>
  <w:style w:type="paragraph" w:styleId="Heading8">
    <w:name w:val="heading 8"/>
    <w:basedOn w:val="Normal"/>
    <w:next w:val="Normal"/>
    <w:link w:val="Heading8Char"/>
    <w:qFormat/>
    <w:rsid w:val="00423DD2"/>
    <w:pPr>
      <w:ind w:left="720"/>
      <w:outlineLvl w:val="7"/>
    </w:pPr>
    <w:rPr>
      <w:i/>
    </w:rPr>
  </w:style>
  <w:style w:type="paragraph" w:styleId="Heading9">
    <w:name w:val="heading 9"/>
    <w:basedOn w:val="Normal"/>
    <w:next w:val="Normal"/>
    <w:link w:val="Heading9Char"/>
    <w:qFormat/>
    <w:rsid w:val="00423DD2"/>
    <w:pPr>
      <w:ind w:left="720"/>
      <w:outlineLvl w:val="8"/>
    </w:pPr>
    <w:rPr>
      <w:i/>
    </w:rPr>
  </w:style>
  <w:style w:type="character" w:default="1" w:styleId="DefaultParagraphFont">
    <w:name w:val="Default Paragraph Font"/>
    <w:uiPriority w:val="1"/>
    <w:unhideWhenUsed/>
    <w:rsid w:val="00423DD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23DD2"/>
  </w:style>
  <w:style w:type="character" w:customStyle="1" w:styleId="Heading1Char">
    <w:name w:val="Heading 1 Char"/>
    <w:basedOn w:val="DefaultParagraphFont"/>
    <w:link w:val="Heading1"/>
    <w:rsid w:val="00423DD2"/>
    <w:rPr>
      <w:rFonts w:ascii="Times New Roman" w:eastAsia="Times New Roman" w:hAnsi="Times New Roman" w:cs="Times New Roman"/>
      <w:b/>
      <w:sz w:val="32"/>
      <w:szCs w:val="20"/>
      <w:lang w:eastAsia="en-US"/>
    </w:rPr>
  </w:style>
  <w:style w:type="paragraph" w:styleId="BodyText">
    <w:name w:val="Body Text"/>
    <w:basedOn w:val="Normal"/>
    <w:link w:val="BodyTextChar"/>
    <w:rsid w:val="00423DD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23DD2"/>
    <w:rPr>
      <w:rFonts w:ascii="Times New Roman" w:eastAsia="Times New Roman" w:hAnsi="Times New Roman" w:cs="Times New Roman"/>
      <w:sz w:val="24"/>
      <w:lang w:val="en-US" w:eastAsia="en-US"/>
    </w:rPr>
  </w:style>
  <w:style w:type="paragraph" w:styleId="Footer">
    <w:name w:val="footer"/>
    <w:basedOn w:val="Normal"/>
    <w:link w:val="FooterChar"/>
    <w:rsid w:val="00423DD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23DD2"/>
    <w:rPr>
      <w:rFonts w:ascii="Times New Roman" w:eastAsia="Times New Roman" w:hAnsi="Times New Roman" w:cs="Times New Roman"/>
      <w:sz w:val="16"/>
      <w:lang w:val="en-US" w:eastAsia="en-US"/>
    </w:rPr>
  </w:style>
  <w:style w:type="paragraph" w:styleId="List">
    <w:name w:val="List"/>
    <w:basedOn w:val="BodyText"/>
    <w:next w:val="BodyText"/>
    <w:rsid w:val="00423DD2"/>
    <w:pPr>
      <w:tabs>
        <w:tab w:val="left" w:pos="340"/>
      </w:tabs>
      <w:spacing w:before="60" w:after="60"/>
      <w:ind w:left="340" w:hanging="340"/>
    </w:pPr>
  </w:style>
  <w:style w:type="paragraph" w:styleId="ListBullet">
    <w:name w:val="List Bullet"/>
    <w:basedOn w:val="List"/>
    <w:rsid w:val="00423DD2"/>
    <w:pPr>
      <w:numPr>
        <w:numId w:val="13"/>
      </w:numPr>
      <w:tabs>
        <w:tab w:val="clear" w:pos="340"/>
      </w:tabs>
      <w:spacing w:before="40" w:after="40"/>
    </w:pPr>
  </w:style>
  <w:style w:type="character" w:customStyle="1" w:styleId="SpecialBold">
    <w:name w:val="Special Bold"/>
    <w:basedOn w:val="DefaultParagraphFont"/>
    <w:rsid w:val="00423DD2"/>
    <w:rPr>
      <w:b/>
      <w:spacing w:val="0"/>
    </w:rPr>
  </w:style>
  <w:style w:type="paragraph" w:styleId="ListBullet2">
    <w:name w:val="List Bullet 2"/>
    <w:basedOn w:val="List2"/>
    <w:rsid w:val="00423DD2"/>
    <w:pPr>
      <w:numPr>
        <w:numId w:val="14"/>
      </w:numPr>
      <w:tabs>
        <w:tab w:val="clear" w:pos="680"/>
      </w:tabs>
    </w:pPr>
  </w:style>
  <w:style w:type="paragraph" w:styleId="Header">
    <w:name w:val="header"/>
    <w:basedOn w:val="Normal"/>
    <w:link w:val="HeaderChar"/>
    <w:rsid w:val="00423DD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23DD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23DD2"/>
    <w:pPr>
      <w:spacing w:before="240" w:after="120"/>
      <w:outlineLvl w:val="0"/>
    </w:pPr>
    <w:rPr>
      <w:rFonts w:ascii="Times New Roman" w:hAnsi="Times New Roman"/>
      <w:b/>
      <w:sz w:val="28"/>
    </w:rPr>
  </w:style>
  <w:style w:type="paragraph" w:customStyle="1" w:styleId="AllowPageBreak">
    <w:name w:val="AllowPageBreak"/>
    <w:rsid w:val="00423DD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23DD2"/>
    <w:pPr>
      <w:tabs>
        <w:tab w:val="left" w:pos="680"/>
      </w:tabs>
      <w:spacing w:before="60" w:after="60"/>
      <w:ind w:left="680" w:hanging="340"/>
    </w:pPr>
  </w:style>
  <w:style w:type="character" w:customStyle="1" w:styleId="BoldandItalics">
    <w:name w:val="Bold and Italics"/>
    <w:qFormat/>
    <w:rsid w:val="00423DD2"/>
    <w:rPr>
      <w:b/>
      <w:i/>
      <w:u w:val="none"/>
    </w:rPr>
  </w:style>
  <w:style w:type="character" w:customStyle="1" w:styleId="Heading2Char">
    <w:name w:val="Heading 2 Char"/>
    <w:basedOn w:val="DefaultParagraphFont"/>
    <w:link w:val="Heading2"/>
    <w:rsid w:val="00423DD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23DD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23DD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23DD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23DD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23DD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23DD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23DD2"/>
    <w:rPr>
      <w:rFonts w:ascii="Courier New" w:eastAsia="Times New Roman" w:hAnsi="Courier New" w:cs="Times New Roman"/>
      <w:i/>
      <w:szCs w:val="20"/>
      <w:lang w:val="en-US" w:eastAsia="en-US"/>
    </w:rPr>
  </w:style>
  <w:style w:type="paragraph" w:customStyle="1" w:styleId="HeadingBase">
    <w:name w:val="Heading Base"/>
    <w:rsid w:val="00423DD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23DD2"/>
    <w:pPr>
      <w:tabs>
        <w:tab w:val="right" w:leader="dot" w:pos="9072"/>
      </w:tabs>
      <w:ind w:left="567"/>
    </w:pPr>
    <w:rPr>
      <w:szCs w:val="22"/>
    </w:rPr>
  </w:style>
  <w:style w:type="paragraph" w:customStyle="1" w:styleId="TOCBase">
    <w:name w:val="TOC Base"/>
    <w:rsid w:val="00423DD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23DD2"/>
    <w:pPr>
      <w:tabs>
        <w:tab w:val="right" w:leader="dot" w:pos="9072"/>
      </w:tabs>
      <w:spacing w:before="40" w:after="40"/>
      <w:ind w:left="284"/>
    </w:pPr>
    <w:rPr>
      <w:rFonts w:ascii="Times New Roman" w:hAnsi="Times New Roman"/>
    </w:rPr>
  </w:style>
  <w:style w:type="paragraph" w:styleId="TOC1">
    <w:name w:val="toc 1"/>
    <w:basedOn w:val="TOCBase"/>
    <w:next w:val="Normal"/>
    <w:rsid w:val="00423DD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23DD2"/>
    <w:pPr>
      <w:spacing w:before="5040"/>
      <w:jc w:val="center"/>
    </w:pPr>
    <w:rPr>
      <w:sz w:val="48"/>
      <w:szCs w:val="72"/>
      <w:lang w:val="en-US"/>
    </w:rPr>
  </w:style>
  <w:style w:type="character" w:customStyle="1" w:styleId="TitleChar">
    <w:name w:val="Title Char"/>
    <w:basedOn w:val="DefaultParagraphFont"/>
    <w:link w:val="Title"/>
    <w:rsid w:val="00423DD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23DD2"/>
    <w:pPr>
      <w:tabs>
        <w:tab w:val="left" w:pos="3600"/>
        <w:tab w:val="left" w:pos="3958"/>
      </w:tabs>
    </w:pPr>
  </w:style>
  <w:style w:type="paragraph" w:customStyle="1" w:styleId="Note">
    <w:name w:val="Note"/>
    <w:basedOn w:val="BodyText"/>
    <w:rsid w:val="00423DD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23DD2"/>
    <w:pPr>
      <w:framePr w:wrap="auto" w:hAnchor="text" w:y="6049"/>
    </w:pPr>
    <w:rPr>
      <w:color w:val="000000"/>
      <w:sz w:val="40"/>
    </w:rPr>
  </w:style>
  <w:style w:type="paragraph" w:customStyle="1" w:styleId="TOCTitle">
    <w:name w:val="TOCTitle"/>
    <w:basedOn w:val="Heading1"/>
    <w:rsid w:val="00423DD2"/>
    <w:pPr>
      <w:spacing w:after="240"/>
      <w:jc w:val="center"/>
      <w:outlineLvl w:val="9"/>
    </w:pPr>
    <w:rPr>
      <w:caps/>
    </w:rPr>
  </w:style>
  <w:style w:type="paragraph" w:customStyle="1" w:styleId="Version">
    <w:name w:val="Version"/>
    <w:rsid w:val="00423DD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23DD2"/>
    <w:pPr>
      <w:keepNext w:val="0"/>
      <w:tabs>
        <w:tab w:val="right" w:pos="4176"/>
      </w:tabs>
      <w:ind w:left="198" w:hanging="198"/>
    </w:pPr>
    <w:rPr>
      <w:rFonts w:ascii="Garamond" w:hAnsi="Garamond"/>
    </w:rPr>
  </w:style>
  <w:style w:type="paragraph" w:styleId="IndexHeading">
    <w:name w:val="index heading"/>
    <w:basedOn w:val="Normal"/>
    <w:next w:val="Index1"/>
    <w:semiHidden/>
    <w:rsid w:val="00423DD2"/>
    <w:pPr>
      <w:spacing w:before="120" w:after="120"/>
    </w:pPr>
    <w:rPr>
      <w:rFonts w:ascii="Arial" w:hAnsi="Arial"/>
      <w:b/>
      <w:color w:val="918585"/>
      <w:sz w:val="24"/>
    </w:rPr>
  </w:style>
  <w:style w:type="paragraph" w:customStyle="1" w:styleId="Chapter">
    <w:name w:val="Chapter"/>
    <w:basedOn w:val="Normal"/>
    <w:rsid w:val="00423DD2"/>
    <w:pPr>
      <w:spacing w:before="240"/>
    </w:pPr>
    <w:rPr>
      <w:rFonts w:ascii="Times New Roman" w:hAnsi="Times New Roman"/>
      <w:smallCaps/>
      <w:spacing w:val="80"/>
      <w:sz w:val="28"/>
    </w:rPr>
  </w:style>
  <w:style w:type="paragraph" w:customStyle="1" w:styleId="InChapter">
    <w:name w:val="InChapter"/>
    <w:basedOn w:val="Heading3"/>
    <w:rsid w:val="00423DD2"/>
    <w:pPr>
      <w:spacing w:after="240"/>
      <w:outlineLvl w:val="9"/>
    </w:pPr>
    <w:rPr>
      <w:noProof/>
    </w:rPr>
  </w:style>
  <w:style w:type="paragraph" w:styleId="Index2">
    <w:name w:val="index 2"/>
    <w:basedOn w:val="Normal"/>
    <w:next w:val="Normal"/>
    <w:semiHidden/>
    <w:rsid w:val="00423DD2"/>
    <w:pPr>
      <w:tabs>
        <w:tab w:val="right" w:pos="4176"/>
      </w:tabs>
      <w:ind w:left="568" w:hanging="284"/>
    </w:pPr>
    <w:rPr>
      <w:rFonts w:ascii="Garamond" w:hAnsi="Garamond"/>
    </w:rPr>
  </w:style>
  <w:style w:type="paragraph" w:customStyle="1" w:styleId="Byline">
    <w:name w:val="Byline"/>
    <w:rsid w:val="00423DD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23DD2"/>
    <w:pPr>
      <w:tabs>
        <w:tab w:val="clear" w:pos="3600"/>
        <w:tab w:val="clear" w:pos="3958"/>
      </w:tabs>
      <w:jc w:val="right"/>
    </w:pPr>
  </w:style>
  <w:style w:type="character" w:styleId="Emphasis">
    <w:name w:val="Emphasis"/>
    <w:basedOn w:val="DefaultParagraphFont"/>
    <w:qFormat/>
    <w:rsid w:val="00423DD2"/>
    <w:rPr>
      <w:i/>
    </w:rPr>
  </w:style>
  <w:style w:type="paragraph" w:styleId="Caption">
    <w:name w:val="caption"/>
    <w:basedOn w:val="BodyText"/>
    <w:next w:val="Normal"/>
    <w:qFormat/>
    <w:rsid w:val="00423DD2"/>
    <w:pPr>
      <w:framePr w:w="2268" w:hSpace="181" w:vSpace="181" w:wrap="around" w:vAnchor="text" w:hAnchor="page" w:x="1135" w:y="285" w:anchorLock="1"/>
    </w:pPr>
    <w:rPr>
      <w:i/>
    </w:rPr>
  </w:style>
  <w:style w:type="paragraph" w:customStyle="1" w:styleId="MiniTOCTitle">
    <w:name w:val="MiniTOCTitle"/>
    <w:basedOn w:val="Heading4"/>
    <w:rsid w:val="00423DD2"/>
    <w:pPr>
      <w:spacing w:before="240"/>
      <w:outlineLvl w:val="9"/>
    </w:pPr>
    <w:rPr>
      <w:noProof/>
      <w:sz w:val="24"/>
    </w:rPr>
  </w:style>
  <w:style w:type="paragraph" w:customStyle="1" w:styleId="MiniTOCItem">
    <w:name w:val="MiniTOCItem"/>
    <w:basedOn w:val="ListBullet"/>
    <w:rsid w:val="00423DD2"/>
    <w:pPr>
      <w:numPr>
        <w:numId w:val="0"/>
      </w:numPr>
      <w:tabs>
        <w:tab w:val="right" w:leader="dot" w:pos="6521"/>
      </w:tabs>
      <w:spacing w:before="0" w:after="0"/>
    </w:pPr>
  </w:style>
  <w:style w:type="paragraph" w:customStyle="1" w:styleId="TOFTitle">
    <w:name w:val="TOFTitle"/>
    <w:basedOn w:val="TOCTitle"/>
    <w:rsid w:val="00423DD2"/>
  </w:style>
  <w:style w:type="paragraph" w:styleId="TableofFigures">
    <w:name w:val="table of figures"/>
    <w:basedOn w:val="Normal"/>
    <w:next w:val="Normal"/>
    <w:semiHidden/>
    <w:rsid w:val="00423DD2"/>
    <w:pPr>
      <w:tabs>
        <w:tab w:val="right" w:leader="dot" w:pos="9072"/>
      </w:tabs>
      <w:ind w:left="970" w:hanging="403"/>
    </w:pPr>
    <w:rPr>
      <w:rFonts w:ascii="Times New Roman" w:hAnsi="Times New Roman"/>
      <w:b/>
    </w:rPr>
  </w:style>
  <w:style w:type="paragraph" w:styleId="ListNumber">
    <w:name w:val="List Number"/>
    <w:basedOn w:val="List"/>
    <w:rsid w:val="00423DD2"/>
    <w:pPr>
      <w:numPr>
        <w:numId w:val="11"/>
      </w:numPr>
    </w:pPr>
  </w:style>
  <w:style w:type="character" w:customStyle="1" w:styleId="WingdingSymbols">
    <w:name w:val="Wingding Symbols"/>
    <w:rsid w:val="00423DD2"/>
    <w:rPr>
      <w:rFonts w:ascii="Wingdings" w:hAnsi="Wingdings"/>
    </w:rPr>
  </w:style>
  <w:style w:type="paragraph" w:customStyle="1" w:styleId="TableHeading">
    <w:name w:val="Table Heading"/>
    <w:basedOn w:val="HeadingBase"/>
    <w:rsid w:val="00423DD2"/>
    <w:pPr>
      <w:keepLines/>
      <w:pBdr>
        <w:bottom w:val="single" w:sz="6" w:space="1" w:color="918585"/>
      </w:pBdr>
      <w:spacing w:before="240"/>
    </w:pPr>
  </w:style>
  <w:style w:type="character" w:customStyle="1" w:styleId="HotSpot">
    <w:name w:val="HotSpot"/>
    <w:rsid w:val="00423DD2"/>
    <w:rPr>
      <w:color w:val="0033CC"/>
      <w:u w:val="none"/>
    </w:rPr>
  </w:style>
  <w:style w:type="paragraph" w:customStyle="1" w:styleId="BodyTextRight">
    <w:name w:val="Body Text Right"/>
    <w:basedOn w:val="BodyText"/>
    <w:rsid w:val="00423DD2"/>
    <w:pPr>
      <w:spacing w:before="0" w:after="0"/>
      <w:jc w:val="right"/>
    </w:pPr>
  </w:style>
  <w:style w:type="paragraph" w:styleId="Index3">
    <w:name w:val="index 3"/>
    <w:basedOn w:val="ListNumber2"/>
    <w:next w:val="Normal"/>
    <w:semiHidden/>
    <w:rsid w:val="00423DD2"/>
    <w:pPr>
      <w:numPr>
        <w:numId w:val="0"/>
      </w:numPr>
      <w:tabs>
        <w:tab w:val="right" w:leader="dot" w:pos="4176"/>
      </w:tabs>
    </w:pPr>
  </w:style>
  <w:style w:type="paragraph" w:styleId="ListNumber2">
    <w:name w:val="List Number 2"/>
    <w:basedOn w:val="List2"/>
    <w:rsid w:val="00423DD2"/>
    <w:pPr>
      <w:numPr>
        <w:numId w:val="10"/>
      </w:numPr>
      <w:tabs>
        <w:tab w:val="clear" w:pos="1060"/>
      </w:tabs>
    </w:pPr>
  </w:style>
  <w:style w:type="paragraph" w:customStyle="1" w:styleId="MarginNote">
    <w:name w:val="Margin Note"/>
    <w:basedOn w:val="BodyText"/>
    <w:rsid w:val="00423DD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23DD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23DD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23DD2"/>
    <w:rPr>
      <w:sz w:val="32"/>
    </w:rPr>
  </w:style>
  <w:style w:type="paragraph" w:customStyle="1" w:styleId="HeadingProcedure">
    <w:name w:val="Heading Procedure"/>
    <w:basedOn w:val="HeadingBase"/>
    <w:next w:val="Normal"/>
    <w:rsid w:val="00423DD2"/>
    <w:pPr>
      <w:tabs>
        <w:tab w:val="left" w:pos="0"/>
      </w:tabs>
      <w:spacing w:before="120" w:after="60"/>
    </w:pPr>
    <w:rPr>
      <w:i/>
      <w:color w:val="918585"/>
      <w:sz w:val="22"/>
    </w:rPr>
  </w:style>
  <w:style w:type="paragraph" w:customStyle="1" w:styleId="TableBodyText">
    <w:name w:val="Table Body Text"/>
    <w:basedOn w:val="BodyText"/>
    <w:rsid w:val="00423DD2"/>
    <w:pPr>
      <w:spacing w:before="60" w:after="60"/>
    </w:pPr>
  </w:style>
  <w:style w:type="paragraph" w:styleId="ListContinue">
    <w:name w:val="List Continue"/>
    <w:basedOn w:val="List"/>
    <w:rsid w:val="00423DD2"/>
    <w:pPr>
      <w:ind w:firstLine="0"/>
    </w:pPr>
  </w:style>
  <w:style w:type="paragraph" w:customStyle="1" w:styleId="ListNote">
    <w:name w:val="List Note"/>
    <w:basedOn w:val="List"/>
    <w:rsid w:val="00423DD2"/>
    <w:pPr>
      <w:pBdr>
        <w:top w:val="single" w:sz="6" w:space="2" w:color="918585"/>
        <w:bottom w:val="single" w:sz="6" w:space="2" w:color="918585"/>
      </w:pBdr>
      <w:tabs>
        <w:tab w:val="left" w:pos="1021"/>
      </w:tabs>
      <w:ind w:firstLine="0"/>
    </w:pPr>
  </w:style>
  <w:style w:type="paragraph" w:customStyle="1" w:styleId="Warning">
    <w:name w:val="Warning"/>
    <w:basedOn w:val="BodyText"/>
    <w:rsid w:val="00423DD2"/>
    <w:pPr>
      <w:shd w:val="clear" w:color="auto" w:fill="D9D9D9"/>
      <w:tabs>
        <w:tab w:val="left" w:pos="992"/>
      </w:tabs>
      <w:ind w:left="119" w:right="119"/>
    </w:pPr>
    <w:rPr>
      <w:sz w:val="20"/>
    </w:rPr>
  </w:style>
  <w:style w:type="paragraph" w:customStyle="1" w:styleId="MarginIcons">
    <w:name w:val="Margin Icons"/>
    <w:basedOn w:val="BodyText"/>
    <w:rsid w:val="00423DD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23DD2"/>
    <w:rPr>
      <w:rFonts w:ascii="Courier New" w:hAnsi="Courier New"/>
    </w:rPr>
  </w:style>
  <w:style w:type="paragraph" w:customStyle="1" w:styleId="NoteBullet">
    <w:name w:val="Note Bullet"/>
    <w:basedOn w:val="Note"/>
    <w:rsid w:val="00423DD2"/>
    <w:pPr>
      <w:tabs>
        <w:tab w:val="clear" w:pos="680"/>
      </w:tabs>
      <w:spacing w:before="60" w:after="60"/>
    </w:pPr>
  </w:style>
  <w:style w:type="paragraph" w:customStyle="1" w:styleId="SubHeading2">
    <w:name w:val="SubHeading2"/>
    <w:basedOn w:val="HeadingBase"/>
    <w:rsid w:val="00423DD2"/>
    <w:pPr>
      <w:spacing w:before="240" w:after="60"/>
    </w:pPr>
    <w:rPr>
      <w:sz w:val="20"/>
    </w:rPr>
  </w:style>
  <w:style w:type="paragraph" w:customStyle="1" w:styleId="SubHeading1">
    <w:name w:val="SubHeading1"/>
    <w:basedOn w:val="HeadingBase"/>
    <w:rsid w:val="00423DD2"/>
    <w:pPr>
      <w:spacing w:before="240" w:after="60"/>
    </w:pPr>
    <w:rPr>
      <w:color w:val="918585"/>
      <w:sz w:val="22"/>
    </w:rPr>
  </w:style>
  <w:style w:type="paragraph" w:customStyle="1" w:styleId="SideHeading">
    <w:name w:val="Side Heading"/>
    <w:basedOn w:val="HeadingBase"/>
    <w:rsid w:val="00423DD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23DD2"/>
    <w:pPr>
      <w:numPr>
        <w:numId w:val="12"/>
      </w:numPr>
    </w:pPr>
  </w:style>
  <w:style w:type="paragraph" w:styleId="PlainText">
    <w:name w:val="Plain Text"/>
    <w:basedOn w:val="Normal"/>
    <w:link w:val="PlainTextChar"/>
    <w:rsid w:val="00423DD2"/>
    <w:rPr>
      <w:sz w:val="20"/>
    </w:rPr>
  </w:style>
  <w:style w:type="character" w:customStyle="1" w:styleId="PlainTextChar">
    <w:name w:val="Plain Text Char"/>
    <w:basedOn w:val="DefaultParagraphFont"/>
    <w:link w:val="PlainText"/>
    <w:rsid w:val="00423DD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23DD2"/>
    <w:rPr>
      <w:b/>
      <w:smallCaps/>
    </w:rPr>
  </w:style>
  <w:style w:type="paragraph" w:customStyle="1" w:styleId="TableListNumber">
    <w:name w:val="Table List Number"/>
    <w:basedOn w:val="ListNumber"/>
    <w:rsid w:val="00423DD2"/>
    <w:pPr>
      <w:numPr>
        <w:numId w:val="0"/>
      </w:numPr>
    </w:pPr>
  </w:style>
  <w:style w:type="paragraph" w:styleId="TOC4">
    <w:name w:val="toc 4"/>
    <w:basedOn w:val="TOCBase"/>
    <w:next w:val="Normal"/>
    <w:semiHidden/>
    <w:rsid w:val="00423DD2"/>
    <w:pPr>
      <w:tabs>
        <w:tab w:val="right" w:leader="dot" w:pos="9071"/>
      </w:tabs>
      <w:ind w:left="1701"/>
    </w:pPr>
  </w:style>
  <w:style w:type="paragraph" w:customStyle="1" w:styleId="ListAlpha">
    <w:name w:val="List Alpha"/>
    <w:basedOn w:val="List"/>
    <w:rsid w:val="00423DD2"/>
    <w:pPr>
      <w:numPr>
        <w:numId w:val="9"/>
      </w:numPr>
    </w:pPr>
  </w:style>
  <w:style w:type="paragraph" w:customStyle="1" w:styleId="ListAlpha2">
    <w:name w:val="List Alpha 2"/>
    <w:basedOn w:val="List2"/>
    <w:rsid w:val="00423DD2"/>
    <w:pPr>
      <w:numPr>
        <w:numId w:val="8"/>
      </w:numPr>
    </w:pPr>
  </w:style>
  <w:style w:type="paragraph" w:styleId="List3">
    <w:name w:val="List 3"/>
    <w:basedOn w:val="BodyText"/>
    <w:rsid w:val="00423DD2"/>
    <w:pPr>
      <w:tabs>
        <w:tab w:val="left" w:pos="1021"/>
      </w:tabs>
      <w:spacing w:before="60" w:after="60"/>
      <w:ind w:left="1020" w:hanging="340"/>
    </w:pPr>
  </w:style>
  <w:style w:type="paragraph" w:styleId="List4">
    <w:name w:val="List 4"/>
    <w:basedOn w:val="BodyText"/>
    <w:rsid w:val="00423DD2"/>
    <w:pPr>
      <w:tabs>
        <w:tab w:val="left" w:pos="1361"/>
      </w:tabs>
      <w:spacing w:before="60" w:after="60"/>
      <w:ind w:left="1361" w:hanging="340"/>
    </w:pPr>
  </w:style>
  <w:style w:type="paragraph" w:styleId="List5">
    <w:name w:val="List 5"/>
    <w:basedOn w:val="BodyText"/>
    <w:rsid w:val="00423DD2"/>
    <w:pPr>
      <w:tabs>
        <w:tab w:val="left" w:pos="1701"/>
      </w:tabs>
      <w:spacing w:before="60" w:after="60"/>
      <w:ind w:left="1701" w:hanging="340"/>
    </w:pPr>
  </w:style>
  <w:style w:type="paragraph" w:styleId="ListBullet3">
    <w:name w:val="List Bullet 3"/>
    <w:basedOn w:val="List3"/>
    <w:rsid w:val="00423DD2"/>
    <w:pPr>
      <w:numPr>
        <w:numId w:val="15"/>
      </w:numPr>
      <w:tabs>
        <w:tab w:val="clear" w:pos="1021"/>
      </w:tabs>
      <w:ind w:left="1037" w:hanging="357"/>
    </w:pPr>
  </w:style>
  <w:style w:type="paragraph" w:styleId="ListBullet4">
    <w:name w:val="List Bullet 4"/>
    <w:basedOn w:val="List4"/>
    <w:rsid w:val="00423DD2"/>
    <w:pPr>
      <w:numPr>
        <w:numId w:val="3"/>
      </w:numPr>
    </w:pPr>
  </w:style>
  <w:style w:type="paragraph" w:styleId="ListBullet5">
    <w:name w:val="List Bullet 5"/>
    <w:basedOn w:val="List5"/>
    <w:rsid w:val="00423DD2"/>
    <w:pPr>
      <w:numPr>
        <w:numId w:val="4"/>
      </w:numPr>
    </w:pPr>
  </w:style>
  <w:style w:type="paragraph" w:styleId="ListContinue2">
    <w:name w:val="List Continue 2"/>
    <w:basedOn w:val="List2"/>
    <w:rsid w:val="00423DD2"/>
    <w:pPr>
      <w:ind w:firstLine="0"/>
    </w:pPr>
  </w:style>
  <w:style w:type="paragraph" w:styleId="ListContinue3">
    <w:name w:val="List Continue 3"/>
    <w:basedOn w:val="List3"/>
    <w:rsid w:val="00423DD2"/>
    <w:pPr>
      <w:ind w:left="1021" w:firstLine="0"/>
    </w:pPr>
  </w:style>
  <w:style w:type="paragraph" w:styleId="ListContinue4">
    <w:name w:val="List Continue 4"/>
    <w:basedOn w:val="List4"/>
    <w:rsid w:val="00423DD2"/>
    <w:pPr>
      <w:ind w:firstLine="0"/>
    </w:pPr>
  </w:style>
  <w:style w:type="paragraph" w:styleId="ListContinue5">
    <w:name w:val="List Continue 5"/>
    <w:basedOn w:val="List5"/>
    <w:rsid w:val="00423DD2"/>
    <w:pPr>
      <w:ind w:firstLine="0"/>
    </w:pPr>
  </w:style>
  <w:style w:type="paragraph" w:styleId="ListNumber3">
    <w:name w:val="List Number 3"/>
    <w:basedOn w:val="List3"/>
    <w:rsid w:val="00423DD2"/>
    <w:pPr>
      <w:numPr>
        <w:numId w:val="5"/>
      </w:numPr>
    </w:pPr>
  </w:style>
  <w:style w:type="paragraph" w:styleId="ListNumber4">
    <w:name w:val="List Number 4"/>
    <w:basedOn w:val="List4"/>
    <w:rsid w:val="00423DD2"/>
    <w:pPr>
      <w:numPr>
        <w:numId w:val="6"/>
      </w:numPr>
    </w:pPr>
  </w:style>
  <w:style w:type="paragraph" w:styleId="ListNumber5">
    <w:name w:val="List Number 5"/>
    <w:basedOn w:val="List5"/>
    <w:rsid w:val="00423DD2"/>
    <w:pPr>
      <w:numPr>
        <w:numId w:val="7"/>
      </w:numPr>
    </w:pPr>
  </w:style>
  <w:style w:type="paragraph" w:styleId="BlockText">
    <w:name w:val="Block Text"/>
    <w:basedOn w:val="Normal"/>
    <w:rsid w:val="00423DD2"/>
    <w:pPr>
      <w:spacing w:after="120"/>
      <w:ind w:left="1440" w:right="1440"/>
    </w:pPr>
  </w:style>
  <w:style w:type="character" w:customStyle="1" w:styleId="Subscript">
    <w:name w:val="Subscript"/>
    <w:basedOn w:val="DefaultParagraphFont"/>
    <w:rsid w:val="00423DD2"/>
    <w:rPr>
      <w:sz w:val="16"/>
      <w:vertAlign w:val="subscript"/>
    </w:rPr>
  </w:style>
  <w:style w:type="character" w:customStyle="1" w:styleId="Superscript">
    <w:name w:val="Superscript"/>
    <w:basedOn w:val="DefaultParagraphFont"/>
    <w:rsid w:val="00423DD2"/>
    <w:rPr>
      <w:sz w:val="16"/>
      <w:vertAlign w:val="superscript"/>
    </w:rPr>
  </w:style>
  <w:style w:type="character" w:customStyle="1" w:styleId="Symbols">
    <w:name w:val="Symbols"/>
    <w:basedOn w:val="DefaultParagraphFont"/>
    <w:rsid w:val="00423DD2"/>
    <w:rPr>
      <w:rFonts w:ascii="Symbol" w:hAnsi="Symbol"/>
    </w:rPr>
  </w:style>
  <w:style w:type="character" w:customStyle="1" w:styleId="MenuOptions">
    <w:name w:val="Menu Options"/>
    <w:basedOn w:val="DefaultParagraphFont"/>
    <w:rsid w:val="00423DD2"/>
    <w:rPr>
      <w:rFonts w:ascii="Arial Narrow" w:hAnsi="Arial Narrow"/>
      <w:smallCaps/>
    </w:rPr>
  </w:style>
  <w:style w:type="character" w:customStyle="1" w:styleId="Buttons">
    <w:name w:val="Buttons"/>
    <w:basedOn w:val="DefaultParagraphFont"/>
    <w:rsid w:val="00423DD2"/>
    <w:rPr>
      <w:b/>
    </w:rPr>
  </w:style>
  <w:style w:type="character" w:customStyle="1" w:styleId="Underlined">
    <w:name w:val="Underlined"/>
    <w:basedOn w:val="DefaultParagraphFont"/>
    <w:rsid w:val="00423DD2"/>
    <w:rPr>
      <w:u w:val="single"/>
    </w:rPr>
  </w:style>
  <w:style w:type="paragraph" w:customStyle="1" w:styleId="TableBodyTextRight">
    <w:name w:val="Table Body Text Right"/>
    <w:basedOn w:val="TableBodyText"/>
    <w:rsid w:val="00423DD2"/>
    <w:pPr>
      <w:widowControl w:val="0"/>
      <w:autoSpaceDE w:val="0"/>
      <w:autoSpaceDN w:val="0"/>
      <w:adjustRightInd w:val="0"/>
      <w:jc w:val="right"/>
    </w:pPr>
    <w:rPr>
      <w:rFonts w:cs="Arial"/>
      <w:szCs w:val="18"/>
    </w:rPr>
  </w:style>
  <w:style w:type="paragraph" w:customStyle="1" w:styleId="CopyrightText">
    <w:name w:val="Copyright Text"/>
    <w:basedOn w:val="BodyText"/>
    <w:rsid w:val="00423DD2"/>
    <w:rPr>
      <w:sz w:val="18"/>
    </w:rPr>
  </w:style>
  <w:style w:type="paragraph" w:customStyle="1" w:styleId="BodySmallRight">
    <w:name w:val="Body Small Right"/>
    <w:basedOn w:val="BodyTextRight"/>
    <w:rsid w:val="00423DD2"/>
    <w:rPr>
      <w:sz w:val="18"/>
      <w:szCs w:val="18"/>
    </w:rPr>
  </w:style>
  <w:style w:type="paragraph" w:customStyle="1" w:styleId="MarginEdition">
    <w:name w:val="Margin Edition"/>
    <w:basedOn w:val="MarginNote"/>
    <w:rsid w:val="00423DD2"/>
    <w:pPr>
      <w:spacing w:before="0" w:after="0"/>
    </w:pPr>
    <w:rPr>
      <w:rFonts w:ascii="Times New Roman" w:hAnsi="Times New Roman"/>
      <w:color w:val="999999"/>
    </w:rPr>
  </w:style>
  <w:style w:type="paragraph" w:customStyle="1" w:styleId="Spacer">
    <w:name w:val="Spacer"/>
    <w:basedOn w:val="Normal"/>
    <w:rsid w:val="00423DD2"/>
    <w:rPr>
      <w:sz w:val="2"/>
      <w:szCs w:val="2"/>
    </w:rPr>
  </w:style>
  <w:style w:type="character" w:customStyle="1" w:styleId="Small">
    <w:name w:val="Small"/>
    <w:basedOn w:val="DefaultParagraphFont"/>
    <w:rsid w:val="00423DD2"/>
    <w:rPr>
      <w:sz w:val="16"/>
    </w:rPr>
  </w:style>
  <w:style w:type="paragraph" w:customStyle="1" w:styleId="WideTable">
    <w:name w:val="Wide Table"/>
    <w:basedOn w:val="Normal"/>
    <w:rsid w:val="00423DD2"/>
    <w:pPr>
      <w:ind w:left="-1418"/>
    </w:pPr>
    <w:rPr>
      <w:sz w:val="2"/>
      <w:szCs w:val="2"/>
    </w:rPr>
  </w:style>
  <w:style w:type="character" w:styleId="PageNumber">
    <w:name w:val="page number"/>
    <w:basedOn w:val="DefaultParagraphFont"/>
    <w:rsid w:val="00423DD2"/>
  </w:style>
  <w:style w:type="paragraph" w:styleId="Quote">
    <w:name w:val="Quote"/>
    <w:basedOn w:val="Heading1"/>
    <w:link w:val="QuoteChar"/>
    <w:qFormat/>
    <w:rsid w:val="00423DD2"/>
    <w:rPr>
      <w:b w:val="0"/>
      <w:sz w:val="72"/>
      <w:szCs w:val="72"/>
      <w:lang w:val="en-NZ"/>
    </w:rPr>
  </w:style>
  <w:style w:type="character" w:customStyle="1" w:styleId="QuoteChar">
    <w:name w:val="Quote Char"/>
    <w:basedOn w:val="DefaultParagraphFont"/>
    <w:link w:val="Quote"/>
    <w:rsid w:val="00423DD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23DD2"/>
    <w:pPr>
      <w:pageBreakBefore/>
    </w:pPr>
  </w:style>
  <w:style w:type="paragraph" w:customStyle="1" w:styleId="Border">
    <w:name w:val="Border"/>
    <w:basedOn w:val="Normal"/>
    <w:qFormat/>
    <w:rsid w:val="00423DD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23DD2"/>
    <w:rPr>
      <w:b/>
      <w:bCs/>
      <w:i/>
      <w:iCs/>
      <w:color w:val="auto"/>
    </w:rPr>
  </w:style>
  <w:style w:type="paragraph" w:styleId="IntenseQuote">
    <w:name w:val="Intense Quote"/>
    <w:basedOn w:val="Normal"/>
    <w:next w:val="Normal"/>
    <w:link w:val="IntenseQuoteChar"/>
    <w:uiPriority w:val="30"/>
    <w:qFormat/>
    <w:rsid w:val="00423DD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23DD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23DD2"/>
    <w:rPr>
      <w:smallCaps/>
      <w:color w:val="auto"/>
      <w:u w:val="single"/>
    </w:rPr>
  </w:style>
  <w:style w:type="character" w:styleId="IntenseReference">
    <w:name w:val="Intense Reference"/>
    <w:basedOn w:val="DefaultParagraphFont"/>
    <w:uiPriority w:val="32"/>
    <w:qFormat/>
    <w:rsid w:val="00423DD2"/>
    <w:rPr>
      <w:b/>
      <w:bCs/>
      <w:smallCaps/>
      <w:color w:val="auto"/>
      <w:spacing w:val="5"/>
      <w:u w:val="single"/>
    </w:rPr>
  </w:style>
  <w:style w:type="paragraph" w:customStyle="1" w:styleId="2ColumnHeading">
    <w:name w:val="2Column Heading"/>
    <w:basedOn w:val="BodyText"/>
    <w:qFormat/>
    <w:rsid w:val="00423DD2"/>
    <w:pPr>
      <w:spacing w:after="60"/>
      <w:ind w:left="-2268"/>
    </w:pPr>
    <w:rPr>
      <w:b/>
    </w:rPr>
  </w:style>
  <w:style w:type="paragraph" w:customStyle="1" w:styleId="Heading1TOC">
    <w:name w:val="Heading1 TOC"/>
    <w:basedOn w:val="Normal"/>
    <w:qFormat/>
    <w:rsid w:val="00423DD2"/>
    <w:pPr>
      <w:spacing w:before="240" w:after="120"/>
    </w:pPr>
    <w:rPr>
      <w:rFonts w:ascii="Times New Roman" w:hAnsi="Times New Roman"/>
      <w:b/>
      <w:sz w:val="32"/>
    </w:rPr>
  </w:style>
  <w:style w:type="paragraph" w:customStyle="1" w:styleId="Heading2TOC">
    <w:name w:val="Heading2 TOC"/>
    <w:basedOn w:val="Normal"/>
    <w:qFormat/>
    <w:rsid w:val="00423DD2"/>
    <w:pPr>
      <w:spacing w:before="240" w:after="60"/>
    </w:pPr>
    <w:rPr>
      <w:rFonts w:ascii="Times New Roman" w:hAnsi="Times New Roman"/>
      <w:b/>
      <w:sz w:val="28"/>
    </w:rPr>
  </w:style>
  <w:style w:type="character" w:customStyle="1" w:styleId="Underline">
    <w:name w:val="Underline"/>
    <w:basedOn w:val="DefaultParagraphFont"/>
    <w:qFormat/>
    <w:rsid w:val="00423DD2"/>
    <w:rPr>
      <w:u w:val="single"/>
    </w:rPr>
  </w:style>
  <w:style w:type="paragraph" w:styleId="BalloonText">
    <w:name w:val="Balloon Text"/>
    <w:basedOn w:val="Normal"/>
    <w:link w:val="BalloonTextChar"/>
    <w:rsid w:val="00423DD2"/>
    <w:rPr>
      <w:rFonts w:ascii="Tahoma" w:hAnsi="Tahoma" w:cs="Tahoma"/>
      <w:sz w:val="16"/>
      <w:szCs w:val="16"/>
    </w:rPr>
  </w:style>
  <w:style w:type="character" w:customStyle="1" w:styleId="BalloonTextChar">
    <w:name w:val="Balloon Text Char"/>
    <w:basedOn w:val="DefaultParagraphFont"/>
    <w:link w:val="BalloonText"/>
    <w:rsid w:val="00423DD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23DD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23DD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1457</Words>
  <Characters>9153</Characters>
  <Application>Microsoft Office Word</Application>
  <DocSecurity>0</DocSecurity>
  <Lines>342</Lines>
  <Paragraphs>239</Paragraphs>
  <ScaleCrop>false</ScaleCrop>
  <Company>Author-it Software Corporation Ltd.</Company>
  <LinksUpToDate>false</LinksUpToDate>
  <CharactersWithSpaces>10599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SISOCVE518A Apply cave diving skills</dc:title>
  <dc:subject>Approved</dc:subject>
  <dc:creator>Service Skills Australia</dc:creator>
  <cp:keywords>Release: 2</cp:keywords>
  <dc:description>Copyright © 1996-2007 Author-it Software Corporation Ltd., all rights reserved.</dc:description>
  <cp:lastModifiedBy>Windows User</cp:lastModifiedBy>
  <cp:revision>3</cp:revision>
  <dcterms:created xsi:type="dcterms:W3CDTF">2012-05-26T09:25:00Z</dcterms:created>
  <dcterms:modified xsi:type="dcterms:W3CDTF">2012-05-26T09:25:00Z</dcterms:modified>
</cp:coreProperties>
</file>