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7DE" w:rsidP="001667DE">
      <w:pPr>
        <w:pStyle w:val="Title"/>
      </w:pPr>
      <w:r>
        <w:fldChar w:fldCharType="begin"/>
      </w:r>
      <w:r>
        <w:instrText xml:space="preserve"> TITLE   \* MERGEFORMAT </w:instrText>
      </w:r>
      <w:r>
        <w:fldChar w:fldCharType="separate"/>
      </w:r>
      <w:r>
        <w:t>SISOCVE412A Rig multi pitches in complex vertical cave systems</w:t>
      </w:r>
      <w:r>
        <w:fldChar w:fldCharType="end"/>
      </w:r>
    </w:p>
    <w:p w:rsidR="001667DE" w:rsidP="001667DE">
      <w:pPr>
        <w:pStyle w:val="Version"/>
        <w:sectPr w:rsidSect="00580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0FB7" w:rsidP="00580FB7">
      <w:pPr>
        <w:pStyle w:val="SuperHeading"/>
      </w:pPr>
      <w:r w:rsidRPr="00580FB7">
        <w:t>SISOCVE412A Rig multi pitches in complex vertical cave systems</w:t>
      </w:r>
    </w:p>
    <w:p w:rsidR="00000000" w:rsidRPr="00580FB7" w:rsidP="00580FB7">
      <w:pPr>
        <w:pStyle w:val="Heading1"/>
      </w:pPr>
      <w:bookmarkStart w:id="1" w:name="O_365255"/>
      <w:bookmarkEnd w:id="1"/>
      <w:r w:rsidRPr="00580FB7">
        <w:t>Modification History</w:t>
      </w:r>
    </w:p>
    <w:p w:rsidR="00000000" w:rsidRPr="00580FB7" w:rsidP="00580FB7">
      <w:pPr>
        <w:pStyle w:val="BodyText"/>
      </w:pPr>
      <w:r w:rsidRPr="00580FB7">
        <w:t>Not Applicable</w:t>
      </w:r>
    </w:p>
    <w:p w:rsidR="00000000" w:rsidRPr="00580FB7" w:rsidP="00580FB7">
      <w:pPr>
        <w:pStyle w:val="AllowPageBreak"/>
      </w:pPr>
    </w:p>
    <w:p w:rsidR="00000000" w:rsidRPr="00580FB7" w:rsidP="00580FB7">
      <w:pPr>
        <w:pStyle w:val="Heading1"/>
      </w:pPr>
      <w:bookmarkStart w:id="2" w:name="O_365251"/>
      <w:bookmarkEnd w:id="2"/>
      <w:r w:rsidRPr="00580FB7">
        <w:t>Unit Descriptor</w:t>
      </w:r>
    </w:p>
    <w:p w:rsidR="00000000" w:rsidRPr="00580FB7" w:rsidP="00580FB7">
      <w:pPr>
        <w:pStyle w:val="BodyText"/>
      </w:pPr>
      <w:r w:rsidRPr="00580FB7">
        <w:t>This unit describes the performance outcomes, skills and knowledge required to independently</w:t>
      </w:r>
      <w:r w:rsidRPr="00580FB7">
        <w:t> rig multi pitches in complex vertical systems using caving specific techniques. These are applicable to multi pitch caves with long or difficult to traverse pitches.</w:t>
      </w:r>
    </w:p>
    <w:p w:rsidR="00000000" w:rsidRPr="00580FB7" w:rsidP="00580FB7">
      <w:pPr>
        <w:pStyle w:val="AllowPageBreak"/>
      </w:pPr>
    </w:p>
    <w:p w:rsidR="00000000" w:rsidRPr="00580FB7" w:rsidP="00580FB7">
      <w:pPr>
        <w:pStyle w:val="Heading1"/>
      </w:pPr>
      <w:bookmarkStart w:id="3" w:name="O_365264"/>
      <w:bookmarkEnd w:id="3"/>
      <w:r w:rsidRPr="00580FB7">
        <w:t>Application of the Unit</w:t>
      </w:r>
    </w:p>
    <w:p w:rsidR="00000000" w:rsidRPr="00580FB7" w:rsidP="00580FB7">
      <w:pPr>
        <w:pStyle w:val="BodyText"/>
      </w:pPr>
      <w:r w:rsidRPr="00580FB7">
        <w:t>This unit applies to those working as caving adv</w:t>
      </w:r>
      <w:r w:rsidRPr="00580FB7">
        <w:t>enture guides, instructors or program managers required to rig multi pitches in complex vertical caving systems with long or difficult to traverse pitches, with objective dangers such as regular flooding, very loose pitches or complex systems requiring car</w:t>
      </w:r>
      <w:r w:rsidRPr="00580FB7">
        <w:t xml:space="preserve">eful navigation. </w:t>
      </w:r>
    </w:p>
    <w:p w:rsidR="00000000" w:rsidRPr="00580FB7" w:rsidP="00580FB7">
      <w:pPr>
        <w:pStyle w:val="BodyText"/>
      </w:pPr>
    </w:p>
    <w:p w:rsidR="00000000" w:rsidRPr="00580FB7" w:rsidP="00580FB7">
      <w:pPr>
        <w:pStyle w:val="BodyText"/>
      </w:pPr>
      <w:r w:rsidRPr="00580FB7">
        <w:t>This unit also applies to outdoor recreation leaders working for outdoor education or adventure providers; volunteer groups; not-for-profit organisations or government agencies.</w:t>
      </w:r>
    </w:p>
    <w:p w:rsidR="00000000" w:rsidRPr="00580FB7" w:rsidP="00580FB7">
      <w:pPr>
        <w:pStyle w:val="AllowPageBreak"/>
      </w:pPr>
    </w:p>
    <w:p w:rsidR="00000000" w:rsidRPr="00580FB7" w:rsidP="00580FB7">
      <w:pPr>
        <w:pStyle w:val="Heading1"/>
      </w:pPr>
      <w:bookmarkStart w:id="4" w:name="O_365256"/>
      <w:bookmarkEnd w:id="4"/>
      <w:r w:rsidRPr="00580FB7">
        <w:t>Licensing/Regulatory Information</w:t>
      </w:r>
    </w:p>
    <w:p w:rsidR="00000000" w:rsidRPr="00580FB7" w:rsidP="00580FB7">
      <w:pPr>
        <w:pStyle w:val="BodyText"/>
      </w:pPr>
      <w:r w:rsidRPr="00580FB7">
        <w:t>No licensing, regulatory or certification requirements apply to this unit at the time of endorsement.</w:t>
      </w:r>
    </w:p>
    <w:p w:rsidR="00000000" w:rsidRPr="00580FB7" w:rsidP="00580FB7">
      <w:pPr>
        <w:pStyle w:val="AllowPageBreak"/>
      </w:pPr>
    </w:p>
    <w:p w:rsidR="00000000" w:rsidRPr="00580FB7" w:rsidP="00580FB7">
      <w:pPr>
        <w:pStyle w:val="Heading1"/>
      </w:pPr>
      <w:bookmarkStart w:id="5" w:name="O_365254"/>
      <w:bookmarkEnd w:id="5"/>
      <w:r w:rsidRPr="00580FB7">
        <w:t>Pre-Requisites</w:t>
      </w:r>
    </w:p>
    <w:p w:rsidR="00000000" w:rsidRPr="00580FB7" w:rsidP="00580FB7">
      <w:pPr>
        <w:pStyle w:val="BodyText"/>
      </w:pPr>
      <w:r w:rsidRPr="00580FB7">
        <w:t>SISOCVE410A Rig a complex pitch using caving specific techniques</w:t>
      </w:r>
    </w:p>
    <w:p w:rsidR="00000000" w:rsidRPr="00580FB7" w:rsidP="00580FB7">
      <w:pPr>
        <w:pStyle w:val="AllowPageBreak"/>
      </w:pPr>
    </w:p>
    <w:p w:rsidR="00000000" w:rsidRPr="00580FB7" w:rsidP="00580FB7">
      <w:pPr>
        <w:pStyle w:val="Heading1"/>
      </w:pPr>
      <w:bookmarkStart w:id="6" w:name="O_365259"/>
      <w:bookmarkEnd w:id="6"/>
      <w:r w:rsidRPr="00580FB7">
        <w:t>Employability Skills Information</w:t>
      </w:r>
    </w:p>
    <w:p w:rsidR="00000000" w:rsidRPr="00580FB7" w:rsidP="00580FB7">
      <w:pPr>
        <w:pStyle w:val="BodyText"/>
      </w:pPr>
      <w:r w:rsidRPr="00580FB7">
        <w:t>This un</w:t>
      </w:r>
      <w:r w:rsidRPr="00580FB7">
        <w:t>it contains employability skills.</w:t>
      </w:r>
    </w:p>
    <w:p w:rsidR="00000000" w:rsidRPr="00580FB7" w:rsidP="00580FB7">
      <w:pPr>
        <w:pStyle w:val="AllowPageBreak"/>
      </w:pPr>
    </w:p>
    <w:p w:rsidR="00000000" w:rsidRPr="00580FB7" w:rsidP="00580FB7">
      <w:pPr>
        <w:pStyle w:val="Heading1"/>
      </w:pPr>
      <w:bookmarkStart w:id="7" w:name="O_365260"/>
      <w:bookmarkEnd w:id="7"/>
      <w:r w:rsidRPr="00580FB7">
        <w:t>Elements and Performance Criteria Pre-Content</w:t>
      </w:r>
    </w:p>
    <w:p w:rsidR="00000000" w:rsidRPr="00580FB7" w:rsidP="00580FB7">
      <w:pPr>
        <w:pStyle w:val="Heading1"/>
      </w:pPr>
      <w:bookmarkStart w:id="8" w:name="O_365261"/>
      <w:bookmarkEnd w:id="8"/>
      <w:r w:rsidRPr="00580FB7">
        <w:t>Elements and Performance Criteria</w:t>
      </w:r>
    </w:p>
    <w:tbl>
      <w:tblPr>
        <w:tblW w:w="0" w:type="auto"/>
        <w:tblLayout w:type="fixed"/>
        <w:tblCellMar>
          <w:left w:w="62" w:type="dxa"/>
          <w:right w:w="62" w:type="dxa"/>
        </w:tblCellMar>
        <w:tblLook w:val="0000"/>
      </w:tblPr>
      <w:tblGrid>
        <w:gridCol w:w="2560"/>
        <w:gridCol w:w="5962"/>
      </w:tblGrid>
      <w:tr w:rsidTr="001667DE">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580FB7" w:rsidP="00580FB7">
            <w:pPr>
              <w:pStyle w:val="BodyText"/>
            </w:pPr>
            <w:r w:rsidRPr="00580FB7">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PERFORMANCE CRITERIA</w:t>
            </w:r>
          </w:p>
        </w:tc>
      </w:tr>
      <w:tr w:rsidTr="001667D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t>Performance criteria describe the performance needed to demonstrate achievement of the element. Where bold italicised text is used, further information is detailed in the required skills and knowledge section and the range statement. Assessment of performa</w:t>
            </w:r>
            <w:r w:rsidRPr="00580FB7">
              <w:t>nce is to be consistent with the Evidence Guide.</w:t>
            </w:r>
          </w:p>
        </w:tc>
      </w:tr>
      <w:tr w:rsidTr="001667D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0FB7">
            <w:pPr>
              <w:pStyle w:val="List"/>
              <w:rPr>
                <w:lang w:val="en-NZ"/>
              </w:rPr>
            </w:pPr>
            <w:r w:rsidRPr="00580FB7">
              <w:t>1.</w:t>
            </w:r>
            <w:r w:rsidRPr="00580FB7">
              <w:tab/>
              <w:t>Choose anchor or anchors.</w:t>
            </w:r>
          </w:p>
        </w:tc>
        <w:tc>
          <w:tcPr>
            <w:tcW w:w="5962" w:type="dxa"/>
            <w:tcBorders>
              <w:top w:val="nil"/>
              <w:left w:val="nil"/>
              <w:bottom w:val="nil"/>
              <w:right w:val="nil"/>
            </w:tcBorders>
            <w:tcMar>
              <w:top w:w="0" w:type="dxa"/>
              <w:left w:w="62" w:type="dxa"/>
              <w:bottom w:w="0" w:type="dxa"/>
              <w:right w:w="62" w:type="dxa"/>
            </w:tcMar>
          </w:tcPr>
          <w:p w:rsidR="00000000" w:rsidRPr="00580FB7" w:rsidP="00580FB7">
            <w:pPr>
              <w:pStyle w:val="List2"/>
            </w:pPr>
            <w:r w:rsidRPr="00580FB7">
              <w:t>1.1.</w:t>
            </w:r>
            <w:r w:rsidRPr="00580FB7">
              <w:tab/>
              <w:t xml:space="preserve">Assess </w:t>
            </w:r>
            <w:r w:rsidRPr="00580FB7">
              <w:rPr>
                <w:rStyle w:val="BoldandItalics"/>
              </w:rPr>
              <w:t>condition</w:t>
            </w:r>
            <w:r w:rsidRPr="00580FB7">
              <w:t xml:space="preserve"> of </w:t>
            </w:r>
            <w:r w:rsidRPr="00580FB7">
              <w:rPr>
                <w:rStyle w:val="BoldandItalics"/>
              </w:rPr>
              <w:t>anchors</w:t>
            </w:r>
            <w:r w:rsidRPr="00580FB7">
              <w:t xml:space="preserve">, including performance under </w:t>
            </w:r>
            <w:r w:rsidRPr="00580FB7">
              <w:rPr>
                <w:rStyle w:val="BoldandItalics"/>
              </w:rPr>
              <w:t>likely load</w:t>
            </w:r>
            <w:r w:rsidRPr="00580FB7">
              <w:t xml:space="preserve">, and the </w:t>
            </w:r>
            <w:r w:rsidRPr="00580FB7">
              <w:rPr>
                <w:rStyle w:val="BoldandItalics"/>
              </w:rPr>
              <w:t>stability of surroundings</w:t>
            </w:r>
            <w:r w:rsidRPr="00580FB7">
              <w:t>.</w:t>
            </w:r>
          </w:p>
          <w:p w:rsidR="00000000" w:rsidRPr="00580FB7" w:rsidP="00580FB7">
            <w:pPr>
              <w:pStyle w:val="List2"/>
            </w:pPr>
            <w:r w:rsidRPr="00580FB7">
              <w:t>1.2.</w:t>
            </w:r>
            <w:r w:rsidRPr="00580FB7">
              <w:tab/>
              <w:t xml:space="preserve">Identify and select solid and secure anchors according to </w:t>
            </w:r>
            <w:r w:rsidRPr="00580FB7">
              <w:rPr>
                <w:rStyle w:val="BoldandItalics"/>
              </w:rPr>
              <w:t>organisational policies and procedures</w:t>
            </w:r>
            <w:r w:rsidRPr="00580FB7">
              <w:t xml:space="preserve"> and </w:t>
            </w:r>
            <w:r w:rsidRPr="00580FB7">
              <w:rPr>
                <w:rStyle w:val="BoldandItalics"/>
              </w:rPr>
              <w:t>contextual issues</w:t>
            </w:r>
            <w:r w:rsidRPr="00580FB7">
              <w:t>.</w:t>
            </w:r>
          </w:p>
          <w:p w:rsidR="00000000" w:rsidRPr="00580FB7" w:rsidP="00580FB7">
            <w:pPr>
              <w:pStyle w:val="List2"/>
            </w:pPr>
            <w:r w:rsidRPr="00580FB7">
              <w:t>1.3.</w:t>
            </w:r>
            <w:r w:rsidRPr="00580FB7">
              <w:tab/>
              <w:t xml:space="preserve">Select anchors and </w:t>
            </w:r>
            <w:r w:rsidRPr="00580FB7">
              <w:rPr>
                <w:rStyle w:val="BoldandItalics"/>
              </w:rPr>
              <w:t>equipment</w:t>
            </w:r>
            <w:r w:rsidRPr="00580FB7">
              <w:t xml:space="preserve"> that minimise </w:t>
            </w:r>
            <w:r w:rsidRPr="00580FB7">
              <w:rPr>
                <w:rStyle w:val="BoldandItalics"/>
              </w:rPr>
              <w:t>environmental impact</w:t>
            </w:r>
            <w:r w:rsidRPr="00580FB7">
              <w:t xml:space="preserve"> according to </w:t>
            </w:r>
            <w:r w:rsidRPr="00580FB7">
              <w:rPr>
                <w:rStyle w:val="BoldandItalics"/>
              </w:rPr>
              <w:t>participant's</w:t>
            </w:r>
            <w:r w:rsidRPr="00580FB7">
              <w:t xml:space="preserve"> characteristics and abilities, location of the anchors, and requirements of the activity.</w:t>
            </w:r>
          </w:p>
          <w:p w:rsidR="00000000" w:rsidRPr="00580FB7" w:rsidP="00580FB7">
            <w:pPr>
              <w:pStyle w:val="List2"/>
            </w:pPr>
            <w:r w:rsidRPr="00580FB7">
              <w:t>1.4.</w:t>
            </w:r>
            <w:r w:rsidRPr="00580FB7">
              <w:tab/>
              <w:t>Sel</w:t>
            </w:r>
            <w:r w:rsidRPr="00580FB7">
              <w:t xml:space="preserve">ect anchors according to the </w:t>
            </w:r>
            <w:r w:rsidRPr="00580FB7">
              <w:rPr>
                <w:rStyle w:val="BoldandItalics"/>
              </w:rPr>
              <w:t>belay system</w:t>
            </w:r>
            <w:r w:rsidRPr="00580FB7">
              <w:t>, re-belays, re-directions and back-ups being used.</w:t>
            </w:r>
          </w:p>
          <w:p w:rsidR="00000000" w:rsidP="00580FB7">
            <w:pPr>
              <w:pStyle w:val="List2"/>
              <w:rPr>
                <w:lang w:val="en-NZ"/>
              </w:rPr>
            </w:pPr>
            <w:r w:rsidRPr="00580FB7">
              <w:t>1.5.</w:t>
            </w:r>
            <w:r w:rsidRPr="00580FB7">
              <w:tab/>
              <w:t>Place artificial protection to create an anchor.</w:t>
            </w:r>
          </w:p>
        </w:tc>
      </w:tr>
      <w:tr w:rsidTr="001667D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0FB7">
            <w:pPr>
              <w:pStyle w:val="List"/>
              <w:rPr>
                <w:lang w:val="en-NZ"/>
              </w:rPr>
            </w:pPr>
            <w:r w:rsidRPr="00580FB7">
              <w:t>2.</w:t>
            </w:r>
            <w:r w:rsidRPr="00580FB7">
              <w:tab/>
              <w:t>Rig rope pitches.</w:t>
            </w:r>
          </w:p>
        </w:tc>
        <w:tc>
          <w:tcPr>
            <w:tcW w:w="5962" w:type="dxa"/>
            <w:tcBorders>
              <w:top w:val="nil"/>
              <w:left w:val="nil"/>
              <w:bottom w:val="nil"/>
              <w:right w:val="nil"/>
            </w:tcBorders>
            <w:tcMar>
              <w:top w:w="0" w:type="dxa"/>
              <w:left w:w="62" w:type="dxa"/>
              <w:bottom w:w="0" w:type="dxa"/>
              <w:right w:w="62" w:type="dxa"/>
            </w:tcMar>
          </w:tcPr>
          <w:p w:rsidR="00000000" w:rsidRPr="00580FB7" w:rsidP="00580FB7">
            <w:pPr>
              <w:pStyle w:val="List2"/>
            </w:pPr>
            <w:r w:rsidRPr="00580FB7">
              <w:t>2.1.</w:t>
            </w:r>
            <w:r w:rsidRPr="00580FB7">
              <w:tab/>
              <w:t xml:space="preserve">Identify safe access to and egress from the </w:t>
            </w:r>
            <w:r w:rsidRPr="00580FB7">
              <w:rPr>
                <w:rStyle w:val="BoldandItalics"/>
              </w:rPr>
              <w:t>cave site</w:t>
            </w:r>
            <w:r w:rsidRPr="00580FB7">
              <w:t xml:space="preserve"> according to </w:t>
            </w:r>
            <w:r w:rsidRPr="00580FB7">
              <w:rPr>
                <w:rStyle w:val="BoldandItalics"/>
              </w:rPr>
              <w:t>relevant legisl</w:t>
            </w:r>
            <w:r w:rsidRPr="00580FB7">
              <w:rPr>
                <w:rStyle w:val="BoldandItalics"/>
              </w:rPr>
              <w:t>ation</w:t>
            </w:r>
            <w:r w:rsidRPr="00580FB7">
              <w:t xml:space="preserve"> and organisational policies and procedures.</w:t>
            </w:r>
          </w:p>
          <w:p w:rsidR="00000000" w:rsidRPr="00580FB7" w:rsidP="00580FB7">
            <w:pPr>
              <w:pStyle w:val="List2"/>
            </w:pPr>
            <w:r w:rsidRPr="00580FB7">
              <w:t>2.2.</w:t>
            </w:r>
            <w:r w:rsidRPr="00580FB7">
              <w:tab/>
              <w:t>Determine ascent or descent route according to contextual issues and organisational policies and procedures.</w:t>
            </w:r>
          </w:p>
          <w:p w:rsidR="00000000" w:rsidRPr="00580FB7" w:rsidP="00580FB7">
            <w:pPr>
              <w:pStyle w:val="List2"/>
            </w:pPr>
            <w:r w:rsidRPr="00580FB7">
              <w:t>2.3.</w:t>
            </w:r>
            <w:r w:rsidRPr="00580FB7">
              <w:tab/>
              <w:t xml:space="preserve">Tie </w:t>
            </w:r>
            <w:r w:rsidRPr="00580FB7">
              <w:rPr>
                <w:rStyle w:val="BoldandItalics"/>
              </w:rPr>
              <w:t>knots</w:t>
            </w:r>
            <w:r w:rsidRPr="00580FB7">
              <w:t xml:space="preserve"> suitable for the type of system established and for potential retrieval or re</w:t>
            </w:r>
            <w:r w:rsidRPr="00580FB7">
              <w:t>scue situations.</w:t>
            </w:r>
          </w:p>
          <w:p w:rsidR="00000000" w:rsidP="00580FB7">
            <w:pPr>
              <w:pStyle w:val="List2"/>
              <w:rPr>
                <w:lang w:val="en-NZ"/>
              </w:rPr>
            </w:pPr>
            <w:r w:rsidRPr="00580FB7">
              <w:t>2.4.</w:t>
            </w:r>
            <w:r w:rsidRPr="00580FB7">
              <w:tab/>
              <w:t>Set up anchors and ropes to facilitate potential rescue.</w:t>
            </w:r>
          </w:p>
        </w:tc>
      </w:tr>
      <w:tr w:rsidTr="001667DE">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580FB7">
            <w:pPr>
              <w:pStyle w:val="List"/>
              <w:rPr>
                <w:lang w:val="en-NZ"/>
              </w:rPr>
            </w:pPr>
            <w:r w:rsidRPr="00580FB7">
              <w:t>3.</w:t>
            </w:r>
            <w:r w:rsidRPr="00580FB7">
              <w:tab/>
              <w:t>Rig a complex pitch.</w:t>
            </w:r>
          </w:p>
        </w:tc>
        <w:tc>
          <w:tcPr>
            <w:tcW w:w="5962" w:type="dxa"/>
            <w:tcBorders>
              <w:top w:val="nil"/>
              <w:left w:val="nil"/>
              <w:bottom w:val="nil"/>
              <w:right w:val="nil"/>
            </w:tcBorders>
            <w:tcMar>
              <w:top w:w="0" w:type="dxa"/>
              <w:left w:w="62" w:type="dxa"/>
              <w:bottom w:w="0" w:type="dxa"/>
              <w:right w:w="62" w:type="dxa"/>
            </w:tcMar>
          </w:tcPr>
          <w:p w:rsidR="00000000" w:rsidRPr="00580FB7" w:rsidP="00580FB7">
            <w:pPr>
              <w:pStyle w:val="List2"/>
            </w:pPr>
            <w:r w:rsidRPr="00580FB7">
              <w:t>3.1.</w:t>
            </w:r>
            <w:r w:rsidRPr="00580FB7">
              <w:tab/>
              <w:t xml:space="preserve">Rig re-belays and re-directions to minimise </w:t>
            </w:r>
            <w:r w:rsidRPr="00580FB7">
              <w:rPr>
                <w:rStyle w:val="BoldandItalics"/>
              </w:rPr>
              <w:t>difficult rigging situations</w:t>
            </w:r>
            <w:r w:rsidRPr="00580FB7">
              <w:t>.</w:t>
            </w:r>
          </w:p>
          <w:p w:rsidR="00000000" w:rsidRPr="00580FB7" w:rsidP="00580FB7">
            <w:pPr>
              <w:pStyle w:val="List2"/>
            </w:pPr>
            <w:r w:rsidRPr="00580FB7">
              <w:t>3.2.</w:t>
            </w:r>
            <w:r w:rsidRPr="00580FB7">
              <w:tab/>
              <w:t xml:space="preserve">Identify places where </w:t>
            </w:r>
            <w:r w:rsidRPr="00580FB7">
              <w:rPr>
                <w:rStyle w:val="BoldandItalics"/>
              </w:rPr>
              <w:t>complex rigging</w:t>
            </w:r>
            <w:r w:rsidRPr="00580FB7">
              <w:t xml:space="preserve"> may be required.</w:t>
            </w:r>
          </w:p>
          <w:p w:rsidR="00000000" w:rsidRPr="00580FB7" w:rsidP="00580FB7">
            <w:pPr>
              <w:pStyle w:val="List2"/>
            </w:pPr>
            <w:r w:rsidRPr="00580FB7">
              <w:t>3.3.</w:t>
            </w:r>
            <w:r w:rsidRPr="00580FB7">
              <w:tab/>
              <w:t xml:space="preserve">Rig for </w:t>
            </w:r>
            <w:r w:rsidRPr="00580FB7">
              <w:t>complex non routine situations and solve non-routine rigging problems to enable safe ascents and descents.</w:t>
            </w:r>
          </w:p>
        </w:tc>
      </w:tr>
    </w:tbl>
    <w:p w:rsidR="00000000" w:rsidRPr="00580FB7" w:rsidP="00580FB7">
      <w:pPr>
        <w:pStyle w:val="BodyText"/>
      </w:pPr>
    </w:p>
    <w:p w:rsidR="00000000" w:rsidRPr="00580FB7" w:rsidP="00580FB7">
      <w:pPr>
        <w:pStyle w:val="AllowPageBreak"/>
      </w:pPr>
    </w:p>
    <w:p w:rsidR="00000000" w:rsidRPr="00580FB7" w:rsidP="00580FB7">
      <w:pPr>
        <w:pStyle w:val="Heading1"/>
      </w:pPr>
      <w:bookmarkStart w:id="9" w:name="O_365252"/>
      <w:bookmarkEnd w:id="9"/>
      <w:r w:rsidRPr="00580FB7">
        <w:t>Required Skills and Knowledge</w:t>
      </w:r>
    </w:p>
    <w:tbl>
      <w:tblPr>
        <w:tblW w:w="0" w:type="auto"/>
        <w:tblLayout w:type="fixed"/>
        <w:tblCellMar>
          <w:left w:w="62" w:type="dxa"/>
          <w:right w:w="62" w:type="dxa"/>
        </w:tblCellMar>
        <w:tblLook w:val="0000"/>
      </w:tblPr>
      <w:tblGrid>
        <w:gridCol w:w="8522"/>
      </w:tblGrid>
      <w:tr w:rsidTr="001667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t>This section describes the skills and knowledge required for this unit.</w:t>
            </w:r>
          </w:p>
        </w:tc>
      </w:tr>
      <w:tr w:rsidTr="001667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Required skills</w:t>
            </w:r>
          </w:p>
        </w:tc>
      </w:tr>
      <w:tr w:rsidTr="001667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problem-solving skills to:</w:t>
            </w:r>
          </w:p>
          <w:p w:rsidR="00000000" w:rsidRPr="00580FB7" w:rsidP="00580FB7">
            <w:pPr>
              <w:pStyle w:val="ListBullet2"/>
            </w:pPr>
            <w:r w:rsidRPr="00580FB7">
              <w:t>select anchors for the context and conditions at the site</w:t>
            </w:r>
          </w:p>
          <w:p w:rsidR="00000000" w:rsidRPr="00580FB7" w:rsidP="00580FB7">
            <w:pPr>
              <w:pStyle w:val="ListBullet2"/>
            </w:pPr>
            <w:r w:rsidRPr="00580FB7">
              <w:t xml:space="preserve">assess condition of anchors, equipment and pitch prior to use </w:t>
            </w:r>
          </w:p>
          <w:p w:rsidR="00000000" w:rsidRPr="00580FB7" w:rsidP="00580FB7">
            <w:pPr>
              <w:pStyle w:val="ListBullet2"/>
            </w:pPr>
            <w:r w:rsidRPr="00580FB7">
              <w:t>solve non-routine multi pitch rigging problems</w:t>
            </w:r>
          </w:p>
          <w:p w:rsidR="00000000" w:rsidRPr="00580FB7" w:rsidP="00580FB7">
            <w:pPr>
              <w:pStyle w:val="ListBullet2"/>
            </w:pPr>
            <w:r w:rsidRPr="00580FB7">
              <w:t>rig re-belays, re-directions, ropes and anchors safely</w:t>
            </w:r>
          </w:p>
          <w:p w:rsidR="00000000" w:rsidRPr="00580FB7" w:rsidP="00580FB7">
            <w:pPr>
              <w:pStyle w:val="ListBullet2"/>
            </w:pPr>
            <w:r w:rsidRPr="00580FB7">
              <w:t xml:space="preserve">identify and eliminate pitch hazards to enable safe ascent and descent </w:t>
            </w:r>
          </w:p>
          <w:p w:rsidR="00000000" w:rsidRPr="00580FB7" w:rsidP="00580FB7">
            <w:pPr>
              <w:pStyle w:val="ListBullet"/>
            </w:pPr>
            <w:r w:rsidRPr="00580FB7">
              <w:t xml:space="preserve">self management skills to take responsibility for rigging a complex multi pitch within the context of a cave </w:t>
            </w:r>
          </w:p>
          <w:p w:rsidR="00000000" w:rsidP="00580FB7">
            <w:pPr>
              <w:pStyle w:val="ListBullet"/>
              <w:rPr>
                <w:lang w:val="en-NZ"/>
              </w:rPr>
            </w:pPr>
            <w:r w:rsidRPr="00580FB7">
              <w:t>first aid and emergency response skills appropriate to the location to en</w:t>
            </w:r>
            <w:r w:rsidRPr="00580FB7">
              <w:t>able initial response to emergencies and personal health care.</w:t>
            </w:r>
          </w:p>
        </w:tc>
      </w:tr>
      <w:tr w:rsidTr="001667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Required knowledge</w:t>
            </w:r>
          </w:p>
        </w:tc>
      </w:tr>
      <w:tr w:rsidTr="001667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legislation and organisational policies and procedures to enable the safe conduct of all activities</w:t>
            </w:r>
          </w:p>
          <w:p w:rsidR="00000000" w:rsidRPr="00580FB7" w:rsidP="00580FB7">
            <w:pPr>
              <w:pStyle w:val="ListBullet"/>
            </w:pPr>
            <w:r w:rsidRPr="00580FB7">
              <w:t xml:space="preserve">natural, fixed and artificial anchors and equipment types, characteristics and technology used in complex, multi pitch situations  </w:t>
            </w:r>
          </w:p>
          <w:p w:rsidR="00000000" w:rsidRPr="00580FB7" w:rsidP="00580FB7">
            <w:pPr>
              <w:pStyle w:val="ListBullet"/>
            </w:pPr>
            <w:r w:rsidRPr="00580FB7">
              <w:t>care and maintenance of equipment to ensure prolonged life span and safety requirements, as advised by the manufacturer's sp</w:t>
            </w:r>
            <w:r w:rsidRPr="00580FB7">
              <w:t xml:space="preserve">ecifications for equipment use </w:t>
            </w:r>
          </w:p>
          <w:p w:rsidR="00000000" w:rsidRPr="00580FB7" w:rsidP="00580FB7">
            <w:pPr>
              <w:pStyle w:val="ListBullet"/>
            </w:pPr>
            <w:r w:rsidRPr="00580FB7">
              <w:t xml:space="preserve">difficult rigging situations and non-routine rigging problems that may require re-belays and re-directions </w:t>
            </w:r>
          </w:p>
          <w:p w:rsidR="00000000" w:rsidRPr="00580FB7" w:rsidP="00580FB7">
            <w:pPr>
              <w:pStyle w:val="ListBullet"/>
            </w:pPr>
            <w:r w:rsidRPr="00580FB7">
              <w:t xml:space="preserve">knots used in caving when rigging complex, multi pitches </w:t>
            </w:r>
          </w:p>
          <w:p w:rsidR="00000000" w:rsidRPr="00580FB7" w:rsidP="00580FB7">
            <w:pPr>
              <w:pStyle w:val="ListBullet"/>
            </w:pPr>
            <w:r w:rsidRPr="00580FB7">
              <w:t>characteristics of the cave location to enable safe access</w:t>
            </w:r>
            <w:r w:rsidRPr="00580FB7">
              <w:t xml:space="preserve"> to and egress from the site </w:t>
            </w:r>
          </w:p>
          <w:p w:rsidR="00000000" w:rsidRPr="00580FB7" w:rsidP="00580FB7">
            <w:pPr>
              <w:pStyle w:val="ListBullet"/>
            </w:pPr>
            <w:r w:rsidRPr="00580FB7">
              <w:t>rescue and emergency procedures relevant to the location and complex situation to ensure safety of self and others.</w:t>
            </w:r>
          </w:p>
        </w:tc>
      </w:tr>
    </w:tbl>
    <w:p w:rsidR="00000000" w:rsidRPr="00580FB7" w:rsidP="00580FB7">
      <w:pPr>
        <w:pStyle w:val="BodyText"/>
      </w:pPr>
    </w:p>
    <w:p w:rsidR="00000000" w:rsidRPr="00580FB7" w:rsidP="00580FB7">
      <w:pPr>
        <w:pStyle w:val="AllowPageBreak"/>
      </w:pPr>
    </w:p>
    <w:p w:rsidR="00000000" w:rsidRPr="00580FB7" w:rsidP="00580FB7">
      <w:pPr>
        <w:pStyle w:val="Heading1"/>
      </w:pPr>
      <w:bookmarkStart w:id="10" w:name="O_365258"/>
      <w:bookmarkEnd w:id="10"/>
      <w:r w:rsidRPr="00580FB7">
        <w:t>Evidence Guide</w:t>
      </w:r>
    </w:p>
    <w:tbl>
      <w:tblPr>
        <w:tblW w:w="9570" w:type="dxa"/>
        <w:tblLayout w:type="fixed"/>
        <w:tblCellMar>
          <w:left w:w="62" w:type="dxa"/>
          <w:right w:w="62" w:type="dxa"/>
        </w:tblCellMar>
        <w:tblLook w:val="0000"/>
      </w:tblPr>
      <w:tblGrid>
        <w:gridCol w:w="3908"/>
        <w:gridCol w:w="5662"/>
      </w:tblGrid>
      <w:tr w:rsidTr="001667D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t>The evidence guide provides advice on assessment and must be read in conjunc</w:t>
            </w:r>
            <w:r w:rsidRPr="00580FB7">
              <w:t>tion with the performance criteria, required skills and knowledge, range statement and the Assessment Guidelines for the Training Package.</w:t>
            </w:r>
          </w:p>
        </w:tc>
      </w:tr>
      <w:tr w:rsidTr="001667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p>
        </w:tc>
      </w:tr>
      <w:tr w:rsidTr="001667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Critical aspects for assessment and evidence required to demonstrate compete</w:t>
            </w:r>
            <w:r w:rsidRPr="00580FB7">
              <w:rPr>
                <w:rStyle w:val="SpecialBold"/>
              </w:rPr>
              <w:t>ncy in this unit</w:t>
            </w:r>
          </w:p>
        </w:tc>
        <w:tc>
          <w:tcPr>
            <w:tcW w:w="5662" w:type="dxa"/>
            <w:tcBorders>
              <w:top w:val="nil"/>
              <w:left w:val="nil"/>
              <w:bottom w:val="nil"/>
              <w:right w:val="nil"/>
            </w:tcBorders>
            <w:tcMar>
              <w:top w:w="0" w:type="dxa"/>
              <w:left w:w="62" w:type="dxa"/>
              <w:bottom w:w="0" w:type="dxa"/>
              <w:right w:w="62" w:type="dxa"/>
            </w:tcMar>
          </w:tcPr>
          <w:p w:rsidR="00000000" w:rsidRPr="00580FB7" w:rsidP="00580FB7">
            <w:pPr>
              <w:pStyle w:val="BodyText"/>
            </w:pPr>
            <w:r w:rsidRPr="00580FB7">
              <w:t>Evidence of the following is essential:</w:t>
            </w:r>
          </w:p>
          <w:p w:rsidR="00000000" w:rsidRPr="00580FB7" w:rsidP="00580FB7">
            <w:pPr>
              <w:pStyle w:val="ListBullet"/>
            </w:pPr>
            <w:r w:rsidRPr="00580FB7">
              <w:t>independently selects natural, fixed and or artificial anchors and other relevant caving and safety equipment according to contextual issues</w:t>
            </w:r>
          </w:p>
          <w:p w:rsidR="00000000" w:rsidP="00580FB7">
            <w:pPr>
              <w:pStyle w:val="ListBullet"/>
              <w:rPr>
                <w:lang w:val="en-NZ"/>
              </w:rPr>
            </w:pPr>
            <w:r w:rsidRPr="00580FB7">
              <w:t>identifies and negotiates pitch hazards, difficult riggin</w:t>
            </w:r>
            <w:r w:rsidRPr="00580FB7">
              <w:t>g conditions and complex non-routine situations to rig multi pitches that enable safe ascent and descent.</w:t>
            </w:r>
          </w:p>
        </w:tc>
      </w:tr>
      <w:tr w:rsidTr="001667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80FB7" w:rsidP="00580FB7">
            <w:pPr>
              <w:pStyle w:val="BodyText"/>
            </w:pPr>
            <w:r w:rsidRPr="00580FB7">
              <w:t xml:space="preserve">Assessment must ensure participation in rigging multi pitches in complex vertical cave systems that reflect local conditions and are of sufficient breadth and duration to demonstrate competency and consistency of performance.  </w:t>
            </w:r>
          </w:p>
          <w:p w:rsidR="00000000" w:rsidRPr="00580FB7" w:rsidP="00580FB7">
            <w:pPr>
              <w:pStyle w:val="BodyText"/>
            </w:pPr>
            <w:r w:rsidRPr="00580FB7">
              <w:t xml:space="preserve">Assessment must also ensure </w:t>
            </w:r>
            <w:r w:rsidRPr="00580FB7">
              <w:t>access to:</w:t>
            </w:r>
          </w:p>
          <w:p w:rsidR="00000000" w:rsidRPr="00580FB7" w:rsidP="00580FB7">
            <w:pPr>
              <w:pStyle w:val="ListBullet"/>
            </w:pPr>
            <w:r w:rsidRPr="00580FB7">
              <w:t>natural multi pitch cave sites suitable for the rigging of complex vertical systems</w:t>
            </w:r>
          </w:p>
          <w:p w:rsidR="00000000" w:rsidRPr="00580FB7" w:rsidP="00580FB7">
            <w:pPr>
              <w:pStyle w:val="ListBullet"/>
            </w:pPr>
            <w:r w:rsidRPr="00580FB7">
              <w:t>natural, fixed and artificial anchors to rig a complex pitch</w:t>
            </w:r>
          </w:p>
          <w:p w:rsidR="00000000" w:rsidP="00580FB7">
            <w:pPr>
              <w:pStyle w:val="ListBullet"/>
              <w:rPr>
                <w:lang w:val="en-NZ"/>
              </w:rPr>
            </w:pPr>
            <w:r w:rsidRPr="00580FB7">
              <w:t xml:space="preserve">caving and safety equipment.  </w:t>
            </w:r>
          </w:p>
        </w:tc>
      </w:tr>
      <w:tr w:rsidTr="001667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80FB7" w:rsidP="00580FB7">
            <w:pPr>
              <w:pStyle w:val="BodyText"/>
            </w:pPr>
            <w:r w:rsidRPr="00580FB7">
              <w:t>A range of assessment methods should be used t</w:t>
            </w:r>
            <w:r w:rsidRPr="00580FB7">
              <w:t xml:space="preserve">o assess practical skills and knowledge. The following examples are appropriate for this unit: </w:t>
            </w:r>
          </w:p>
          <w:p w:rsidR="00000000" w:rsidRPr="00580FB7" w:rsidP="00580FB7">
            <w:pPr>
              <w:pStyle w:val="ListBullet"/>
            </w:pPr>
            <w:r w:rsidRPr="00580FB7">
              <w:t xml:space="preserve">observation of selecting suitable anchors for the rigging of a complex multi pitch vertical cave system  </w:t>
            </w:r>
          </w:p>
          <w:p w:rsidR="00000000" w:rsidRPr="00580FB7" w:rsidP="00580FB7">
            <w:pPr>
              <w:pStyle w:val="ListBullet"/>
            </w:pPr>
            <w:r w:rsidRPr="00580FB7">
              <w:t>oral or written questioning to assess knowledge of or</w:t>
            </w:r>
            <w:r w:rsidRPr="00580FB7">
              <w:t>ganisational policies and procedures and relevant legislation to enable safe conduct of all rigging activities</w:t>
            </w:r>
          </w:p>
          <w:p w:rsidR="00000000" w:rsidRPr="00580FB7" w:rsidP="00580FB7">
            <w:pPr>
              <w:pStyle w:val="ListBullet"/>
            </w:pPr>
            <w:r w:rsidRPr="00580FB7">
              <w:t>observation of rigging a complex multi pitch cave system, including re-belays and re-directions</w:t>
            </w:r>
          </w:p>
          <w:p w:rsidR="00000000" w:rsidRPr="00580FB7" w:rsidP="00580FB7">
            <w:pPr>
              <w:pStyle w:val="ListBullet"/>
            </w:pPr>
            <w:r w:rsidRPr="00580FB7">
              <w:t>observation of identifying and dealing with non-r</w:t>
            </w:r>
            <w:r w:rsidRPr="00580FB7">
              <w:t xml:space="preserve">outine rigging problems, pitch hazards and difficult rigging conditions </w:t>
            </w:r>
          </w:p>
          <w:p w:rsidR="00000000" w:rsidRPr="00580FB7" w:rsidP="00580FB7">
            <w:pPr>
              <w:pStyle w:val="ListBullet"/>
            </w:pPr>
            <w:r w:rsidRPr="00580FB7">
              <w:t>third-party reports from a supervisor detailing performance.</w:t>
            </w:r>
          </w:p>
          <w:p w:rsidR="00000000" w:rsidRPr="00580FB7" w:rsidP="00580FB7">
            <w:pPr>
              <w:pStyle w:val="BodyText"/>
            </w:pPr>
            <w:r w:rsidRPr="00580FB7">
              <w:t>Holistic assessment with other units relevant to the industry sector, workplace and job role is recommended, for example:</w:t>
            </w:r>
          </w:p>
          <w:p w:rsidR="00000000" w:rsidRPr="00580FB7" w:rsidP="00580FB7">
            <w:pPr>
              <w:pStyle w:val="ListBullet"/>
            </w:pPr>
            <w:r w:rsidRPr="00580FB7">
              <w:t>SISOCVE411A Apply vertical caving skills.</w:t>
            </w:r>
          </w:p>
        </w:tc>
      </w:tr>
    </w:tbl>
    <w:p w:rsidR="00000000" w:rsidRPr="00580FB7" w:rsidP="00580FB7">
      <w:pPr>
        <w:pStyle w:val="BodyText"/>
      </w:pPr>
    </w:p>
    <w:p w:rsidR="00000000" w:rsidRPr="00580FB7" w:rsidP="00580FB7">
      <w:pPr>
        <w:pStyle w:val="AllowPageBreak"/>
      </w:pPr>
    </w:p>
    <w:p w:rsidR="00000000" w:rsidRPr="00580FB7" w:rsidP="00580FB7">
      <w:pPr>
        <w:pStyle w:val="Heading1"/>
      </w:pPr>
      <w:bookmarkStart w:id="11" w:name="O_365253"/>
      <w:bookmarkEnd w:id="11"/>
      <w:r w:rsidRPr="00580FB7">
        <w:t>Range Statement</w:t>
      </w:r>
    </w:p>
    <w:tbl>
      <w:tblPr>
        <w:tblW w:w="0" w:type="auto"/>
        <w:tblLayout w:type="fixed"/>
        <w:tblCellMar>
          <w:left w:w="62" w:type="dxa"/>
          <w:right w:w="62" w:type="dxa"/>
        </w:tblCellMar>
        <w:tblLook w:val="0000"/>
      </w:tblPr>
      <w:tblGrid>
        <w:gridCol w:w="3516"/>
        <w:gridCol w:w="5006"/>
      </w:tblGrid>
      <w:tr w:rsidTr="001667D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t xml:space="preserve">The range statement relates to the unit of competency as a whole. It allows for different work environments and situations that may affect </w:t>
            </w:r>
            <w:r w:rsidRPr="00580FB7">
              <w:t>performance. Bold italicised wording, if used in the performance criteria, is detailed below. Essential operating conditions that may be present with training and assessment (depending on the work situation, needs of the candidate, accessibility of the ite</w:t>
            </w:r>
            <w:r w:rsidRPr="00580FB7">
              <w:t>m, and local industry and regional contexts) may also be included.</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Condition</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age </w:t>
            </w:r>
          </w:p>
          <w:p w:rsidR="00000000" w:rsidRPr="00580FB7" w:rsidP="00580FB7">
            <w:pPr>
              <w:pStyle w:val="ListBullet"/>
            </w:pPr>
            <w:r w:rsidRPr="00580FB7">
              <w:t xml:space="preserve">location </w:t>
            </w:r>
          </w:p>
          <w:p w:rsidR="00000000" w:rsidRPr="00580FB7" w:rsidP="00580FB7">
            <w:pPr>
              <w:pStyle w:val="ListBullet"/>
            </w:pPr>
            <w:r w:rsidRPr="00580FB7">
              <w:t xml:space="preserve">wear </w:t>
            </w:r>
          </w:p>
          <w:p w:rsidR="00000000" w:rsidRPr="00580FB7" w:rsidP="00580FB7">
            <w:pPr>
              <w:pStyle w:val="ListBullet"/>
            </w:pPr>
            <w:r w:rsidRPr="00580FB7">
              <w:t xml:space="preserve">decay </w:t>
            </w:r>
          </w:p>
          <w:p w:rsidR="00000000" w:rsidRPr="00580FB7" w:rsidP="00580FB7">
            <w:pPr>
              <w:pStyle w:val="ListBullet"/>
            </w:pPr>
            <w:r w:rsidRPr="00580FB7">
              <w:t xml:space="preserve">corrosion </w:t>
            </w:r>
          </w:p>
          <w:p w:rsidR="00000000" w:rsidRPr="00580FB7" w:rsidP="00580FB7">
            <w:pPr>
              <w:pStyle w:val="ListBullet"/>
            </w:pPr>
            <w:r w:rsidRPr="00580FB7">
              <w:t xml:space="preserve">environmental stress </w:t>
            </w:r>
          </w:p>
          <w:p w:rsidR="00000000" w:rsidP="00580FB7">
            <w:pPr>
              <w:pStyle w:val="ListBullet"/>
              <w:rPr>
                <w:lang w:val="en-NZ"/>
              </w:rPr>
            </w:pPr>
            <w:r w:rsidRPr="00580FB7">
              <w:t>insect damage.</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Anchors</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natural</w:t>
            </w:r>
          </w:p>
          <w:p w:rsidR="00000000" w:rsidRPr="00580FB7" w:rsidP="00580FB7">
            <w:pPr>
              <w:pStyle w:val="ListBullet"/>
            </w:pPr>
            <w:r w:rsidRPr="00580FB7">
              <w:t>fixed</w:t>
            </w:r>
          </w:p>
          <w:p w:rsidR="00000000" w:rsidP="00580FB7">
            <w:pPr>
              <w:pStyle w:val="ListBullet"/>
              <w:rPr>
                <w:lang w:val="en-NZ"/>
              </w:rPr>
            </w:pPr>
            <w:r w:rsidRPr="00580FB7">
              <w:t>artificial.</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Likely load</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group size </w:t>
            </w:r>
          </w:p>
          <w:p w:rsidR="00000000" w:rsidRPr="00580FB7" w:rsidP="00580FB7">
            <w:pPr>
              <w:pStyle w:val="ListBullet"/>
            </w:pPr>
            <w:r w:rsidRPr="00580FB7">
              <w:t xml:space="preserve">set up </w:t>
            </w:r>
          </w:p>
          <w:p w:rsidR="00000000" w:rsidRPr="00580FB7" w:rsidP="00580FB7">
            <w:pPr>
              <w:pStyle w:val="ListBullet"/>
            </w:pPr>
            <w:r w:rsidRPr="00580FB7">
              <w:t xml:space="preserve">type of techniques used </w:t>
            </w:r>
          </w:p>
          <w:p w:rsidR="00000000" w:rsidRPr="00580FB7" w:rsidP="00580FB7">
            <w:pPr>
              <w:pStyle w:val="ListBullet"/>
            </w:pPr>
            <w:r w:rsidRPr="00580FB7">
              <w:t xml:space="preserve">caver's ability </w:t>
            </w:r>
          </w:p>
          <w:p w:rsidR="00000000" w:rsidP="00580FB7">
            <w:pPr>
              <w:pStyle w:val="ListBullet"/>
              <w:rPr>
                <w:lang w:val="en-NZ"/>
              </w:rPr>
            </w:pPr>
            <w:r w:rsidRPr="00580FB7">
              <w:t>efficiency of technique.</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Stability of surroundings</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location</w:t>
            </w:r>
          </w:p>
          <w:p w:rsidR="00000000" w:rsidRPr="00580FB7" w:rsidP="00580FB7">
            <w:pPr>
              <w:pStyle w:val="ListBullet"/>
            </w:pPr>
            <w:r w:rsidRPr="00580FB7">
              <w:t xml:space="preserve">cracks </w:t>
            </w:r>
          </w:p>
          <w:p w:rsidR="00000000" w:rsidRPr="00580FB7" w:rsidP="00580FB7">
            <w:pPr>
              <w:pStyle w:val="ListBullet"/>
            </w:pPr>
            <w:r w:rsidRPr="00580FB7">
              <w:t xml:space="preserve">deformities </w:t>
            </w:r>
          </w:p>
          <w:p w:rsidR="00000000" w:rsidRPr="00580FB7" w:rsidP="00580FB7">
            <w:pPr>
              <w:pStyle w:val="ListBullet"/>
            </w:pPr>
            <w:r w:rsidRPr="00580FB7">
              <w:t>fissures</w:t>
            </w:r>
          </w:p>
          <w:p w:rsidR="00000000" w:rsidP="00580FB7">
            <w:pPr>
              <w:pStyle w:val="ListBullet"/>
              <w:rPr>
                <w:lang w:val="en-NZ"/>
              </w:rPr>
            </w:pPr>
            <w:r w:rsidRPr="00580FB7">
              <w:t>underlying structural features of natural anchors.</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Organisational policies and procedures</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occupational health and safety</w:t>
            </w:r>
          </w:p>
          <w:p w:rsidR="00000000" w:rsidRPr="00580FB7" w:rsidP="00580FB7">
            <w:pPr>
              <w:pStyle w:val="ListBullet"/>
            </w:pPr>
            <w:r w:rsidRPr="00580FB7">
              <w:t>use, maintenance and storage of equipment</w:t>
            </w:r>
          </w:p>
          <w:p w:rsidR="00000000" w:rsidRPr="00580FB7" w:rsidP="00580FB7">
            <w:pPr>
              <w:pStyle w:val="ListBullet"/>
            </w:pPr>
            <w:r w:rsidRPr="00580FB7">
              <w:t>risk management</w:t>
            </w:r>
          </w:p>
          <w:p w:rsidR="00000000" w:rsidRPr="00580FB7" w:rsidP="00580FB7">
            <w:pPr>
              <w:pStyle w:val="ListBullet"/>
            </w:pPr>
            <w:r w:rsidRPr="00580FB7">
              <w:t>communication protocols</w:t>
            </w:r>
          </w:p>
          <w:p w:rsidR="00000000" w:rsidRPr="00580FB7" w:rsidP="00580FB7">
            <w:pPr>
              <w:pStyle w:val="ListBullet"/>
            </w:pPr>
            <w:r w:rsidRPr="00580FB7">
              <w:t>minimal impact environmental and caving codes</w:t>
            </w:r>
          </w:p>
          <w:p w:rsidR="00000000" w:rsidRPr="00580FB7" w:rsidP="00580FB7">
            <w:pPr>
              <w:pStyle w:val="ListBullet"/>
            </w:pPr>
            <w:r w:rsidRPr="00580FB7">
              <w:t>Australian Speleological Federation Codes and Guidelines</w:t>
            </w:r>
          </w:p>
          <w:p w:rsidR="00000000" w:rsidP="00580FB7">
            <w:pPr>
              <w:pStyle w:val="ListBullet"/>
              <w:rPr>
                <w:lang w:val="en-NZ"/>
              </w:rPr>
            </w:pPr>
            <w:r w:rsidRPr="00580FB7">
              <w:t>code of ethics.</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Contextu</w:t>
            </w:r>
            <w:r w:rsidRPr="00580FB7">
              <w:rPr>
                <w:rStyle w:val="BoldandItalics"/>
              </w:rPr>
              <w:t>al issues</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caver's abilities </w:t>
            </w:r>
          </w:p>
          <w:p w:rsidR="00000000" w:rsidRPr="00580FB7" w:rsidP="00580FB7">
            <w:pPr>
              <w:pStyle w:val="ListBullet"/>
            </w:pPr>
            <w:r w:rsidRPr="00580FB7">
              <w:t xml:space="preserve">weight variance in differing participants </w:t>
            </w:r>
          </w:p>
          <w:p w:rsidR="00000000" w:rsidRPr="00580FB7" w:rsidP="00580FB7">
            <w:pPr>
              <w:pStyle w:val="ListBullet"/>
            </w:pPr>
            <w:r w:rsidRPr="00580FB7">
              <w:t xml:space="preserve">group size </w:t>
            </w:r>
          </w:p>
          <w:p w:rsidR="00000000" w:rsidRPr="00580FB7" w:rsidP="00580FB7">
            <w:pPr>
              <w:pStyle w:val="ListBullet"/>
            </w:pPr>
            <w:r w:rsidRPr="00580FB7">
              <w:t xml:space="preserve">other users of the same cave system </w:t>
            </w:r>
          </w:p>
          <w:p w:rsidR="00000000" w:rsidRPr="00580FB7" w:rsidP="00580FB7">
            <w:pPr>
              <w:pStyle w:val="ListBullet"/>
            </w:pPr>
            <w:r w:rsidRPr="00580FB7">
              <w:t>pitch height and difficulty</w:t>
            </w:r>
          </w:p>
          <w:p w:rsidR="00000000" w:rsidRPr="00580FB7" w:rsidP="00580FB7">
            <w:pPr>
              <w:pStyle w:val="ListBullet"/>
            </w:pPr>
            <w:r w:rsidRPr="00580FB7">
              <w:t xml:space="preserve">environmental impact </w:t>
            </w:r>
          </w:p>
          <w:p w:rsidR="00000000" w:rsidRPr="00580FB7" w:rsidP="00580FB7">
            <w:pPr>
              <w:pStyle w:val="ListBullet"/>
            </w:pPr>
            <w:r w:rsidRPr="00580FB7">
              <w:t xml:space="preserve">soundness of rock </w:t>
            </w:r>
          </w:p>
          <w:p w:rsidR="00000000" w:rsidRPr="00580FB7" w:rsidP="00580FB7">
            <w:pPr>
              <w:pStyle w:val="ListBullet"/>
            </w:pPr>
            <w:r w:rsidRPr="00580FB7">
              <w:t xml:space="preserve">access and egress </w:t>
            </w:r>
          </w:p>
          <w:p w:rsidR="00000000" w:rsidP="00580FB7">
            <w:pPr>
              <w:pStyle w:val="ListBullet"/>
              <w:rPr>
                <w:lang w:val="en-NZ"/>
              </w:rPr>
            </w:pPr>
            <w:r w:rsidRPr="00580FB7">
              <w:t>climatic conditions, at the surface and underground</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Equipment</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belay devices </w:t>
            </w:r>
          </w:p>
          <w:p w:rsidR="00000000" w:rsidRPr="00580FB7" w:rsidP="00580FB7">
            <w:pPr>
              <w:pStyle w:val="ListBullet"/>
            </w:pPr>
            <w:r w:rsidRPr="00580FB7">
              <w:t xml:space="preserve">ropes </w:t>
            </w:r>
          </w:p>
          <w:p w:rsidR="00000000" w:rsidRPr="00580FB7" w:rsidP="00580FB7">
            <w:pPr>
              <w:pStyle w:val="ListBullet"/>
            </w:pPr>
            <w:r w:rsidRPr="00580FB7">
              <w:t xml:space="preserve">caving ladders </w:t>
            </w:r>
          </w:p>
          <w:p w:rsidR="00000000" w:rsidRPr="00580FB7" w:rsidP="00580FB7">
            <w:pPr>
              <w:pStyle w:val="ListBullet"/>
            </w:pPr>
            <w:r w:rsidRPr="00580FB7">
              <w:t xml:space="preserve">rope protectors </w:t>
            </w:r>
          </w:p>
          <w:p w:rsidR="00000000" w:rsidRPr="00580FB7" w:rsidP="00580FB7">
            <w:pPr>
              <w:pStyle w:val="ListBullet"/>
            </w:pPr>
            <w:r w:rsidRPr="00580FB7">
              <w:t xml:space="preserve">harnesses </w:t>
            </w:r>
          </w:p>
          <w:p w:rsidR="00000000" w:rsidRPr="00580FB7" w:rsidP="00580FB7">
            <w:pPr>
              <w:pStyle w:val="ListBullet"/>
            </w:pPr>
            <w:r w:rsidRPr="00580FB7">
              <w:t xml:space="preserve">helmets </w:t>
            </w:r>
          </w:p>
          <w:p w:rsidR="00000000" w:rsidRPr="00580FB7" w:rsidP="00580FB7">
            <w:pPr>
              <w:pStyle w:val="ListBullet"/>
            </w:pPr>
            <w:r w:rsidRPr="00580FB7">
              <w:t>karabiners</w:t>
            </w:r>
          </w:p>
          <w:p w:rsidR="00000000" w:rsidRPr="00580FB7" w:rsidP="00580FB7">
            <w:pPr>
              <w:pStyle w:val="ListBullet"/>
            </w:pPr>
            <w:r w:rsidRPr="00580FB7">
              <w:t xml:space="preserve">first aid kit </w:t>
            </w:r>
          </w:p>
          <w:p w:rsidR="00000000" w:rsidRPr="00580FB7" w:rsidP="00580FB7">
            <w:pPr>
              <w:pStyle w:val="ListBullet"/>
            </w:pPr>
            <w:r w:rsidRPr="00580FB7">
              <w:t xml:space="preserve">rescue equipment </w:t>
            </w:r>
          </w:p>
          <w:p w:rsidR="00000000" w:rsidP="00580FB7">
            <w:pPr>
              <w:pStyle w:val="ListBullet"/>
              <w:rPr>
                <w:lang w:val="en-NZ"/>
              </w:rPr>
            </w:pPr>
            <w:r w:rsidRPr="00580FB7">
              <w:t>communication devices.</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Environmental impact</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rock dislodgement</w:t>
            </w:r>
          </w:p>
          <w:p w:rsidR="00000000" w:rsidRPr="00580FB7" w:rsidP="00580FB7">
            <w:pPr>
              <w:pStyle w:val="ListBullet"/>
            </w:pPr>
            <w:r w:rsidRPr="00580FB7">
              <w:t>damage to speleothems</w:t>
            </w:r>
          </w:p>
          <w:p w:rsidR="00000000" w:rsidRPr="00580FB7" w:rsidP="00580FB7">
            <w:pPr>
              <w:pStyle w:val="ListBullet"/>
            </w:pPr>
            <w:r w:rsidRPr="00580FB7">
              <w:t xml:space="preserve">compacting of soil </w:t>
            </w:r>
          </w:p>
          <w:p w:rsidR="00000000" w:rsidP="00580FB7">
            <w:pPr>
              <w:pStyle w:val="ListBullet"/>
              <w:rPr>
                <w:lang w:val="en-NZ"/>
              </w:rPr>
            </w:pPr>
            <w:r w:rsidRPr="00580FB7">
              <w:t>damage to flora and fauna.</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Participant</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experienced</w:t>
            </w:r>
          </w:p>
          <w:p w:rsidR="00000000" w:rsidRPr="00580FB7" w:rsidP="00580FB7">
            <w:pPr>
              <w:pStyle w:val="ListBullet"/>
            </w:pPr>
            <w:r w:rsidRPr="00580FB7">
              <w:t>inexperienced</w:t>
            </w:r>
          </w:p>
          <w:p w:rsidR="00000000" w:rsidRPr="00580FB7" w:rsidP="00580FB7">
            <w:pPr>
              <w:pStyle w:val="ListBullet"/>
            </w:pPr>
            <w:r w:rsidRPr="00580FB7">
              <w:t>adults</w:t>
            </w:r>
          </w:p>
          <w:p w:rsidR="00000000" w:rsidP="00580FB7">
            <w:pPr>
              <w:pStyle w:val="ListBullet"/>
              <w:rPr>
                <w:lang w:val="en-NZ"/>
              </w:rPr>
            </w:pPr>
            <w:r w:rsidRPr="00580FB7">
              <w:t>children.</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Belay system</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top of a pitch </w:t>
            </w:r>
          </w:p>
          <w:p w:rsidR="00000000" w:rsidRPr="00580FB7" w:rsidP="00580FB7">
            <w:pPr>
              <w:pStyle w:val="ListBullet"/>
            </w:pPr>
            <w:r w:rsidRPr="00580FB7">
              <w:t xml:space="preserve">bottom of the pitch </w:t>
            </w:r>
          </w:p>
          <w:p w:rsidR="00000000" w:rsidP="00580FB7">
            <w:pPr>
              <w:pStyle w:val="ListBullet"/>
              <w:rPr>
                <w:lang w:val="en-NZ"/>
              </w:rPr>
            </w:pPr>
            <w:r w:rsidRPr="00580FB7">
              <w:t>self belaying.</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Cave site</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multi pitches</w:t>
            </w:r>
          </w:p>
          <w:p w:rsidR="00000000" w:rsidRPr="00580FB7" w:rsidP="00580FB7">
            <w:pPr>
              <w:pStyle w:val="ListBullet"/>
            </w:pPr>
            <w:r w:rsidRPr="00580FB7">
              <w:t xml:space="preserve">complex vertical caving systems </w:t>
            </w:r>
          </w:p>
          <w:p w:rsidR="00000000" w:rsidP="00580FB7">
            <w:pPr>
              <w:pStyle w:val="ListBullet"/>
              <w:rPr>
                <w:lang w:val="en-NZ"/>
              </w:rPr>
            </w:pPr>
            <w:r w:rsidRPr="00580FB7">
              <w:t>long or difficult to traverse pitches.</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Relevant legislation</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occupational health and safety</w:t>
            </w:r>
          </w:p>
          <w:p w:rsidR="00000000" w:rsidRPr="00580FB7" w:rsidP="00580FB7">
            <w:pPr>
              <w:pStyle w:val="ListBullet"/>
            </w:pPr>
            <w:r w:rsidRPr="00580FB7">
              <w:t>permits or permission for access</w:t>
            </w:r>
          </w:p>
          <w:p w:rsidR="00000000" w:rsidP="00580FB7">
            <w:pPr>
              <w:pStyle w:val="ListBullet"/>
              <w:rPr>
                <w:lang w:val="en-NZ"/>
              </w:rPr>
            </w:pPr>
            <w:r w:rsidRPr="00580FB7">
              <w:t>environmental regulations.</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Knots</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end-of-rope knots</w:t>
            </w:r>
          </w:p>
          <w:p w:rsidR="00000000" w:rsidRPr="00580FB7" w:rsidP="00580FB7">
            <w:pPr>
              <w:pStyle w:val="ListBullet"/>
            </w:pPr>
            <w:r w:rsidRPr="00580FB7">
              <w:t>mid-rope knots</w:t>
            </w:r>
          </w:p>
          <w:p w:rsidR="00000000" w:rsidRPr="00580FB7" w:rsidP="00580FB7">
            <w:pPr>
              <w:pStyle w:val="ListBullet"/>
            </w:pPr>
            <w:r w:rsidRPr="00580FB7">
              <w:t>rope-joining knots</w:t>
            </w:r>
          </w:p>
          <w:p w:rsidR="00000000" w:rsidRPr="00580FB7" w:rsidP="00580FB7">
            <w:pPr>
              <w:pStyle w:val="ListBullet"/>
            </w:pPr>
            <w:r w:rsidRPr="00580FB7">
              <w:t>friction knots</w:t>
            </w:r>
          </w:p>
          <w:p w:rsidR="00000000" w:rsidP="00580FB7">
            <w:pPr>
              <w:pStyle w:val="ListBullet"/>
              <w:rPr>
                <w:lang w:val="en-NZ"/>
              </w:rPr>
            </w:pPr>
            <w:r w:rsidRPr="00580FB7">
              <w:t>tape knot.</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Difficult rigging situations</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knots in the rope </w:t>
            </w:r>
          </w:p>
          <w:p w:rsidR="00000000" w:rsidRPr="00580FB7" w:rsidP="00580FB7">
            <w:pPr>
              <w:pStyle w:val="ListBullet"/>
            </w:pPr>
            <w:r w:rsidRPr="00580FB7">
              <w:t xml:space="preserve">awkward traverses </w:t>
            </w:r>
          </w:p>
          <w:p w:rsidR="00000000" w:rsidRPr="00580FB7" w:rsidP="00580FB7">
            <w:pPr>
              <w:pStyle w:val="ListBullet"/>
            </w:pPr>
            <w:r w:rsidRPr="00580FB7">
              <w:t xml:space="preserve">poorly placed rope protectors or pads </w:t>
            </w:r>
          </w:p>
          <w:p w:rsidR="00000000" w:rsidRPr="00580FB7" w:rsidP="00580FB7">
            <w:pPr>
              <w:pStyle w:val="ListBullet"/>
            </w:pPr>
            <w:r w:rsidRPr="00580FB7">
              <w:t xml:space="preserve">short re-belay loops </w:t>
            </w:r>
          </w:p>
          <w:p w:rsidR="00000000" w:rsidRPr="00580FB7" w:rsidP="00580FB7">
            <w:pPr>
              <w:pStyle w:val="ListBullet"/>
            </w:pPr>
            <w:r w:rsidRPr="00580FB7">
              <w:t xml:space="preserve">weight of rope on the pitch </w:t>
            </w:r>
          </w:p>
          <w:p w:rsidR="00000000" w:rsidRPr="00580FB7" w:rsidP="00580FB7">
            <w:pPr>
              <w:pStyle w:val="ListBullet"/>
            </w:pPr>
            <w:r w:rsidRPr="00580FB7">
              <w:t>confined or awkward spaces at belay or rig site</w:t>
            </w:r>
          </w:p>
          <w:p w:rsidR="00000000" w:rsidRPr="00580FB7" w:rsidP="00580FB7">
            <w:pPr>
              <w:pStyle w:val="ListBullet"/>
            </w:pPr>
            <w:r w:rsidRPr="00580FB7">
              <w:t xml:space="preserve">problems caused by variance in party members' body mass </w:t>
            </w:r>
          </w:p>
          <w:p w:rsidR="00000000" w:rsidP="00580FB7">
            <w:pPr>
              <w:pStyle w:val="ListBullet"/>
              <w:rPr>
                <w:lang w:val="en-NZ"/>
              </w:rPr>
            </w:pPr>
            <w:r w:rsidRPr="00580FB7">
              <w:t>poorly placed re-belays or redirections.</w:t>
            </w:r>
          </w:p>
        </w:tc>
      </w:tr>
      <w:tr w:rsidTr="001667D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80FB7">
            <w:pPr>
              <w:pStyle w:val="BodyText"/>
              <w:rPr>
                <w:lang w:val="en-NZ"/>
              </w:rPr>
            </w:pPr>
            <w:r w:rsidRPr="00580FB7">
              <w:rPr>
                <w:rStyle w:val="BoldandItalics"/>
              </w:rPr>
              <w:t>Complex rigging</w:t>
            </w:r>
            <w:r w:rsidRPr="00580FB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80FB7" w:rsidP="00580FB7">
            <w:pPr>
              <w:pStyle w:val="ListBullet"/>
            </w:pPr>
            <w:r w:rsidRPr="00580FB7">
              <w:t xml:space="preserve">pendulum swings </w:t>
            </w:r>
          </w:p>
          <w:p w:rsidR="00000000" w:rsidRPr="00580FB7" w:rsidP="00580FB7">
            <w:pPr>
              <w:pStyle w:val="ListBullet"/>
            </w:pPr>
            <w:r w:rsidRPr="00580FB7">
              <w:t>rigging to prevent drowning in a waterfall or potential waterf</w:t>
            </w:r>
            <w:r w:rsidRPr="00580FB7">
              <w:t xml:space="preserve">all </w:t>
            </w:r>
          </w:p>
          <w:p w:rsidR="00000000" w:rsidRPr="00580FB7" w:rsidP="00580FB7">
            <w:pPr>
              <w:pStyle w:val="ListBullet"/>
            </w:pPr>
            <w:r w:rsidRPr="00580FB7">
              <w:t xml:space="preserve">traverses across a pitch to a side passage lead </w:t>
            </w:r>
          </w:p>
          <w:p w:rsidR="00000000" w:rsidRPr="00580FB7" w:rsidP="00580FB7">
            <w:pPr>
              <w:pStyle w:val="ListBullet"/>
            </w:pPr>
            <w:r w:rsidRPr="00580FB7">
              <w:t xml:space="preserve">awkward squeezes on a pitch </w:t>
            </w:r>
          </w:p>
          <w:p w:rsidR="00000000" w:rsidRPr="00580FB7" w:rsidP="00580FB7">
            <w:pPr>
              <w:pStyle w:val="ListBullet"/>
            </w:pPr>
            <w:r w:rsidRPr="00580FB7">
              <w:t xml:space="preserve">placement of bolts or other artificial aids to allow further exploration of the cave </w:t>
            </w:r>
          </w:p>
          <w:p w:rsidR="00000000" w:rsidRPr="00580FB7" w:rsidP="00580FB7">
            <w:pPr>
              <w:pStyle w:val="ListBullet"/>
            </w:pPr>
            <w:r w:rsidRPr="00580FB7">
              <w:t>tie-backs to previous pitches in multi pitch caves that lack solid anchors at pitch hea</w:t>
            </w:r>
            <w:r w:rsidRPr="00580FB7">
              <w:t>ds.</w:t>
            </w:r>
          </w:p>
        </w:tc>
      </w:tr>
    </w:tbl>
    <w:p w:rsidR="00000000" w:rsidRPr="00580FB7" w:rsidP="00580FB7">
      <w:pPr>
        <w:pStyle w:val="BodyText"/>
      </w:pPr>
    </w:p>
    <w:p w:rsidR="00000000" w:rsidRPr="00580FB7" w:rsidP="00580FB7">
      <w:pPr>
        <w:pStyle w:val="AllowPageBreak"/>
      </w:pPr>
    </w:p>
    <w:p w:rsidR="00000000" w:rsidRPr="00580FB7" w:rsidP="00580FB7">
      <w:pPr>
        <w:pStyle w:val="Heading1"/>
      </w:pPr>
      <w:bookmarkStart w:id="12" w:name="O_365250"/>
      <w:bookmarkEnd w:id="12"/>
      <w:r w:rsidRPr="00580FB7">
        <w:t>Unit Sector(s)</w:t>
      </w:r>
    </w:p>
    <w:p w:rsidR="00000000" w:rsidRPr="00580FB7" w:rsidP="00580FB7">
      <w:pPr>
        <w:pStyle w:val="BodyText"/>
      </w:pPr>
      <w:r w:rsidRPr="00580FB7">
        <w:t>Outdoor Recreation</w:t>
      </w:r>
    </w:p>
    <w:p w:rsidR="00000000" w:rsidRPr="00580FB7" w:rsidP="00580FB7">
      <w:pPr>
        <w:pStyle w:val="AllowPageBreak"/>
      </w:pPr>
    </w:p>
    <w:p w:rsidR="00000000" w:rsidRPr="00580FB7" w:rsidP="00580FB7">
      <w:pPr>
        <w:pStyle w:val="Heading1"/>
      </w:pPr>
      <w:bookmarkStart w:id="13" w:name="O_389704"/>
      <w:bookmarkEnd w:id="13"/>
      <w:r w:rsidRPr="00580FB7">
        <w:t>Competency Field</w:t>
      </w:r>
    </w:p>
    <w:p w:rsidR="00000000" w:rsidRPr="00580FB7" w:rsidP="00580FB7">
      <w:pPr>
        <w:pStyle w:val="BodyText"/>
      </w:pPr>
      <w:r w:rsidRPr="00580FB7">
        <w:t>Caving</w:t>
      </w:r>
    </w:p>
    <w:p w:rsidR="00000000" w:rsidRPr="00580FB7" w:rsidP="00580FB7"/>
    <w:sectPr w:rsidSect="00580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7DE" w:rsidP="001667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DE" w:rsidP="00580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67DE" w:rsidP="00580F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667DE" w:rsidP="00580F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7DE" w:rsidP="001667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7DE" w:rsidP="00580FB7">
    <w:pPr>
      <w:pStyle w:val="Header"/>
      <w:framePr w:wrap="around"/>
    </w:pPr>
    <w:r>
      <w:fldChar w:fldCharType="begin"/>
    </w:r>
    <w:r>
      <w:instrText xml:space="preserve"> TITLE   \* MERGEFORMAT </w:instrText>
    </w:r>
    <w:r>
      <w:fldChar w:fldCharType="separate"/>
    </w:r>
    <w:r>
      <w:t>SISOCVE412A Rig multi pitches in complex vertical cave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67DE" w:rsidP="00580F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A2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B4E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D4A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F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FB7"/>
    <w:pPr>
      <w:spacing w:before="360" w:after="60"/>
      <w:outlineLvl w:val="0"/>
    </w:pPr>
    <w:rPr>
      <w:sz w:val="32"/>
    </w:rPr>
  </w:style>
  <w:style w:type="paragraph" w:styleId="Heading2">
    <w:name w:val="heading 2"/>
    <w:basedOn w:val="HeadingBase"/>
    <w:next w:val="BodyText"/>
    <w:link w:val="Heading2Char"/>
    <w:qFormat/>
    <w:rsid w:val="00580FB7"/>
    <w:pPr>
      <w:keepLines/>
      <w:spacing w:before="240" w:after="120"/>
      <w:outlineLvl w:val="1"/>
    </w:pPr>
    <w:rPr>
      <w:sz w:val="28"/>
      <w:szCs w:val="40"/>
    </w:rPr>
  </w:style>
  <w:style w:type="paragraph" w:styleId="Heading3">
    <w:name w:val="heading 3"/>
    <w:basedOn w:val="HeadingBase"/>
    <w:next w:val="BodyText"/>
    <w:link w:val="Heading3Char"/>
    <w:qFormat/>
    <w:rsid w:val="00580FB7"/>
    <w:pPr>
      <w:spacing w:before="180" w:after="120"/>
      <w:outlineLvl w:val="2"/>
    </w:pPr>
    <w:rPr>
      <w:spacing w:val="-10"/>
      <w:kern w:val="32"/>
    </w:rPr>
  </w:style>
  <w:style w:type="paragraph" w:styleId="Heading4">
    <w:name w:val="heading 4"/>
    <w:basedOn w:val="HeadingBase"/>
    <w:next w:val="BodyText"/>
    <w:link w:val="Heading4Char"/>
    <w:qFormat/>
    <w:rsid w:val="00580FB7"/>
    <w:pPr>
      <w:spacing w:before="160" w:after="120"/>
      <w:outlineLvl w:val="3"/>
    </w:pPr>
    <w:rPr>
      <w:sz w:val="22"/>
    </w:rPr>
  </w:style>
  <w:style w:type="paragraph" w:styleId="Heading5">
    <w:name w:val="heading 5"/>
    <w:basedOn w:val="HeadingBase"/>
    <w:next w:val="Normal"/>
    <w:link w:val="Heading5Char"/>
    <w:qFormat/>
    <w:rsid w:val="00580FB7"/>
    <w:pPr>
      <w:spacing w:before="80"/>
      <w:outlineLvl w:val="4"/>
    </w:pPr>
    <w:rPr>
      <w:color w:val="918585"/>
      <w:sz w:val="20"/>
    </w:rPr>
  </w:style>
  <w:style w:type="paragraph" w:styleId="Heading6">
    <w:name w:val="heading 6"/>
    <w:basedOn w:val="HeadingBase"/>
    <w:next w:val="Normal"/>
    <w:link w:val="Heading6Char"/>
    <w:qFormat/>
    <w:rsid w:val="00580FB7"/>
    <w:pPr>
      <w:spacing w:before="60"/>
      <w:outlineLvl w:val="5"/>
    </w:pPr>
    <w:rPr>
      <w:color w:val="918585"/>
      <w:sz w:val="20"/>
    </w:rPr>
  </w:style>
  <w:style w:type="paragraph" w:styleId="Heading7">
    <w:name w:val="heading 7"/>
    <w:basedOn w:val="Normal"/>
    <w:next w:val="Normal"/>
    <w:link w:val="Heading7Char"/>
    <w:qFormat/>
    <w:rsid w:val="00580FB7"/>
    <w:pPr>
      <w:ind w:left="720"/>
      <w:outlineLvl w:val="6"/>
    </w:pPr>
    <w:rPr>
      <w:i/>
    </w:rPr>
  </w:style>
  <w:style w:type="paragraph" w:styleId="Heading8">
    <w:name w:val="heading 8"/>
    <w:basedOn w:val="Normal"/>
    <w:next w:val="Normal"/>
    <w:link w:val="Heading8Char"/>
    <w:qFormat/>
    <w:rsid w:val="00580FB7"/>
    <w:pPr>
      <w:ind w:left="720"/>
      <w:outlineLvl w:val="7"/>
    </w:pPr>
    <w:rPr>
      <w:i/>
    </w:rPr>
  </w:style>
  <w:style w:type="paragraph" w:styleId="Heading9">
    <w:name w:val="heading 9"/>
    <w:basedOn w:val="Normal"/>
    <w:next w:val="Normal"/>
    <w:link w:val="Heading9Char"/>
    <w:qFormat/>
    <w:rsid w:val="00580FB7"/>
    <w:pPr>
      <w:ind w:left="720"/>
      <w:outlineLvl w:val="8"/>
    </w:pPr>
    <w:rPr>
      <w:i/>
    </w:rPr>
  </w:style>
  <w:style w:type="character" w:default="1" w:styleId="DefaultParagraphFont">
    <w:name w:val="Default Paragraph Font"/>
    <w:uiPriority w:val="1"/>
    <w:unhideWhenUsed/>
    <w:rsid w:val="00580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FB7"/>
  </w:style>
  <w:style w:type="character" w:customStyle="1" w:styleId="Heading1Char">
    <w:name w:val="Heading 1 Char"/>
    <w:link w:val="Heading1"/>
    <w:rsid w:val="00580FB7"/>
    <w:rPr>
      <w:rFonts w:ascii="Times New Roman" w:eastAsia="Times New Roman" w:hAnsi="Times New Roman" w:cs="Times New Roman"/>
      <w:b/>
      <w:sz w:val="32"/>
      <w:szCs w:val="20"/>
      <w:lang w:eastAsia="en-US"/>
    </w:rPr>
  </w:style>
  <w:style w:type="paragraph" w:styleId="BodyText">
    <w:name w:val="Body Text"/>
    <w:basedOn w:val="Normal"/>
    <w:link w:val="BodyTextChar"/>
    <w:rsid w:val="00580FB7"/>
    <w:pPr>
      <w:spacing w:before="120" w:after="120"/>
      <w:contextualSpacing/>
    </w:pPr>
    <w:rPr>
      <w:rFonts w:ascii="Times New Roman" w:hAnsi="Times New Roman"/>
      <w:sz w:val="24"/>
      <w:szCs w:val="22"/>
    </w:rPr>
  </w:style>
  <w:style w:type="character" w:customStyle="1" w:styleId="BodyTextChar">
    <w:name w:val="Body Text Char"/>
    <w:link w:val="BodyText"/>
    <w:rsid w:val="00580FB7"/>
    <w:rPr>
      <w:rFonts w:ascii="Times New Roman" w:eastAsia="Times New Roman" w:hAnsi="Times New Roman" w:cs="Times New Roman"/>
      <w:sz w:val="24"/>
      <w:lang w:val="en-US" w:eastAsia="en-US"/>
    </w:rPr>
  </w:style>
  <w:style w:type="paragraph" w:styleId="Footer">
    <w:name w:val="footer"/>
    <w:basedOn w:val="Normal"/>
    <w:link w:val="FooterChar"/>
    <w:rsid w:val="00580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0FB7"/>
    <w:rPr>
      <w:rFonts w:ascii="Times New Roman" w:eastAsia="Times New Roman" w:hAnsi="Times New Roman" w:cs="Times New Roman"/>
      <w:sz w:val="16"/>
      <w:lang w:val="en-US" w:eastAsia="en-US"/>
    </w:rPr>
  </w:style>
  <w:style w:type="paragraph" w:styleId="List">
    <w:name w:val="List"/>
    <w:basedOn w:val="BodyText"/>
    <w:next w:val="BodyText"/>
    <w:rsid w:val="00580FB7"/>
    <w:pPr>
      <w:tabs>
        <w:tab w:val="left" w:pos="340"/>
      </w:tabs>
      <w:spacing w:before="60" w:after="60"/>
      <w:ind w:left="340" w:hanging="340"/>
    </w:pPr>
  </w:style>
  <w:style w:type="paragraph" w:styleId="ListBullet">
    <w:name w:val="List Bullet"/>
    <w:basedOn w:val="List"/>
    <w:rsid w:val="00580FB7"/>
    <w:pPr>
      <w:numPr>
        <w:numId w:val="13"/>
      </w:numPr>
      <w:tabs>
        <w:tab w:val="clear" w:pos="340"/>
      </w:tabs>
      <w:spacing w:before="40" w:after="40"/>
    </w:pPr>
  </w:style>
  <w:style w:type="character" w:customStyle="1" w:styleId="SpecialBold">
    <w:name w:val="Special Bold"/>
    <w:rsid w:val="00580FB7"/>
    <w:rPr>
      <w:b/>
      <w:spacing w:val="0"/>
    </w:rPr>
  </w:style>
  <w:style w:type="paragraph" w:styleId="ListBullet2">
    <w:name w:val="List Bullet 2"/>
    <w:basedOn w:val="List2"/>
    <w:rsid w:val="00580FB7"/>
    <w:pPr>
      <w:numPr>
        <w:numId w:val="14"/>
      </w:numPr>
      <w:tabs>
        <w:tab w:val="clear" w:pos="680"/>
      </w:tabs>
    </w:pPr>
  </w:style>
  <w:style w:type="paragraph" w:styleId="Header">
    <w:name w:val="header"/>
    <w:basedOn w:val="Normal"/>
    <w:link w:val="HeaderChar"/>
    <w:rsid w:val="00580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0F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FB7"/>
    <w:pPr>
      <w:spacing w:before="240" w:after="120"/>
      <w:outlineLvl w:val="0"/>
    </w:pPr>
    <w:rPr>
      <w:rFonts w:ascii="Times New Roman" w:hAnsi="Times New Roman"/>
      <w:b/>
      <w:sz w:val="28"/>
    </w:rPr>
  </w:style>
  <w:style w:type="paragraph" w:customStyle="1" w:styleId="AllowPageBreak">
    <w:name w:val="AllowPageBreak"/>
    <w:rsid w:val="00580F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FB7"/>
    <w:pPr>
      <w:tabs>
        <w:tab w:val="left" w:pos="680"/>
      </w:tabs>
      <w:spacing w:before="60" w:after="60"/>
      <w:ind w:left="680" w:hanging="340"/>
    </w:pPr>
  </w:style>
  <w:style w:type="character" w:customStyle="1" w:styleId="BoldandItalics">
    <w:name w:val="Bold and Italics"/>
    <w:qFormat/>
    <w:rsid w:val="00580FB7"/>
    <w:rPr>
      <w:b/>
      <w:i/>
      <w:u w:val="none"/>
    </w:rPr>
  </w:style>
  <w:style w:type="character" w:customStyle="1" w:styleId="Heading2Char">
    <w:name w:val="Heading 2 Char"/>
    <w:link w:val="Heading2"/>
    <w:rsid w:val="00580FB7"/>
    <w:rPr>
      <w:rFonts w:ascii="Times New Roman" w:eastAsia="Times New Roman" w:hAnsi="Times New Roman" w:cs="Times New Roman"/>
      <w:b/>
      <w:sz w:val="28"/>
      <w:szCs w:val="40"/>
      <w:lang w:eastAsia="en-US"/>
    </w:rPr>
  </w:style>
  <w:style w:type="character" w:customStyle="1" w:styleId="Heading3Char">
    <w:name w:val="Heading 3 Char"/>
    <w:link w:val="Heading3"/>
    <w:rsid w:val="00580F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0FB7"/>
    <w:rPr>
      <w:rFonts w:ascii="Times New Roman" w:eastAsia="Times New Roman" w:hAnsi="Times New Roman" w:cs="Times New Roman"/>
      <w:b/>
      <w:szCs w:val="20"/>
      <w:lang w:eastAsia="en-US"/>
    </w:rPr>
  </w:style>
  <w:style w:type="character" w:customStyle="1" w:styleId="Heading5Char">
    <w:name w:val="Heading 5 Char"/>
    <w:link w:val="Heading5"/>
    <w:rsid w:val="00580F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0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F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F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FB7"/>
    <w:rPr>
      <w:rFonts w:ascii="Courier New" w:eastAsia="Times New Roman" w:hAnsi="Courier New" w:cs="Times New Roman"/>
      <w:i/>
      <w:szCs w:val="20"/>
      <w:lang w:val="en-US" w:eastAsia="en-US"/>
    </w:rPr>
  </w:style>
  <w:style w:type="paragraph" w:customStyle="1" w:styleId="HeadingBase">
    <w:name w:val="Heading Base"/>
    <w:rsid w:val="00580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FB7"/>
    <w:pPr>
      <w:tabs>
        <w:tab w:val="right" w:leader="dot" w:pos="9072"/>
      </w:tabs>
      <w:ind w:left="567"/>
    </w:pPr>
    <w:rPr>
      <w:szCs w:val="22"/>
    </w:rPr>
  </w:style>
  <w:style w:type="paragraph" w:customStyle="1" w:styleId="TOCBase">
    <w:name w:val="TOC Base"/>
    <w:rsid w:val="00580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FB7"/>
    <w:pPr>
      <w:tabs>
        <w:tab w:val="right" w:leader="dot" w:pos="9072"/>
      </w:tabs>
      <w:spacing w:before="40" w:after="40"/>
      <w:ind w:left="284"/>
    </w:pPr>
    <w:rPr>
      <w:rFonts w:ascii="Times New Roman" w:hAnsi="Times New Roman"/>
    </w:rPr>
  </w:style>
  <w:style w:type="paragraph" w:styleId="TOC1">
    <w:name w:val="toc 1"/>
    <w:basedOn w:val="TOCBase"/>
    <w:next w:val="Normal"/>
    <w:rsid w:val="00580F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FB7"/>
    <w:pPr>
      <w:spacing w:before="5040"/>
      <w:jc w:val="center"/>
    </w:pPr>
    <w:rPr>
      <w:sz w:val="48"/>
      <w:szCs w:val="72"/>
      <w:lang w:val="en-US"/>
    </w:rPr>
  </w:style>
  <w:style w:type="character" w:customStyle="1" w:styleId="TitleChar">
    <w:name w:val="Title Char"/>
    <w:link w:val="Title"/>
    <w:rsid w:val="00580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FB7"/>
    <w:pPr>
      <w:tabs>
        <w:tab w:val="left" w:pos="3600"/>
        <w:tab w:val="left" w:pos="3958"/>
      </w:tabs>
    </w:pPr>
  </w:style>
  <w:style w:type="paragraph" w:customStyle="1" w:styleId="Note">
    <w:name w:val="Note"/>
    <w:basedOn w:val="BodyText"/>
    <w:rsid w:val="00580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FB7"/>
    <w:pPr>
      <w:framePr w:wrap="auto" w:hAnchor="text" w:y="6049"/>
    </w:pPr>
    <w:rPr>
      <w:color w:val="000000"/>
      <w:sz w:val="40"/>
    </w:rPr>
  </w:style>
  <w:style w:type="paragraph" w:customStyle="1" w:styleId="TOCTitle">
    <w:name w:val="TOCTitle"/>
    <w:basedOn w:val="Heading1"/>
    <w:rsid w:val="00580FB7"/>
    <w:pPr>
      <w:spacing w:after="240"/>
      <w:jc w:val="center"/>
      <w:outlineLvl w:val="9"/>
    </w:pPr>
    <w:rPr>
      <w:caps/>
    </w:rPr>
  </w:style>
  <w:style w:type="paragraph" w:customStyle="1" w:styleId="Version">
    <w:name w:val="Version"/>
    <w:rsid w:val="00580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FB7"/>
    <w:pPr>
      <w:keepNext w:val="0"/>
      <w:tabs>
        <w:tab w:val="right" w:pos="4176"/>
      </w:tabs>
      <w:ind w:left="198" w:hanging="198"/>
    </w:pPr>
    <w:rPr>
      <w:rFonts w:ascii="Garamond" w:hAnsi="Garamond"/>
    </w:rPr>
  </w:style>
  <w:style w:type="paragraph" w:styleId="IndexHeading">
    <w:name w:val="index heading"/>
    <w:basedOn w:val="Normal"/>
    <w:next w:val="Index1"/>
    <w:semiHidden/>
    <w:rsid w:val="00580FB7"/>
    <w:pPr>
      <w:spacing w:before="120" w:after="120"/>
    </w:pPr>
    <w:rPr>
      <w:rFonts w:ascii="Arial" w:hAnsi="Arial"/>
      <w:b/>
      <w:color w:val="918585"/>
      <w:sz w:val="24"/>
    </w:rPr>
  </w:style>
  <w:style w:type="paragraph" w:customStyle="1" w:styleId="Chapter">
    <w:name w:val="Chapter"/>
    <w:basedOn w:val="Normal"/>
    <w:rsid w:val="00580FB7"/>
    <w:pPr>
      <w:spacing w:before="240"/>
    </w:pPr>
    <w:rPr>
      <w:rFonts w:ascii="Times New Roman" w:hAnsi="Times New Roman"/>
      <w:smallCaps/>
      <w:spacing w:val="80"/>
      <w:sz w:val="28"/>
    </w:rPr>
  </w:style>
  <w:style w:type="paragraph" w:customStyle="1" w:styleId="InChapter">
    <w:name w:val="InChapter"/>
    <w:basedOn w:val="Heading3"/>
    <w:rsid w:val="00580FB7"/>
    <w:pPr>
      <w:spacing w:after="240"/>
      <w:outlineLvl w:val="9"/>
    </w:pPr>
    <w:rPr>
      <w:noProof/>
    </w:rPr>
  </w:style>
  <w:style w:type="paragraph" w:styleId="Index2">
    <w:name w:val="index 2"/>
    <w:basedOn w:val="Normal"/>
    <w:next w:val="Normal"/>
    <w:semiHidden/>
    <w:rsid w:val="00580FB7"/>
    <w:pPr>
      <w:tabs>
        <w:tab w:val="right" w:pos="4176"/>
      </w:tabs>
      <w:ind w:left="568" w:hanging="284"/>
    </w:pPr>
    <w:rPr>
      <w:rFonts w:ascii="Garamond" w:hAnsi="Garamond"/>
    </w:rPr>
  </w:style>
  <w:style w:type="paragraph" w:customStyle="1" w:styleId="Byline">
    <w:name w:val="Byline"/>
    <w:rsid w:val="00580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FB7"/>
    <w:pPr>
      <w:tabs>
        <w:tab w:val="clear" w:pos="3600"/>
        <w:tab w:val="clear" w:pos="3958"/>
      </w:tabs>
      <w:jc w:val="right"/>
    </w:pPr>
  </w:style>
  <w:style w:type="character" w:styleId="Emphasis">
    <w:name w:val="Emphasis"/>
    <w:qFormat/>
    <w:rsid w:val="00580FB7"/>
    <w:rPr>
      <w:i/>
    </w:rPr>
  </w:style>
  <w:style w:type="paragraph" w:styleId="Caption">
    <w:name w:val="caption"/>
    <w:basedOn w:val="BodyText"/>
    <w:next w:val="Normal"/>
    <w:qFormat/>
    <w:rsid w:val="00580FB7"/>
    <w:pPr>
      <w:framePr w:w="2268" w:hSpace="181" w:vSpace="181" w:wrap="around" w:vAnchor="text" w:hAnchor="page" w:x="1135" w:y="285" w:anchorLock="1"/>
    </w:pPr>
    <w:rPr>
      <w:i/>
    </w:rPr>
  </w:style>
  <w:style w:type="paragraph" w:customStyle="1" w:styleId="MiniTOCTitle">
    <w:name w:val="MiniTOCTitle"/>
    <w:basedOn w:val="Heading4"/>
    <w:rsid w:val="00580FB7"/>
    <w:pPr>
      <w:spacing w:before="240"/>
      <w:outlineLvl w:val="9"/>
    </w:pPr>
    <w:rPr>
      <w:noProof/>
      <w:sz w:val="24"/>
    </w:rPr>
  </w:style>
  <w:style w:type="paragraph" w:customStyle="1" w:styleId="MiniTOCItem">
    <w:name w:val="MiniTOCItem"/>
    <w:basedOn w:val="ListBullet"/>
    <w:rsid w:val="00580FB7"/>
    <w:pPr>
      <w:numPr>
        <w:numId w:val="0"/>
      </w:numPr>
      <w:tabs>
        <w:tab w:val="right" w:leader="dot" w:pos="6521"/>
      </w:tabs>
      <w:spacing w:before="0" w:after="0"/>
    </w:pPr>
  </w:style>
  <w:style w:type="paragraph" w:customStyle="1" w:styleId="TOFTitle">
    <w:name w:val="TOFTitle"/>
    <w:basedOn w:val="TOCTitle"/>
    <w:rsid w:val="00580FB7"/>
  </w:style>
  <w:style w:type="paragraph" w:styleId="TableofFigures">
    <w:name w:val="table of figures"/>
    <w:basedOn w:val="Normal"/>
    <w:next w:val="Normal"/>
    <w:semiHidden/>
    <w:rsid w:val="00580FB7"/>
    <w:pPr>
      <w:tabs>
        <w:tab w:val="right" w:leader="dot" w:pos="9072"/>
      </w:tabs>
      <w:ind w:left="970" w:hanging="403"/>
    </w:pPr>
    <w:rPr>
      <w:rFonts w:ascii="Times New Roman" w:hAnsi="Times New Roman"/>
      <w:b/>
    </w:rPr>
  </w:style>
  <w:style w:type="paragraph" w:styleId="ListNumber">
    <w:name w:val="List Number"/>
    <w:basedOn w:val="List"/>
    <w:rsid w:val="00580FB7"/>
    <w:pPr>
      <w:numPr>
        <w:numId w:val="11"/>
      </w:numPr>
    </w:pPr>
  </w:style>
  <w:style w:type="character" w:customStyle="1" w:styleId="WingdingSymbols">
    <w:name w:val="Wingding Symbols"/>
    <w:rsid w:val="00580FB7"/>
    <w:rPr>
      <w:rFonts w:ascii="Wingdings" w:hAnsi="Wingdings"/>
    </w:rPr>
  </w:style>
  <w:style w:type="paragraph" w:customStyle="1" w:styleId="TableHeading">
    <w:name w:val="Table Heading"/>
    <w:basedOn w:val="HeadingBase"/>
    <w:rsid w:val="00580FB7"/>
    <w:pPr>
      <w:keepLines/>
      <w:pBdr>
        <w:bottom w:val="single" w:sz="6" w:space="1" w:color="918585"/>
      </w:pBdr>
      <w:spacing w:before="240"/>
    </w:pPr>
  </w:style>
  <w:style w:type="character" w:customStyle="1" w:styleId="HotSpot">
    <w:name w:val="HotSpot"/>
    <w:rsid w:val="00580FB7"/>
    <w:rPr>
      <w:color w:val="0033CC"/>
      <w:u w:val="none"/>
    </w:rPr>
  </w:style>
  <w:style w:type="paragraph" w:customStyle="1" w:styleId="BodyTextRight">
    <w:name w:val="Body Text Right"/>
    <w:basedOn w:val="BodyText"/>
    <w:rsid w:val="00580FB7"/>
    <w:pPr>
      <w:spacing w:before="0" w:after="0"/>
      <w:jc w:val="right"/>
    </w:pPr>
  </w:style>
  <w:style w:type="paragraph" w:styleId="Index3">
    <w:name w:val="index 3"/>
    <w:basedOn w:val="ListNumber2"/>
    <w:next w:val="Normal"/>
    <w:semiHidden/>
    <w:rsid w:val="00580FB7"/>
    <w:pPr>
      <w:numPr>
        <w:numId w:val="0"/>
      </w:numPr>
      <w:tabs>
        <w:tab w:val="right" w:leader="dot" w:pos="4176"/>
      </w:tabs>
    </w:pPr>
  </w:style>
  <w:style w:type="paragraph" w:styleId="ListNumber2">
    <w:name w:val="List Number 2"/>
    <w:basedOn w:val="List2"/>
    <w:rsid w:val="00580FB7"/>
    <w:pPr>
      <w:numPr>
        <w:numId w:val="10"/>
      </w:numPr>
      <w:tabs>
        <w:tab w:val="clear" w:pos="1060"/>
      </w:tabs>
    </w:pPr>
  </w:style>
  <w:style w:type="paragraph" w:customStyle="1" w:styleId="MarginNote">
    <w:name w:val="Margin Note"/>
    <w:basedOn w:val="BodyText"/>
    <w:rsid w:val="00580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0F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FB7"/>
    <w:rPr>
      <w:sz w:val="32"/>
    </w:rPr>
  </w:style>
  <w:style w:type="paragraph" w:customStyle="1" w:styleId="HeadingProcedure">
    <w:name w:val="Heading Procedure"/>
    <w:basedOn w:val="HeadingBase"/>
    <w:next w:val="Normal"/>
    <w:rsid w:val="00580FB7"/>
    <w:pPr>
      <w:tabs>
        <w:tab w:val="left" w:pos="0"/>
      </w:tabs>
      <w:spacing w:before="120" w:after="60"/>
    </w:pPr>
    <w:rPr>
      <w:i/>
      <w:color w:val="918585"/>
      <w:sz w:val="22"/>
    </w:rPr>
  </w:style>
  <w:style w:type="paragraph" w:customStyle="1" w:styleId="TableBodyText">
    <w:name w:val="Table Body Text"/>
    <w:basedOn w:val="BodyText"/>
    <w:rsid w:val="00580FB7"/>
    <w:pPr>
      <w:spacing w:before="60" w:after="60"/>
    </w:pPr>
  </w:style>
  <w:style w:type="paragraph" w:styleId="ListContinue">
    <w:name w:val="List Continue"/>
    <w:basedOn w:val="List"/>
    <w:rsid w:val="00580FB7"/>
    <w:pPr>
      <w:ind w:firstLine="0"/>
    </w:pPr>
  </w:style>
  <w:style w:type="paragraph" w:customStyle="1" w:styleId="ListNote">
    <w:name w:val="List Note"/>
    <w:basedOn w:val="List"/>
    <w:rsid w:val="00580FB7"/>
    <w:pPr>
      <w:pBdr>
        <w:top w:val="single" w:sz="6" w:space="2" w:color="918585"/>
        <w:bottom w:val="single" w:sz="6" w:space="2" w:color="918585"/>
      </w:pBdr>
      <w:tabs>
        <w:tab w:val="left" w:pos="1021"/>
      </w:tabs>
      <w:ind w:firstLine="0"/>
    </w:pPr>
  </w:style>
  <w:style w:type="paragraph" w:customStyle="1" w:styleId="Warning">
    <w:name w:val="Warning"/>
    <w:basedOn w:val="BodyText"/>
    <w:rsid w:val="00580FB7"/>
    <w:pPr>
      <w:shd w:val="clear" w:color="auto" w:fill="D9D9D9"/>
      <w:tabs>
        <w:tab w:val="left" w:pos="992"/>
      </w:tabs>
      <w:ind w:left="119" w:right="119"/>
    </w:pPr>
    <w:rPr>
      <w:sz w:val="20"/>
    </w:rPr>
  </w:style>
  <w:style w:type="paragraph" w:customStyle="1" w:styleId="MarginIcons">
    <w:name w:val="Margin Icons"/>
    <w:basedOn w:val="BodyText"/>
    <w:rsid w:val="00580F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0FB7"/>
    <w:rPr>
      <w:rFonts w:ascii="Courier New" w:hAnsi="Courier New"/>
    </w:rPr>
  </w:style>
  <w:style w:type="paragraph" w:customStyle="1" w:styleId="NoteBullet">
    <w:name w:val="Note Bullet"/>
    <w:basedOn w:val="Note"/>
    <w:rsid w:val="00580FB7"/>
    <w:pPr>
      <w:tabs>
        <w:tab w:val="clear" w:pos="680"/>
      </w:tabs>
      <w:spacing w:before="60" w:after="60"/>
    </w:pPr>
  </w:style>
  <w:style w:type="paragraph" w:customStyle="1" w:styleId="SubHeading2">
    <w:name w:val="SubHeading2"/>
    <w:basedOn w:val="HeadingBase"/>
    <w:rsid w:val="00580FB7"/>
    <w:pPr>
      <w:spacing w:before="240" w:after="60"/>
    </w:pPr>
    <w:rPr>
      <w:sz w:val="20"/>
    </w:rPr>
  </w:style>
  <w:style w:type="paragraph" w:customStyle="1" w:styleId="SubHeading1">
    <w:name w:val="SubHeading1"/>
    <w:basedOn w:val="HeadingBase"/>
    <w:rsid w:val="00580FB7"/>
    <w:pPr>
      <w:spacing w:before="240" w:after="60"/>
    </w:pPr>
    <w:rPr>
      <w:color w:val="918585"/>
      <w:sz w:val="22"/>
    </w:rPr>
  </w:style>
  <w:style w:type="paragraph" w:customStyle="1" w:styleId="SideHeading">
    <w:name w:val="Side Heading"/>
    <w:basedOn w:val="HeadingBase"/>
    <w:rsid w:val="00580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FB7"/>
    <w:pPr>
      <w:numPr>
        <w:numId w:val="12"/>
      </w:numPr>
    </w:pPr>
  </w:style>
  <w:style w:type="paragraph" w:styleId="PlainText">
    <w:name w:val="Plain Text"/>
    <w:basedOn w:val="Normal"/>
    <w:link w:val="PlainTextChar"/>
    <w:rsid w:val="00580FB7"/>
    <w:rPr>
      <w:sz w:val="20"/>
    </w:rPr>
  </w:style>
  <w:style w:type="character" w:customStyle="1" w:styleId="PlainTextChar">
    <w:name w:val="Plain Text Char"/>
    <w:basedOn w:val="DefaultParagraphFont"/>
    <w:link w:val="PlainText"/>
    <w:rsid w:val="00580FB7"/>
    <w:rPr>
      <w:rFonts w:ascii="Courier New" w:eastAsia="Times New Roman" w:hAnsi="Courier New" w:cs="Times New Roman"/>
      <w:sz w:val="20"/>
      <w:szCs w:val="20"/>
      <w:lang w:val="en-US" w:eastAsia="en-US"/>
    </w:rPr>
  </w:style>
  <w:style w:type="character" w:customStyle="1" w:styleId="MenuOption">
    <w:name w:val="Menu Option"/>
    <w:rsid w:val="00580FB7"/>
    <w:rPr>
      <w:b/>
      <w:smallCaps/>
    </w:rPr>
  </w:style>
  <w:style w:type="paragraph" w:customStyle="1" w:styleId="TableListNumber">
    <w:name w:val="Table List Number"/>
    <w:basedOn w:val="ListNumber"/>
    <w:rsid w:val="00580FB7"/>
    <w:pPr>
      <w:numPr>
        <w:numId w:val="0"/>
      </w:numPr>
    </w:pPr>
  </w:style>
  <w:style w:type="paragraph" w:styleId="TOC4">
    <w:name w:val="toc 4"/>
    <w:basedOn w:val="TOCBase"/>
    <w:next w:val="Normal"/>
    <w:semiHidden/>
    <w:rsid w:val="00580FB7"/>
    <w:pPr>
      <w:tabs>
        <w:tab w:val="right" w:leader="dot" w:pos="9071"/>
      </w:tabs>
      <w:ind w:left="1701"/>
    </w:pPr>
  </w:style>
  <w:style w:type="paragraph" w:customStyle="1" w:styleId="ListAlpha">
    <w:name w:val="List Alpha"/>
    <w:basedOn w:val="List"/>
    <w:rsid w:val="00580FB7"/>
    <w:pPr>
      <w:numPr>
        <w:numId w:val="9"/>
      </w:numPr>
    </w:pPr>
  </w:style>
  <w:style w:type="paragraph" w:customStyle="1" w:styleId="ListAlpha2">
    <w:name w:val="List Alpha 2"/>
    <w:basedOn w:val="List2"/>
    <w:rsid w:val="00580FB7"/>
    <w:pPr>
      <w:numPr>
        <w:numId w:val="8"/>
      </w:numPr>
    </w:pPr>
  </w:style>
  <w:style w:type="paragraph" w:styleId="List3">
    <w:name w:val="List 3"/>
    <w:basedOn w:val="BodyText"/>
    <w:rsid w:val="00580FB7"/>
    <w:pPr>
      <w:tabs>
        <w:tab w:val="left" w:pos="1021"/>
      </w:tabs>
      <w:spacing w:before="60" w:after="60"/>
      <w:ind w:left="1020" w:hanging="340"/>
    </w:pPr>
  </w:style>
  <w:style w:type="paragraph" w:styleId="List4">
    <w:name w:val="List 4"/>
    <w:basedOn w:val="BodyText"/>
    <w:rsid w:val="00580FB7"/>
    <w:pPr>
      <w:tabs>
        <w:tab w:val="left" w:pos="1361"/>
      </w:tabs>
      <w:spacing w:before="60" w:after="60"/>
      <w:ind w:left="1361" w:hanging="340"/>
    </w:pPr>
  </w:style>
  <w:style w:type="paragraph" w:styleId="List5">
    <w:name w:val="List 5"/>
    <w:basedOn w:val="BodyText"/>
    <w:rsid w:val="00580FB7"/>
    <w:pPr>
      <w:tabs>
        <w:tab w:val="left" w:pos="1701"/>
      </w:tabs>
      <w:spacing w:before="60" w:after="60"/>
      <w:ind w:left="1701" w:hanging="340"/>
    </w:pPr>
  </w:style>
  <w:style w:type="paragraph" w:styleId="ListBullet3">
    <w:name w:val="List Bullet 3"/>
    <w:basedOn w:val="List3"/>
    <w:rsid w:val="00580FB7"/>
    <w:pPr>
      <w:numPr>
        <w:numId w:val="15"/>
      </w:numPr>
      <w:tabs>
        <w:tab w:val="clear" w:pos="1021"/>
      </w:tabs>
      <w:ind w:left="1037" w:hanging="357"/>
    </w:pPr>
  </w:style>
  <w:style w:type="paragraph" w:styleId="ListBullet4">
    <w:name w:val="List Bullet 4"/>
    <w:basedOn w:val="List4"/>
    <w:rsid w:val="00580FB7"/>
    <w:pPr>
      <w:numPr>
        <w:numId w:val="3"/>
      </w:numPr>
    </w:pPr>
  </w:style>
  <w:style w:type="paragraph" w:styleId="ListBullet5">
    <w:name w:val="List Bullet 5"/>
    <w:basedOn w:val="List5"/>
    <w:rsid w:val="00580FB7"/>
    <w:pPr>
      <w:numPr>
        <w:numId w:val="4"/>
      </w:numPr>
    </w:pPr>
  </w:style>
  <w:style w:type="paragraph" w:styleId="ListContinue2">
    <w:name w:val="List Continue 2"/>
    <w:basedOn w:val="List2"/>
    <w:rsid w:val="00580FB7"/>
    <w:pPr>
      <w:ind w:firstLine="0"/>
    </w:pPr>
  </w:style>
  <w:style w:type="paragraph" w:styleId="ListContinue3">
    <w:name w:val="List Continue 3"/>
    <w:basedOn w:val="List3"/>
    <w:rsid w:val="00580FB7"/>
    <w:pPr>
      <w:ind w:left="1021" w:firstLine="0"/>
    </w:pPr>
  </w:style>
  <w:style w:type="paragraph" w:styleId="ListContinue4">
    <w:name w:val="List Continue 4"/>
    <w:basedOn w:val="List4"/>
    <w:rsid w:val="00580FB7"/>
    <w:pPr>
      <w:ind w:firstLine="0"/>
    </w:pPr>
  </w:style>
  <w:style w:type="paragraph" w:styleId="ListContinue5">
    <w:name w:val="List Continue 5"/>
    <w:basedOn w:val="List5"/>
    <w:rsid w:val="00580FB7"/>
    <w:pPr>
      <w:ind w:firstLine="0"/>
    </w:pPr>
  </w:style>
  <w:style w:type="paragraph" w:styleId="ListNumber3">
    <w:name w:val="List Number 3"/>
    <w:basedOn w:val="List3"/>
    <w:rsid w:val="00580FB7"/>
    <w:pPr>
      <w:numPr>
        <w:numId w:val="5"/>
      </w:numPr>
    </w:pPr>
  </w:style>
  <w:style w:type="paragraph" w:styleId="ListNumber4">
    <w:name w:val="List Number 4"/>
    <w:basedOn w:val="List4"/>
    <w:rsid w:val="00580FB7"/>
    <w:pPr>
      <w:numPr>
        <w:numId w:val="6"/>
      </w:numPr>
    </w:pPr>
  </w:style>
  <w:style w:type="paragraph" w:styleId="ListNumber5">
    <w:name w:val="List Number 5"/>
    <w:basedOn w:val="List5"/>
    <w:rsid w:val="00580FB7"/>
    <w:pPr>
      <w:numPr>
        <w:numId w:val="7"/>
      </w:numPr>
    </w:pPr>
  </w:style>
  <w:style w:type="paragraph" w:styleId="BlockText">
    <w:name w:val="Block Text"/>
    <w:basedOn w:val="Normal"/>
    <w:rsid w:val="00580FB7"/>
    <w:pPr>
      <w:spacing w:after="120"/>
      <w:ind w:left="1440" w:right="1440"/>
    </w:pPr>
  </w:style>
  <w:style w:type="character" w:customStyle="1" w:styleId="Subscript">
    <w:name w:val="Subscript"/>
    <w:rsid w:val="00580FB7"/>
    <w:rPr>
      <w:sz w:val="16"/>
      <w:vertAlign w:val="subscript"/>
    </w:rPr>
  </w:style>
  <w:style w:type="character" w:customStyle="1" w:styleId="Superscript">
    <w:name w:val="Superscript"/>
    <w:rsid w:val="00580FB7"/>
    <w:rPr>
      <w:sz w:val="16"/>
      <w:vertAlign w:val="superscript"/>
    </w:rPr>
  </w:style>
  <w:style w:type="character" w:customStyle="1" w:styleId="Symbols">
    <w:name w:val="Symbols"/>
    <w:rsid w:val="00580FB7"/>
    <w:rPr>
      <w:rFonts w:ascii="Symbol" w:hAnsi="Symbol"/>
    </w:rPr>
  </w:style>
  <w:style w:type="character" w:customStyle="1" w:styleId="MenuOptions">
    <w:name w:val="Menu Options"/>
    <w:rsid w:val="00580FB7"/>
    <w:rPr>
      <w:rFonts w:ascii="Arial Narrow" w:hAnsi="Arial Narrow"/>
      <w:smallCaps/>
    </w:rPr>
  </w:style>
  <w:style w:type="character" w:customStyle="1" w:styleId="Buttons">
    <w:name w:val="Buttons"/>
    <w:rsid w:val="00580FB7"/>
    <w:rPr>
      <w:b/>
    </w:rPr>
  </w:style>
  <w:style w:type="character" w:customStyle="1" w:styleId="Underlined">
    <w:name w:val="Underlined"/>
    <w:rsid w:val="00580FB7"/>
    <w:rPr>
      <w:u w:val="single"/>
    </w:rPr>
  </w:style>
  <w:style w:type="paragraph" w:customStyle="1" w:styleId="TableBodyTextRight">
    <w:name w:val="Table Body Text Right"/>
    <w:basedOn w:val="TableBodyText"/>
    <w:rsid w:val="00580FB7"/>
    <w:pPr>
      <w:widowControl w:val="0"/>
      <w:autoSpaceDE w:val="0"/>
      <w:autoSpaceDN w:val="0"/>
      <w:adjustRightInd w:val="0"/>
      <w:jc w:val="right"/>
    </w:pPr>
    <w:rPr>
      <w:rFonts w:cs="Arial"/>
      <w:szCs w:val="18"/>
    </w:rPr>
  </w:style>
  <w:style w:type="paragraph" w:customStyle="1" w:styleId="CopyrightText">
    <w:name w:val="Copyright Text"/>
    <w:basedOn w:val="BodyText"/>
    <w:rsid w:val="00580FB7"/>
    <w:rPr>
      <w:sz w:val="18"/>
    </w:rPr>
  </w:style>
  <w:style w:type="paragraph" w:customStyle="1" w:styleId="BodySmallRight">
    <w:name w:val="Body Small Right"/>
    <w:basedOn w:val="BodyTextRight"/>
    <w:rsid w:val="00580FB7"/>
    <w:rPr>
      <w:sz w:val="18"/>
      <w:szCs w:val="18"/>
    </w:rPr>
  </w:style>
  <w:style w:type="paragraph" w:customStyle="1" w:styleId="MarginEdition">
    <w:name w:val="Margin Edition"/>
    <w:basedOn w:val="MarginNote"/>
    <w:rsid w:val="00580FB7"/>
    <w:pPr>
      <w:spacing w:before="0" w:after="0"/>
    </w:pPr>
    <w:rPr>
      <w:rFonts w:ascii="Times New Roman" w:hAnsi="Times New Roman"/>
      <w:color w:val="999999"/>
    </w:rPr>
  </w:style>
  <w:style w:type="paragraph" w:customStyle="1" w:styleId="Spacer">
    <w:name w:val="Spacer"/>
    <w:basedOn w:val="Normal"/>
    <w:rsid w:val="00580FB7"/>
    <w:rPr>
      <w:sz w:val="2"/>
      <w:szCs w:val="2"/>
    </w:rPr>
  </w:style>
  <w:style w:type="character" w:customStyle="1" w:styleId="Small">
    <w:name w:val="Small"/>
    <w:rsid w:val="00580FB7"/>
    <w:rPr>
      <w:sz w:val="16"/>
    </w:rPr>
  </w:style>
  <w:style w:type="paragraph" w:customStyle="1" w:styleId="WideTable">
    <w:name w:val="Wide Table"/>
    <w:basedOn w:val="Normal"/>
    <w:rsid w:val="00580FB7"/>
    <w:pPr>
      <w:ind w:left="-1418"/>
    </w:pPr>
    <w:rPr>
      <w:sz w:val="2"/>
      <w:szCs w:val="2"/>
    </w:rPr>
  </w:style>
  <w:style w:type="character" w:styleId="PageNumber">
    <w:name w:val="page number"/>
    <w:rsid w:val="00580FB7"/>
  </w:style>
  <w:style w:type="paragraph" w:styleId="Quote">
    <w:name w:val="Quote"/>
    <w:basedOn w:val="Heading1"/>
    <w:link w:val="QuoteChar"/>
    <w:qFormat/>
    <w:rsid w:val="00580FB7"/>
    <w:rPr>
      <w:b w:val="0"/>
      <w:sz w:val="72"/>
      <w:szCs w:val="72"/>
      <w:lang w:val="en-NZ"/>
    </w:rPr>
  </w:style>
  <w:style w:type="character" w:customStyle="1" w:styleId="QuoteChar">
    <w:name w:val="Quote Char"/>
    <w:link w:val="Quote"/>
    <w:rsid w:val="00580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FB7"/>
    <w:pPr>
      <w:pageBreakBefore/>
    </w:pPr>
  </w:style>
  <w:style w:type="paragraph" w:customStyle="1" w:styleId="Border">
    <w:name w:val="Border"/>
    <w:basedOn w:val="Normal"/>
    <w:qFormat/>
    <w:rsid w:val="00580FB7"/>
    <w:pPr>
      <w:pBdr>
        <w:top w:val="single" w:sz="18" w:space="1" w:color="auto"/>
      </w:pBdr>
    </w:pPr>
    <w:rPr>
      <w:rFonts w:ascii="Times New Roman" w:hAnsi="Times New Roman"/>
      <w:color w:val="FFFFFF"/>
      <w:sz w:val="2"/>
    </w:rPr>
  </w:style>
  <w:style w:type="character" w:styleId="IntenseEmphasis">
    <w:name w:val="Intense Emphasis"/>
    <w:uiPriority w:val="21"/>
    <w:qFormat/>
    <w:rsid w:val="00580FB7"/>
    <w:rPr>
      <w:b/>
      <w:bCs/>
      <w:i/>
      <w:iCs/>
      <w:color w:val="auto"/>
    </w:rPr>
  </w:style>
  <w:style w:type="paragraph" w:styleId="IntenseQuote">
    <w:name w:val="Intense Quote"/>
    <w:basedOn w:val="Normal"/>
    <w:next w:val="Normal"/>
    <w:link w:val="IntenseQuoteChar"/>
    <w:uiPriority w:val="30"/>
    <w:qFormat/>
    <w:rsid w:val="00580F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0FB7"/>
    <w:rPr>
      <w:rFonts w:ascii="Courier New" w:eastAsia="Times New Roman" w:hAnsi="Courier New" w:cs="Times New Roman"/>
      <w:b/>
      <w:bCs/>
      <w:i/>
      <w:iCs/>
      <w:szCs w:val="20"/>
      <w:lang w:val="en-US" w:eastAsia="en-US"/>
    </w:rPr>
  </w:style>
  <w:style w:type="character" w:styleId="SubtleReference">
    <w:name w:val="Subtle Reference"/>
    <w:uiPriority w:val="31"/>
    <w:qFormat/>
    <w:rsid w:val="00580FB7"/>
    <w:rPr>
      <w:smallCaps/>
      <w:color w:val="auto"/>
      <w:u w:val="single"/>
    </w:rPr>
  </w:style>
  <w:style w:type="character" w:styleId="IntenseReference">
    <w:name w:val="Intense Reference"/>
    <w:uiPriority w:val="32"/>
    <w:qFormat/>
    <w:rsid w:val="00580FB7"/>
    <w:rPr>
      <w:b/>
      <w:bCs/>
      <w:smallCaps/>
      <w:color w:val="auto"/>
      <w:spacing w:val="5"/>
      <w:u w:val="single"/>
    </w:rPr>
  </w:style>
  <w:style w:type="paragraph" w:customStyle="1" w:styleId="2ColumnHeading">
    <w:name w:val="2Column Heading"/>
    <w:basedOn w:val="BodyText"/>
    <w:qFormat/>
    <w:rsid w:val="00580FB7"/>
    <w:pPr>
      <w:spacing w:after="60"/>
      <w:ind w:left="-2268"/>
    </w:pPr>
    <w:rPr>
      <w:b/>
    </w:rPr>
  </w:style>
  <w:style w:type="paragraph" w:customStyle="1" w:styleId="Heading1TOC">
    <w:name w:val="Heading1 TOC"/>
    <w:basedOn w:val="Normal"/>
    <w:qFormat/>
    <w:rsid w:val="00580FB7"/>
    <w:pPr>
      <w:spacing w:before="240" w:after="120"/>
    </w:pPr>
    <w:rPr>
      <w:rFonts w:ascii="Times New Roman" w:hAnsi="Times New Roman"/>
      <w:b/>
      <w:sz w:val="32"/>
    </w:rPr>
  </w:style>
  <w:style w:type="paragraph" w:customStyle="1" w:styleId="Heading2TOC">
    <w:name w:val="Heading2 TOC"/>
    <w:basedOn w:val="Normal"/>
    <w:qFormat/>
    <w:rsid w:val="00580FB7"/>
    <w:pPr>
      <w:spacing w:before="240" w:after="60"/>
    </w:pPr>
    <w:rPr>
      <w:rFonts w:ascii="Times New Roman" w:hAnsi="Times New Roman"/>
      <w:b/>
      <w:sz w:val="28"/>
    </w:rPr>
  </w:style>
  <w:style w:type="character" w:customStyle="1" w:styleId="Underline">
    <w:name w:val="Underline"/>
    <w:qFormat/>
    <w:rsid w:val="00580FB7"/>
    <w:rPr>
      <w:u w:val="single"/>
    </w:rPr>
  </w:style>
  <w:style w:type="paragraph" w:styleId="BalloonText">
    <w:name w:val="Balloon Text"/>
    <w:basedOn w:val="Normal"/>
    <w:link w:val="BalloonTextChar"/>
    <w:rsid w:val="00580FB7"/>
    <w:rPr>
      <w:rFonts w:ascii="Tahoma" w:hAnsi="Tahoma" w:cs="Tahoma"/>
      <w:sz w:val="16"/>
      <w:szCs w:val="16"/>
    </w:rPr>
  </w:style>
  <w:style w:type="character" w:customStyle="1" w:styleId="BalloonTextChar">
    <w:name w:val="Balloon Text Char"/>
    <w:link w:val="BalloonText"/>
    <w:rsid w:val="00580F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F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0F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8235</Characters>
  <Application>Microsoft Office Word</Application>
  <DocSecurity>0</DocSecurity>
  <Lines>285</Lines>
  <Paragraphs>181</Paragraphs>
  <ScaleCrop>false</ScaleCrop>
  <Company>Author-it Software Corporation Ltd.</Company>
  <LinksUpToDate>false</LinksUpToDate>
  <CharactersWithSpaces>9563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SISOCVE412A Rig multi pitches in complex vertical cave systems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2012-05-26T09:24:00Z</dcterms:created>
  <dcterms:modified xsi:type="dcterms:W3CDTF">2012-05-26T09:24:00Z</dcterms:modified>
</cp:coreProperties>
</file>