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7FA" w:rsidP="008A17FA">
      <w:pPr>
        <w:pStyle w:val="Title"/>
      </w:pPr>
      <w:bookmarkStart w:id="0" w:name="_GoBack"/>
      <w:bookmarkEnd w:id="0"/>
      <w:r>
        <w:fldChar w:fldCharType="begin"/>
      </w:r>
      <w:r>
        <w:instrText xml:space="preserve"> TITLE   \* MERGEFORMAT </w:instrText>
      </w:r>
      <w:r>
        <w:fldChar w:fldCharType="separate"/>
      </w:r>
      <w:r>
        <w:t>SISOCVE304A Apply laddering skills</w:t>
      </w:r>
      <w:r>
        <w:fldChar w:fldCharType="end"/>
      </w:r>
    </w:p>
    <w:p w:rsidR="008A17FA" w:rsidP="008A17FA">
      <w:pPr>
        <w:pStyle w:val="Version"/>
        <w:sectPr w:rsidSect="00AE1A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E1A69" w:rsidP="00AE1A69">
      <w:pPr>
        <w:pStyle w:val="SuperHeading"/>
      </w:pPr>
      <w:r w:rsidRPr="00AE1A69">
        <w:t>SISOCVE304A Apply laddering skills</w:t>
      </w:r>
    </w:p>
    <w:p w:rsidR="00000000" w:rsidRPr="00AE1A69" w:rsidP="00AE1A69">
      <w:pPr>
        <w:pStyle w:val="Heading1"/>
      </w:pPr>
      <w:bookmarkStart w:id="1" w:name="O_535212"/>
      <w:bookmarkEnd w:id="1"/>
      <w:r w:rsidRPr="00AE1A69">
        <w:t>Modification History</w:t>
      </w:r>
    </w:p>
    <w:p w:rsidR="00000000" w:rsidRPr="00AE1A69" w:rsidP="00AE1A69">
      <w:pPr>
        <w:pStyle w:val="BodyText"/>
      </w:pPr>
      <w:r w:rsidRPr="00AE1A69">
        <w:t>The release details of this unit are in the table below. The latest information is at the top.</w:t>
      </w:r>
    </w:p>
    <w:tbl>
      <w:tblPr>
        <w:tblW w:w="0" w:type="auto"/>
        <w:tblCellMar>
          <w:left w:w="62" w:type="dxa"/>
          <w:right w:w="62" w:type="dxa"/>
        </w:tblCellMar>
        <w:tblLook w:val="0000"/>
      </w:tblPr>
      <w:tblGrid>
        <w:gridCol w:w="4598"/>
        <w:gridCol w:w="4598"/>
      </w:tblGrid>
      <w:tr w:rsidTr="008A17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69">
            <w:pPr>
              <w:pStyle w:val="BodyText"/>
              <w:rPr>
                <w:lang w:val="en-NZ"/>
              </w:rPr>
            </w:pPr>
            <w:r w:rsidRPr="00AE1A6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69">
            <w:pPr>
              <w:pStyle w:val="BodyText"/>
              <w:rPr>
                <w:lang w:val="en-NZ"/>
              </w:rPr>
            </w:pPr>
            <w:r w:rsidRPr="00AE1A69">
              <w:t>Comments</w:t>
            </w:r>
          </w:p>
        </w:tc>
      </w:tr>
      <w:tr w:rsidTr="008A17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1A69">
            <w:pPr>
              <w:pStyle w:val="BodyText"/>
              <w:rPr>
                <w:lang w:val="en-NZ"/>
              </w:rPr>
            </w:pPr>
            <w:r w:rsidRPr="00AE1A6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1A69" w:rsidP="00AE1A69">
            <w:pPr>
              <w:pStyle w:val="BodyText"/>
            </w:pPr>
            <w:r w:rsidRPr="00AE1A69">
              <w:t>Editorial update.</w:t>
            </w:r>
          </w:p>
        </w:tc>
      </w:tr>
    </w:tbl>
    <w:p w:rsidR="00000000" w:rsidRPr="00AE1A69" w:rsidP="00AE1A69">
      <w:pPr>
        <w:pStyle w:val="BodyText"/>
      </w:pPr>
    </w:p>
    <w:p w:rsidR="00000000" w:rsidRPr="00AE1A69" w:rsidP="00AE1A69">
      <w:pPr>
        <w:pStyle w:val="AllowPageBreak"/>
      </w:pPr>
    </w:p>
    <w:p w:rsidR="00000000" w:rsidRPr="00AE1A69" w:rsidP="00AE1A69">
      <w:pPr>
        <w:pStyle w:val="Heading1"/>
      </w:pPr>
      <w:bookmarkStart w:id="2" w:name="O_535211"/>
      <w:bookmarkEnd w:id="2"/>
      <w:r w:rsidRPr="00AE1A69">
        <w:t>Unit Descriptor</w:t>
      </w:r>
    </w:p>
    <w:p w:rsidR="00000000" w:rsidRPr="00AE1A69" w:rsidP="00AE1A69">
      <w:pPr>
        <w:pStyle w:val="BodyText"/>
      </w:pPr>
      <w:r w:rsidRPr="00AE1A69">
        <w:t xml:space="preserve">This unit describes the performance outcomes, skills and knowledge </w:t>
      </w:r>
      <w:r w:rsidRPr="00AE1A69">
        <w:t>required to apply specific laddering skills for use in caving situations. Other related competencies, such as navigation, are defined in other units.</w:t>
      </w:r>
    </w:p>
    <w:p w:rsidR="00000000" w:rsidRPr="00AE1A69" w:rsidP="00AE1A69">
      <w:pPr>
        <w:pStyle w:val="AllowPageBreak"/>
      </w:pPr>
    </w:p>
    <w:p w:rsidR="00000000" w:rsidRPr="00AE1A69" w:rsidP="00AE1A69">
      <w:pPr>
        <w:pStyle w:val="Heading1"/>
      </w:pPr>
      <w:bookmarkStart w:id="3" w:name="O_535210"/>
      <w:bookmarkEnd w:id="3"/>
      <w:r w:rsidRPr="00AE1A69">
        <w:t>Application of the Unit</w:t>
      </w:r>
    </w:p>
    <w:p w:rsidR="00000000" w:rsidRPr="00AE1A69" w:rsidP="00AE1A69">
      <w:pPr>
        <w:pStyle w:val="BodyText"/>
      </w:pPr>
      <w:r w:rsidRPr="00AE1A69">
        <w:t>This unit applies to those working as caving guides or instructor</w:t>
      </w:r>
      <w:r w:rsidRPr="00AE1A69">
        <w:t xml:space="preserve">s either autonomously or as part of a team, in familiar and unfamiliar situations within a range of natural cave locations with simple obstacles and vertical single pitches that may require the use of a ladder. </w:t>
      </w:r>
    </w:p>
    <w:p w:rsidR="00000000" w:rsidRPr="00AE1A69" w:rsidP="00AE1A69">
      <w:pPr>
        <w:pStyle w:val="BodyText"/>
      </w:pPr>
    </w:p>
    <w:p w:rsidR="00000000" w:rsidRPr="00AE1A69" w:rsidP="00AE1A69">
      <w:pPr>
        <w:pStyle w:val="BodyText"/>
      </w:pPr>
      <w:r w:rsidRPr="00AE1A69">
        <w:t>This unit also applies to outdoor recreatio</w:t>
      </w:r>
      <w:r w:rsidRPr="00AE1A69">
        <w:t>n leaders working for outdoor education or adventure providers, volunteer groups, not-for-profit organisations or government agencies.</w:t>
      </w:r>
    </w:p>
    <w:p w:rsidR="00000000" w:rsidRPr="00AE1A69" w:rsidP="00AE1A69">
      <w:pPr>
        <w:pStyle w:val="AllowPageBreak"/>
      </w:pPr>
    </w:p>
    <w:p w:rsidR="00000000" w:rsidRPr="00AE1A69" w:rsidP="00AE1A69">
      <w:pPr>
        <w:pStyle w:val="Heading1"/>
      </w:pPr>
      <w:bookmarkStart w:id="4" w:name="O_535209"/>
      <w:bookmarkEnd w:id="4"/>
      <w:r w:rsidRPr="00AE1A69">
        <w:t>Licensing/Regulatory Information</w:t>
      </w:r>
    </w:p>
    <w:p w:rsidR="00000000" w:rsidRPr="00AE1A69" w:rsidP="00AE1A69">
      <w:pPr>
        <w:pStyle w:val="BodyText"/>
      </w:pPr>
      <w:r w:rsidRPr="00AE1A69">
        <w:t>No licensing, regulatory or certification requirements apply to this un</w:t>
      </w:r>
      <w:r w:rsidRPr="00AE1A69">
        <w:t>it at the time of endorsement.</w:t>
      </w:r>
    </w:p>
    <w:p w:rsidR="00000000" w:rsidRPr="00AE1A69" w:rsidP="00AE1A69">
      <w:pPr>
        <w:pStyle w:val="AllowPageBreak"/>
      </w:pPr>
    </w:p>
    <w:p w:rsidR="00000000" w:rsidRPr="00AE1A69" w:rsidP="00AE1A69">
      <w:pPr>
        <w:pStyle w:val="Heading1"/>
      </w:pPr>
      <w:bookmarkStart w:id="5" w:name="O_535208"/>
      <w:bookmarkEnd w:id="5"/>
      <w:r w:rsidRPr="00AE1A69">
        <w:t>Pre-Requisites</w:t>
      </w:r>
    </w:p>
    <w:p w:rsidR="00000000" w:rsidRPr="00AE1A69" w:rsidP="00AE1A69">
      <w:pPr>
        <w:pStyle w:val="BodyText"/>
      </w:pPr>
      <w:r w:rsidRPr="00AE1A69">
        <w:t>Nil</w:t>
      </w:r>
    </w:p>
    <w:p w:rsidR="00000000" w:rsidRPr="00AE1A69" w:rsidP="00AE1A69">
      <w:pPr>
        <w:pStyle w:val="AllowPageBreak"/>
      </w:pPr>
    </w:p>
    <w:p w:rsidR="00000000" w:rsidRPr="00AE1A69" w:rsidP="00AE1A69">
      <w:pPr>
        <w:pStyle w:val="Heading1"/>
      </w:pPr>
      <w:bookmarkStart w:id="6" w:name="O_535207"/>
      <w:bookmarkEnd w:id="6"/>
      <w:r w:rsidRPr="00AE1A69">
        <w:t>Employability Skills Information</w:t>
      </w:r>
    </w:p>
    <w:p w:rsidR="00000000" w:rsidRPr="00AE1A69" w:rsidP="00AE1A69">
      <w:pPr>
        <w:pStyle w:val="BodyText"/>
      </w:pPr>
      <w:r w:rsidRPr="00AE1A69">
        <w:t>This unit contains employability skills.</w:t>
      </w:r>
    </w:p>
    <w:p w:rsidR="00000000" w:rsidRPr="00AE1A69" w:rsidP="00AE1A69">
      <w:pPr>
        <w:pStyle w:val="AllowPageBreak"/>
      </w:pPr>
    </w:p>
    <w:p w:rsidR="00000000" w:rsidRPr="00AE1A69" w:rsidP="00AE1A69">
      <w:pPr>
        <w:pStyle w:val="Heading1"/>
      </w:pPr>
      <w:bookmarkStart w:id="7" w:name="O_535206"/>
      <w:bookmarkEnd w:id="7"/>
      <w:r w:rsidRPr="00AE1A69">
        <w:t>Elements and Performance Criteria Pre-Content</w:t>
      </w:r>
    </w:p>
    <w:p w:rsidR="00000000" w:rsidRPr="00AE1A69" w:rsidP="00AE1A69">
      <w:pPr>
        <w:pStyle w:val="Heading1"/>
      </w:pPr>
      <w:bookmarkStart w:id="8" w:name="O_535205"/>
      <w:bookmarkEnd w:id="8"/>
      <w:r w:rsidRPr="00AE1A69">
        <w:t>Elements and Performance Criteria</w:t>
      </w:r>
    </w:p>
    <w:tbl>
      <w:tblPr>
        <w:tblW w:w="0" w:type="auto"/>
        <w:tblLayout w:type="fixed"/>
        <w:tblCellMar>
          <w:left w:w="62" w:type="dxa"/>
          <w:right w:w="62" w:type="dxa"/>
        </w:tblCellMar>
        <w:tblLook w:val="0000"/>
      </w:tblPr>
      <w:tblGrid>
        <w:gridCol w:w="2627"/>
        <w:gridCol w:w="5895"/>
      </w:tblGrid>
      <w:tr w:rsidTr="008A17FA">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RPr="00AE1A69" w:rsidP="00AE1A69">
            <w:pPr>
              <w:pStyle w:val="BodyText"/>
            </w:pPr>
            <w:r w:rsidRPr="00AE1A69">
              <w:rPr>
                <w:rStyle w:val="SpecialBold"/>
              </w:rPr>
              <w:t>ELEMENT</w:t>
            </w:r>
          </w:p>
        </w:tc>
        <w:tc>
          <w:tcPr>
            <w:tcW w:w="5895"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SpecialBold"/>
              </w:rPr>
              <w:t>PERFORMANCE CRITERIA</w:t>
            </w:r>
          </w:p>
        </w:tc>
      </w:tr>
      <w:tr w:rsidTr="008A17FA">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t>Elements describe the essential outcomes of a unit of competency.</w:t>
            </w:r>
          </w:p>
        </w:tc>
        <w:tc>
          <w:tcPr>
            <w:tcW w:w="5895"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t xml:space="preserve">Performance criteria describe the performance needed to demonstrate achievement of the element. Where bold italicised text is </w:t>
            </w:r>
            <w:r w:rsidRPr="00AE1A69">
              <w:t xml:space="preserve">used, further information is detailed in the required skills and knowledge section and the range statement. Assessment of performance is to be consistent with the evidence guide. </w:t>
            </w:r>
          </w:p>
        </w:tc>
      </w:tr>
      <w:tr w:rsidTr="008A17FA">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E1A69">
            <w:pPr>
              <w:pStyle w:val="List"/>
              <w:rPr>
                <w:lang w:val="en-NZ"/>
              </w:rPr>
            </w:pPr>
            <w:r w:rsidRPr="00AE1A69">
              <w:t>1.</w:t>
            </w:r>
            <w:r w:rsidRPr="00AE1A69">
              <w:tab/>
              <w:t>Select, fit and use laddering equipment.</w:t>
            </w:r>
          </w:p>
        </w:tc>
        <w:tc>
          <w:tcPr>
            <w:tcW w:w="5895" w:type="dxa"/>
            <w:tcBorders>
              <w:top w:val="nil"/>
              <w:left w:val="nil"/>
              <w:bottom w:val="nil"/>
              <w:right w:val="nil"/>
            </w:tcBorders>
            <w:tcMar>
              <w:top w:w="0" w:type="dxa"/>
              <w:left w:w="62" w:type="dxa"/>
              <w:bottom w:w="0" w:type="dxa"/>
              <w:right w:w="62" w:type="dxa"/>
            </w:tcMar>
          </w:tcPr>
          <w:p w:rsidR="00000000" w:rsidRPr="00AE1A69" w:rsidP="00AE1A69">
            <w:pPr>
              <w:pStyle w:val="List2"/>
            </w:pPr>
            <w:r w:rsidRPr="00AE1A69">
              <w:t>1.1.</w:t>
            </w:r>
            <w:r w:rsidRPr="00AE1A69">
              <w:tab/>
              <w:t xml:space="preserve">Identify and fit </w:t>
            </w:r>
            <w:r w:rsidRPr="00AE1A69">
              <w:rPr>
                <w:rStyle w:val="BoldandItalics"/>
              </w:rPr>
              <w:t>personal equipment</w:t>
            </w:r>
            <w:r w:rsidRPr="00AE1A69">
              <w:t xml:space="preserve"> to ensure comfort and safety.</w:t>
            </w:r>
          </w:p>
          <w:p w:rsidR="00000000" w:rsidRPr="00AE1A69" w:rsidP="00AE1A69">
            <w:pPr>
              <w:pStyle w:val="List2"/>
            </w:pPr>
            <w:r w:rsidRPr="00AE1A69">
              <w:t>1.2.</w:t>
            </w:r>
            <w:r w:rsidRPr="00AE1A69">
              <w:tab/>
              <w:t xml:space="preserve">Tie </w:t>
            </w:r>
            <w:r w:rsidRPr="00AE1A69">
              <w:rPr>
                <w:rStyle w:val="BoldandItalics"/>
              </w:rPr>
              <w:t>knots</w:t>
            </w:r>
            <w:r w:rsidRPr="00AE1A69">
              <w:t xml:space="preserve"> suitable to the belay system.</w:t>
            </w:r>
          </w:p>
          <w:p w:rsidR="00000000" w:rsidP="00AE1A69">
            <w:pPr>
              <w:pStyle w:val="List2"/>
              <w:rPr>
                <w:lang w:val="en-NZ"/>
              </w:rPr>
            </w:pPr>
            <w:r w:rsidRPr="00AE1A69">
              <w:t>1.3.</w:t>
            </w:r>
            <w:r w:rsidRPr="00AE1A69">
              <w:tab/>
              <w:t xml:space="preserve">Check all equipment to ensure satisfactory working order according to manufacturer's specifications, </w:t>
            </w:r>
            <w:r w:rsidRPr="00AE1A69">
              <w:rPr>
                <w:rStyle w:val="BoldandItalics"/>
              </w:rPr>
              <w:t>relevant legislation</w:t>
            </w:r>
            <w:r w:rsidRPr="00AE1A69">
              <w:t xml:space="preserve"> and </w:t>
            </w:r>
            <w:r w:rsidRPr="00AE1A69">
              <w:rPr>
                <w:rStyle w:val="BoldandItalics"/>
              </w:rPr>
              <w:t>organisational policies and pro</w:t>
            </w:r>
            <w:r w:rsidRPr="00AE1A69">
              <w:rPr>
                <w:rStyle w:val="BoldandItalics"/>
              </w:rPr>
              <w:t>cedures</w:t>
            </w:r>
            <w:r w:rsidRPr="00AE1A69">
              <w:t>.</w:t>
            </w:r>
          </w:p>
        </w:tc>
      </w:tr>
      <w:tr w:rsidTr="008A17FA">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E1A69">
            <w:pPr>
              <w:pStyle w:val="List"/>
              <w:rPr>
                <w:lang w:val="en-NZ"/>
              </w:rPr>
            </w:pPr>
            <w:r w:rsidRPr="00AE1A69">
              <w:t>2.</w:t>
            </w:r>
            <w:r w:rsidRPr="00AE1A69">
              <w:tab/>
              <w:t>Demonstrate laddering technique.</w:t>
            </w:r>
          </w:p>
        </w:tc>
        <w:tc>
          <w:tcPr>
            <w:tcW w:w="5895" w:type="dxa"/>
            <w:tcBorders>
              <w:top w:val="nil"/>
              <w:left w:val="nil"/>
              <w:bottom w:val="nil"/>
              <w:right w:val="nil"/>
            </w:tcBorders>
            <w:tcMar>
              <w:top w:w="0" w:type="dxa"/>
              <w:left w:w="62" w:type="dxa"/>
              <w:bottom w:w="0" w:type="dxa"/>
              <w:right w:w="62" w:type="dxa"/>
            </w:tcMar>
          </w:tcPr>
          <w:p w:rsidR="00000000" w:rsidRPr="00AE1A69" w:rsidP="00AE1A69">
            <w:pPr>
              <w:pStyle w:val="List2"/>
            </w:pPr>
            <w:r w:rsidRPr="00AE1A69">
              <w:t>2.1.</w:t>
            </w:r>
            <w:r w:rsidRPr="00AE1A69">
              <w:tab/>
              <w:t>Apply correct posture and technique for descending and ascending a ladder.</w:t>
            </w:r>
          </w:p>
          <w:p w:rsidR="00000000" w:rsidRPr="00AE1A69" w:rsidP="00AE1A69">
            <w:pPr>
              <w:pStyle w:val="List2"/>
            </w:pPr>
            <w:r w:rsidRPr="00AE1A69">
              <w:t>2.2.</w:t>
            </w:r>
            <w:r w:rsidRPr="00AE1A69">
              <w:tab/>
              <w:t xml:space="preserve">Negotiate vertical laddering </w:t>
            </w:r>
            <w:r w:rsidRPr="00AE1A69">
              <w:rPr>
                <w:rStyle w:val="BoldandItalics"/>
              </w:rPr>
              <w:t>obstacles</w:t>
            </w:r>
            <w:r w:rsidRPr="00AE1A69">
              <w:t xml:space="preserve"> and avoid or remove pitch </w:t>
            </w:r>
            <w:r w:rsidRPr="00AE1A69">
              <w:rPr>
                <w:rStyle w:val="BoldandItalics"/>
              </w:rPr>
              <w:t>hazards</w:t>
            </w:r>
            <w:r w:rsidRPr="00AE1A69">
              <w:t xml:space="preserve"> using a range of laddering techniques in a controlle</w:t>
            </w:r>
            <w:r w:rsidRPr="00AE1A69">
              <w:t>d and safe manner.</w:t>
            </w:r>
          </w:p>
          <w:p w:rsidR="00000000" w:rsidRPr="00AE1A69" w:rsidP="00AE1A69">
            <w:pPr>
              <w:pStyle w:val="List2"/>
            </w:pPr>
            <w:r w:rsidRPr="00AE1A69">
              <w:t>2.3.</w:t>
            </w:r>
            <w:r w:rsidRPr="00AE1A69">
              <w:tab/>
              <w:t>Apply techniques for resting on a ladder pitch.</w:t>
            </w:r>
          </w:p>
          <w:p w:rsidR="00000000" w:rsidRPr="00AE1A69" w:rsidP="00AE1A69">
            <w:pPr>
              <w:pStyle w:val="List2"/>
            </w:pPr>
            <w:r w:rsidRPr="00AE1A69">
              <w:t>2.4.</w:t>
            </w:r>
            <w:r w:rsidRPr="00AE1A69">
              <w:tab/>
              <w:t>Use communication systems to implement safety systems.</w:t>
            </w:r>
          </w:p>
          <w:p w:rsidR="00000000" w:rsidRPr="00AE1A69" w:rsidP="00AE1A69">
            <w:pPr>
              <w:pStyle w:val="List2"/>
            </w:pPr>
            <w:r w:rsidRPr="00AE1A69">
              <w:t>2.5.</w:t>
            </w:r>
            <w:r w:rsidRPr="00AE1A69">
              <w:tab/>
              <w:t xml:space="preserve">Identify and apply </w:t>
            </w:r>
            <w:r w:rsidRPr="00AE1A69">
              <w:rPr>
                <w:rStyle w:val="BoldandItalics"/>
              </w:rPr>
              <w:t>strategies</w:t>
            </w:r>
            <w:r w:rsidRPr="00AE1A69">
              <w:t xml:space="preserve"> to reduce risk and environmental damage while laddering according to relevant legislation</w:t>
            </w:r>
            <w:r w:rsidRPr="00AE1A69">
              <w:t>.</w:t>
            </w:r>
          </w:p>
        </w:tc>
      </w:tr>
    </w:tbl>
    <w:p w:rsidR="00000000" w:rsidRPr="00AE1A69" w:rsidP="00AE1A69">
      <w:pPr>
        <w:pStyle w:val="BodyText"/>
      </w:pPr>
    </w:p>
    <w:p w:rsidR="00000000" w:rsidRPr="00AE1A69" w:rsidP="00AE1A69">
      <w:pPr>
        <w:pStyle w:val="AllowPageBreak"/>
      </w:pPr>
    </w:p>
    <w:p w:rsidR="00000000" w:rsidRPr="00AE1A69" w:rsidP="00AE1A69">
      <w:pPr>
        <w:pStyle w:val="Heading1"/>
      </w:pPr>
      <w:bookmarkStart w:id="9" w:name="O_535204"/>
      <w:bookmarkEnd w:id="9"/>
      <w:r w:rsidRPr="00AE1A69">
        <w:t>Required Skills and Knowledge</w:t>
      </w:r>
    </w:p>
    <w:tbl>
      <w:tblPr>
        <w:tblW w:w="0" w:type="auto"/>
        <w:tblLayout w:type="fixed"/>
        <w:tblCellMar>
          <w:left w:w="62" w:type="dxa"/>
          <w:right w:w="62" w:type="dxa"/>
        </w:tblCellMar>
        <w:tblLook w:val="0000"/>
      </w:tblPr>
      <w:tblGrid>
        <w:gridCol w:w="8522"/>
      </w:tblGrid>
      <w:tr w:rsidTr="008A17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t>This section describes the skills and knowledge required for this unit.</w:t>
            </w:r>
          </w:p>
        </w:tc>
      </w:tr>
      <w:tr w:rsidTr="008A17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SpecialBold"/>
              </w:rPr>
              <w:t>Required skills</w:t>
            </w:r>
          </w:p>
        </w:tc>
      </w:tr>
      <w:tr w:rsidTr="008A17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problem-solving skills to:</w:t>
            </w:r>
          </w:p>
          <w:p w:rsidR="00000000" w:rsidRPr="00AE1A69" w:rsidP="00AE1A69">
            <w:pPr>
              <w:pStyle w:val="ListBullet2"/>
            </w:pPr>
            <w:r w:rsidRPr="00AE1A69">
              <w:t>identify and safely negotiate cave features, obstacles and hazards while laddering</w:t>
            </w:r>
          </w:p>
          <w:p w:rsidR="00000000" w:rsidRPr="00AE1A69" w:rsidP="00AE1A69">
            <w:pPr>
              <w:pStyle w:val="ListBullet2"/>
            </w:pPr>
            <w:r w:rsidRPr="00AE1A69">
              <w:t>safely descend and ascend single pitch vertical drops</w:t>
            </w:r>
          </w:p>
          <w:p w:rsidR="00000000" w:rsidRPr="00AE1A69" w:rsidP="00AE1A69">
            <w:pPr>
              <w:pStyle w:val="ListBullet2"/>
            </w:pPr>
            <w:r w:rsidRPr="00AE1A69">
              <w:t>minimise damage to the environment during laddering</w:t>
            </w:r>
          </w:p>
          <w:p w:rsidR="00000000" w:rsidRPr="00AE1A69" w:rsidP="00AE1A69">
            <w:pPr>
              <w:pStyle w:val="ListBullet"/>
            </w:pPr>
            <w:r w:rsidRPr="00AE1A69">
              <w:t xml:space="preserve">planning and organising skills to source and allocate equipment to enable safe laddering </w:t>
            </w:r>
          </w:p>
          <w:p w:rsidR="00000000" w:rsidRPr="00AE1A69" w:rsidP="00AE1A69">
            <w:pPr>
              <w:pStyle w:val="ListBullet"/>
            </w:pPr>
            <w:r w:rsidRPr="00AE1A69">
              <w:t>communication skills to use established communication system while laddering to ensure safe descent and ascent</w:t>
            </w:r>
          </w:p>
          <w:p w:rsidR="00000000" w:rsidP="00AE1A69">
            <w:pPr>
              <w:pStyle w:val="ListBullet"/>
              <w:rPr>
                <w:lang w:val="en-NZ"/>
              </w:rPr>
            </w:pPr>
            <w:r w:rsidRPr="00AE1A69">
              <w:t>first aid and emergency response skills appropriate to the location to enable initial response to emergencies and personal health care.</w:t>
            </w:r>
          </w:p>
        </w:tc>
      </w:tr>
      <w:tr w:rsidTr="008A17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SpecialBold"/>
              </w:rPr>
              <w:t>Required</w:t>
            </w:r>
            <w:r w:rsidRPr="00AE1A69">
              <w:rPr>
                <w:rStyle w:val="SpecialBold"/>
              </w:rPr>
              <w:t xml:space="preserve"> knowledge</w:t>
            </w:r>
          </w:p>
        </w:tc>
      </w:tr>
      <w:tr w:rsidTr="008A17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legislation and organisational policies and procedures to enable the safe conduct and minimal impact of all laddering activities</w:t>
            </w:r>
          </w:p>
          <w:p w:rsidR="00000000" w:rsidRPr="00AE1A69" w:rsidP="00AE1A69">
            <w:pPr>
              <w:pStyle w:val="ListBullet"/>
            </w:pPr>
            <w:r w:rsidRPr="00AE1A69">
              <w:t>equipment characteristics and technology used for single pitch laddering in caves, and factors affecting appropria</w:t>
            </w:r>
            <w:r w:rsidRPr="00AE1A69">
              <w:t>te care, selection, use and maintenance of equipment</w:t>
            </w:r>
          </w:p>
          <w:p w:rsidR="00000000" w:rsidRPr="00AE1A69" w:rsidP="00AE1A69">
            <w:pPr>
              <w:pStyle w:val="ListBullet"/>
            </w:pPr>
            <w:r w:rsidRPr="00AE1A69">
              <w:t xml:space="preserve">different types of caves and associated features, obstacles, hazards, risks, and how to apply minimal impact techniques </w:t>
            </w:r>
          </w:p>
          <w:p w:rsidR="00000000" w:rsidRPr="00AE1A69" w:rsidP="00AE1A69">
            <w:pPr>
              <w:pStyle w:val="ListBullet"/>
            </w:pPr>
            <w:r w:rsidRPr="00AE1A69">
              <w:t>safety procedures, such as communication and belay systems used by participants</w:t>
            </w:r>
          </w:p>
          <w:p w:rsidR="00000000" w:rsidRPr="00AE1A69" w:rsidP="00AE1A69">
            <w:pPr>
              <w:pStyle w:val="ListBullet"/>
            </w:pPr>
            <w:r w:rsidRPr="00AE1A69">
              <w:t>la</w:t>
            </w:r>
            <w:r w:rsidRPr="00AE1A69">
              <w:t>ddering techniques and procedures, such as descending and ascending a ladder and resting on a ladder pitch</w:t>
            </w:r>
          </w:p>
          <w:p w:rsidR="00000000" w:rsidRPr="00AE1A69" w:rsidP="00AE1A69">
            <w:pPr>
              <w:pStyle w:val="ListBullet"/>
            </w:pPr>
            <w:r w:rsidRPr="00AE1A69">
              <w:t>emergency procedures and potential hazards relevant to the location to ensure risk minimisation to self and others.</w:t>
            </w:r>
          </w:p>
        </w:tc>
      </w:tr>
    </w:tbl>
    <w:p w:rsidR="00000000" w:rsidRPr="00AE1A69" w:rsidP="00AE1A69">
      <w:pPr>
        <w:pStyle w:val="BodyText"/>
      </w:pPr>
    </w:p>
    <w:p w:rsidR="00000000" w:rsidRPr="00AE1A69" w:rsidP="00AE1A69">
      <w:pPr>
        <w:pStyle w:val="AllowPageBreak"/>
      </w:pPr>
    </w:p>
    <w:p w:rsidR="00000000" w:rsidRPr="00AE1A69" w:rsidP="00AE1A69">
      <w:pPr>
        <w:pStyle w:val="Heading1"/>
      </w:pPr>
      <w:bookmarkStart w:id="10" w:name="O_535203"/>
      <w:bookmarkEnd w:id="10"/>
      <w:r w:rsidRPr="00AE1A69">
        <w:t>Evidence Guide</w:t>
      </w:r>
    </w:p>
    <w:tbl>
      <w:tblPr>
        <w:tblW w:w="9570" w:type="dxa"/>
        <w:tblLayout w:type="fixed"/>
        <w:tblCellMar>
          <w:left w:w="62" w:type="dxa"/>
          <w:right w:w="62" w:type="dxa"/>
        </w:tblCellMar>
        <w:tblLook w:val="0000"/>
      </w:tblPr>
      <w:tblGrid>
        <w:gridCol w:w="3908"/>
        <w:gridCol w:w="5662"/>
      </w:tblGrid>
      <w:tr w:rsidTr="008A17F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t>The evidence guide provides advice on assessment and must be read in conjunction with the performance criteria, required skills and knowledge, range statement and the Assessment Guidelines for the Training Package.</w:t>
            </w:r>
          </w:p>
        </w:tc>
      </w:tr>
      <w:tr w:rsidTr="008A17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p>
        </w:tc>
      </w:tr>
      <w:tr w:rsidTr="008A17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E1A69" w:rsidP="00AE1A69">
            <w:pPr>
              <w:pStyle w:val="BodyText"/>
            </w:pPr>
            <w:r w:rsidRPr="00AE1A69">
              <w:t>Evidence of the following is essential:</w:t>
            </w:r>
          </w:p>
          <w:p w:rsidR="00000000" w:rsidRPr="00AE1A69" w:rsidP="00AE1A69">
            <w:pPr>
              <w:pStyle w:val="ListBullet"/>
            </w:pPr>
            <w:r w:rsidRPr="00AE1A69">
              <w:t>selects and fits personal equipment and carries out safety checks to ensure effective working order</w:t>
            </w:r>
          </w:p>
          <w:p w:rsidR="00000000" w:rsidRPr="00AE1A69" w:rsidP="00AE1A69">
            <w:pPr>
              <w:pStyle w:val="ListBullet"/>
            </w:pPr>
            <w:r w:rsidRPr="00AE1A69">
              <w:t>uses a range of equipment and knots to negotiate ladder pitches with a variety of obstacles and hazards</w:t>
            </w:r>
          </w:p>
          <w:p w:rsidR="00000000" w:rsidP="00AE1A69">
            <w:pPr>
              <w:pStyle w:val="ListBullet"/>
              <w:rPr>
                <w:lang w:val="en-NZ"/>
              </w:rPr>
            </w:pPr>
            <w:r w:rsidRPr="00AE1A69">
              <w:t>communicates with other participants to monitor safety and progress throughout the laddering activity.</w:t>
            </w:r>
          </w:p>
        </w:tc>
      </w:tr>
      <w:tr w:rsidTr="008A17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E1A69" w:rsidP="00AE1A69">
            <w:pPr>
              <w:pStyle w:val="BodyText"/>
            </w:pPr>
            <w:r w:rsidRPr="00AE1A69">
              <w:t xml:space="preserve">Assessment must ensure application of multiple laddering techniques for descending and ascending a ladder pitch in caving environments that reflect local conditions to demonstrate competency and consistency of performance. </w:t>
            </w:r>
          </w:p>
          <w:p w:rsidR="00000000" w:rsidRPr="00AE1A69" w:rsidP="00AE1A69">
            <w:pPr>
              <w:pStyle w:val="BodyText"/>
            </w:pPr>
            <w:r w:rsidRPr="00AE1A69">
              <w:t>Assessment must also ensure acc</w:t>
            </w:r>
            <w:r w:rsidRPr="00AE1A69">
              <w:t>ess to:</w:t>
            </w:r>
          </w:p>
          <w:p w:rsidR="00000000" w:rsidRPr="00AE1A69" w:rsidP="00AE1A69">
            <w:pPr>
              <w:pStyle w:val="ListBullet"/>
            </w:pPr>
            <w:r w:rsidRPr="00AE1A69">
              <w:t xml:space="preserve">laddering and belaying equipment </w:t>
            </w:r>
          </w:p>
          <w:p w:rsidR="00000000" w:rsidP="00AE1A69">
            <w:pPr>
              <w:pStyle w:val="ListBullet"/>
              <w:rPr>
                <w:lang w:val="en-NZ"/>
              </w:rPr>
            </w:pPr>
            <w:r w:rsidRPr="00AE1A69">
              <w:t>a suitable caving environment with the potential for rigging ladders and belays.</w:t>
            </w:r>
          </w:p>
        </w:tc>
      </w:tr>
      <w:tr w:rsidTr="008A17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E1A69" w:rsidP="00AE1A69">
            <w:pPr>
              <w:pStyle w:val="BodyText"/>
            </w:pPr>
            <w:r w:rsidRPr="00AE1A69">
              <w:t xml:space="preserve">A range of assessment methods should be used to assess practical skills and knowledge. The following examples </w:t>
            </w:r>
            <w:r w:rsidRPr="00AE1A69">
              <w:t xml:space="preserve">are appropriate for this unit: </w:t>
            </w:r>
          </w:p>
          <w:p w:rsidR="00000000" w:rsidRPr="00AE1A69" w:rsidP="00AE1A69">
            <w:pPr>
              <w:pStyle w:val="ListBullet"/>
            </w:pPr>
            <w:r w:rsidRPr="00AE1A69">
              <w:t xml:space="preserve">observation of descending and ascending a ladder in a single pitch caving context </w:t>
            </w:r>
          </w:p>
          <w:p w:rsidR="00000000" w:rsidRPr="00AE1A69" w:rsidP="00AE1A69">
            <w:pPr>
              <w:pStyle w:val="ListBullet"/>
            </w:pPr>
            <w:r w:rsidRPr="00AE1A69">
              <w:t>oral or written questioning to assess knowledge of legislation and organisational policies to ensure minimal environmental impact and approp</w:t>
            </w:r>
            <w:r w:rsidRPr="00AE1A69">
              <w:t>riate use of equipment</w:t>
            </w:r>
          </w:p>
          <w:p w:rsidR="00000000" w:rsidRPr="00AE1A69" w:rsidP="00AE1A69">
            <w:pPr>
              <w:pStyle w:val="ListBullet"/>
            </w:pPr>
            <w:r w:rsidRPr="00AE1A69">
              <w:t xml:space="preserve">observation of negotiating hazards and obstacles </w:t>
            </w:r>
          </w:p>
          <w:p w:rsidR="00000000" w:rsidRPr="00AE1A69" w:rsidP="00AE1A69">
            <w:pPr>
              <w:pStyle w:val="ListBullet"/>
            </w:pPr>
            <w:r w:rsidRPr="00AE1A69">
              <w:t>observation of using suitable communication system during laddering and or belaying</w:t>
            </w:r>
          </w:p>
          <w:p w:rsidR="00000000" w:rsidRPr="00AE1A69" w:rsidP="00AE1A69">
            <w:pPr>
              <w:pStyle w:val="ListBullet"/>
            </w:pPr>
            <w:r w:rsidRPr="00AE1A69">
              <w:t>third-party reports from a supervisor detailing performance.</w:t>
            </w:r>
          </w:p>
          <w:p w:rsidR="00000000" w:rsidRPr="00AE1A69" w:rsidP="00AE1A69">
            <w:pPr>
              <w:pStyle w:val="BodyText"/>
            </w:pPr>
            <w:r w:rsidRPr="00AE1A69">
              <w:t>Holistic assessment with other units relevant to the industry sector, workplace and job role is recommended, for example:</w:t>
            </w:r>
          </w:p>
          <w:p w:rsidR="00000000" w:rsidRPr="00AE1A69" w:rsidP="00AE1A69">
            <w:pPr>
              <w:pStyle w:val="ListBullet"/>
            </w:pPr>
            <w:r w:rsidRPr="00AE1A69">
              <w:t>SISOCVE303A Rig a ladder pitch.</w:t>
            </w:r>
          </w:p>
        </w:tc>
      </w:tr>
    </w:tbl>
    <w:p w:rsidR="00000000" w:rsidRPr="00AE1A69" w:rsidP="00AE1A69">
      <w:pPr>
        <w:pStyle w:val="BodyText"/>
      </w:pPr>
    </w:p>
    <w:p w:rsidR="00000000" w:rsidRPr="00AE1A69" w:rsidP="00AE1A69">
      <w:pPr>
        <w:pStyle w:val="AllowPageBreak"/>
      </w:pPr>
    </w:p>
    <w:p w:rsidR="00000000" w:rsidRPr="00AE1A69" w:rsidP="00AE1A69">
      <w:pPr>
        <w:pStyle w:val="Heading1"/>
      </w:pPr>
      <w:bookmarkStart w:id="11" w:name="O_535202"/>
      <w:bookmarkEnd w:id="11"/>
      <w:r w:rsidRPr="00AE1A69">
        <w:t>Range Statement</w:t>
      </w:r>
    </w:p>
    <w:tbl>
      <w:tblPr>
        <w:tblW w:w="0" w:type="auto"/>
        <w:tblLayout w:type="fixed"/>
        <w:tblCellMar>
          <w:left w:w="62" w:type="dxa"/>
          <w:right w:w="62" w:type="dxa"/>
        </w:tblCellMar>
        <w:tblLook w:val="0000"/>
      </w:tblPr>
      <w:tblGrid>
        <w:gridCol w:w="3516"/>
        <w:gridCol w:w="5006"/>
      </w:tblGrid>
      <w:tr w:rsidTr="008A17F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t xml:space="preserve">The range statement relates to the unit of competency as a whole. </w:t>
            </w:r>
            <w:r w:rsidRPr="00AE1A69">
              <w:t>It allows for different work environments and situations that may affect performance. Bold italicised wording, if used in the performance criteria, is detailed below. Essential operating conditions that may be present with training and assessment (dependin</w:t>
            </w:r>
            <w:r w:rsidRPr="00AE1A69">
              <w:t>g on the work situation, needs of the candidate, accessibility of the item, and local industry and regional contexts) may also be included.</w:t>
            </w:r>
          </w:p>
        </w:tc>
      </w:tr>
      <w:tr w:rsidTr="008A17F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BoldandItalics"/>
              </w:rPr>
              <w:t>Personal equipment</w:t>
            </w:r>
            <w:r w:rsidRPr="00AE1A6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helmet</w:t>
            </w:r>
          </w:p>
          <w:p w:rsidR="00000000" w:rsidRPr="00AE1A69" w:rsidP="00AE1A69">
            <w:pPr>
              <w:pStyle w:val="ListBullet"/>
            </w:pPr>
            <w:r w:rsidRPr="00AE1A69">
              <w:t xml:space="preserve">harness </w:t>
            </w:r>
          </w:p>
          <w:p w:rsidR="00000000" w:rsidRPr="00AE1A69" w:rsidP="00AE1A69">
            <w:pPr>
              <w:pStyle w:val="ListBullet"/>
            </w:pPr>
            <w:r w:rsidRPr="00AE1A69">
              <w:t>caving ladders</w:t>
            </w:r>
          </w:p>
          <w:p w:rsidR="00000000" w:rsidRPr="00AE1A69" w:rsidP="00AE1A69">
            <w:pPr>
              <w:pStyle w:val="ListBullet"/>
            </w:pPr>
            <w:r w:rsidRPr="00AE1A69">
              <w:t>cow tails and safety lines</w:t>
            </w:r>
          </w:p>
          <w:p w:rsidR="00000000" w:rsidRPr="00AE1A69" w:rsidP="00AE1A69">
            <w:pPr>
              <w:pStyle w:val="ListBullet"/>
            </w:pPr>
            <w:r w:rsidRPr="00AE1A69">
              <w:t xml:space="preserve">prussic cords </w:t>
            </w:r>
          </w:p>
          <w:p w:rsidR="00000000" w:rsidRPr="00AE1A69" w:rsidP="00AE1A69">
            <w:pPr>
              <w:pStyle w:val="ListBullet"/>
            </w:pPr>
            <w:r w:rsidRPr="00AE1A69">
              <w:t>caving lights</w:t>
            </w:r>
          </w:p>
          <w:p w:rsidR="00000000" w:rsidRPr="00AE1A69" w:rsidP="00AE1A69">
            <w:pPr>
              <w:pStyle w:val="ListBullet"/>
            </w:pPr>
            <w:r w:rsidRPr="00AE1A69">
              <w:t>ropes</w:t>
            </w:r>
          </w:p>
          <w:p w:rsidR="00000000" w:rsidRPr="00AE1A69" w:rsidP="00AE1A69">
            <w:pPr>
              <w:pStyle w:val="ListBullet"/>
            </w:pPr>
            <w:r w:rsidRPr="00AE1A69">
              <w:t>rigging</w:t>
            </w:r>
          </w:p>
          <w:p w:rsidR="00000000" w:rsidRPr="00AE1A69" w:rsidP="00AE1A69">
            <w:pPr>
              <w:pStyle w:val="ListBullet"/>
            </w:pPr>
            <w:r w:rsidRPr="00AE1A69">
              <w:t>karabiners</w:t>
            </w:r>
          </w:p>
          <w:p w:rsidR="00000000" w:rsidRPr="00AE1A69" w:rsidP="00AE1A69">
            <w:pPr>
              <w:pStyle w:val="ListBullet"/>
            </w:pPr>
            <w:r w:rsidRPr="00AE1A69">
              <w:t>maillons</w:t>
            </w:r>
          </w:p>
          <w:p w:rsidR="00000000" w:rsidRPr="00AE1A69" w:rsidP="00AE1A69">
            <w:pPr>
              <w:pStyle w:val="ListBullet"/>
            </w:pPr>
            <w:r w:rsidRPr="00AE1A69">
              <w:t>mechanical ascenders</w:t>
            </w:r>
          </w:p>
          <w:p w:rsidR="00000000" w:rsidRPr="00AE1A69" w:rsidP="00AE1A69">
            <w:pPr>
              <w:pStyle w:val="ListBullet"/>
            </w:pPr>
            <w:r w:rsidRPr="00AE1A69">
              <w:t>belay devices</w:t>
            </w:r>
          </w:p>
          <w:p w:rsidR="00000000" w:rsidP="00AE1A69">
            <w:pPr>
              <w:pStyle w:val="ListBullet"/>
              <w:rPr>
                <w:lang w:val="en-NZ"/>
              </w:rPr>
            </w:pPr>
            <w:r w:rsidRPr="00AE1A69">
              <w:t>clothing and footwear.</w:t>
            </w:r>
          </w:p>
        </w:tc>
      </w:tr>
      <w:tr w:rsidTr="008A17F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BoldandItalics"/>
              </w:rPr>
              <w:t>Knots</w:t>
            </w:r>
            <w:r w:rsidRPr="00AE1A6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end-of-rope knots</w:t>
            </w:r>
          </w:p>
          <w:p w:rsidR="00000000" w:rsidRPr="00AE1A69" w:rsidP="00AE1A69">
            <w:pPr>
              <w:pStyle w:val="ListBullet"/>
            </w:pPr>
            <w:r w:rsidRPr="00AE1A69">
              <w:t>mid-rope knots</w:t>
            </w:r>
          </w:p>
          <w:p w:rsidR="00000000" w:rsidRPr="00AE1A69" w:rsidP="00AE1A69">
            <w:pPr>
              <w:pStyle w:val="ListBullet"/>
            </w:pPr>
            <w:r w:rsidRPr="00AE1A69">
              <w:t>friction knots</w:t>
            </w:r>
          </w:p>
          <w:p w:rsidR="00000000" w:rsidRPr="00AE1A69" w:rsidP="00AE1A69">
            <w:pPr>
              <w:pStyle w:val="ListBullet"/>
            </w:pPr>
            <w:r w:rsidRPr="00AE1A69">
              <w:t>stopper knots</w:t>
            </w:r>
          </w:p>
          <w:p w:rsidR="00000000" w:rsidP="00AE1A69">
            <w:pPr>
              <w:pStyle w:val="ListBullet"/>
              <w:rPr>
                <w:lang w:val="en-NZ"/>
              </w:rPr>
            </w:pPr>
            <w:r w:rsidRPr="00AE1A69">
              <w:t>rope joining knots</w:t>
            </w:r>
          </w:p>
        </w:tc>
      </w:tr>
      <w:tr w:rsidTr="008A17F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BoldandItalics"/>
              </w:rPr>
              <w:t>Relevant legislation</w:t>
            </w:r>
            <w:r w:rsidRPr="00AE1A6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occupational health and safety</w:t>
            </w:r>
          </w:p>
          <w:p w:rsidR="00000000" w:rsidRPr="00AE1A69" w:rsidP="00AE1A69">
            <w:pPr>
              <w:pStyle w:val="ListBullet"/>
            </w:pPr>
            <w:r w:rsidRPr="00AE1A69">
              <w:t>permits or permission for access</w:t>
            </w:r>
          </w:p>
          <w:p w:rsidR="00000000" w:rsidP="00AE1A69">
            <w:pPr>
              <w:pStyle w:val="ListBullet"/>
              <w:rPr>
                <w:lang w:val="en-NZ"/>
              </w:rPr>
            </w:pPr>
            <w:r w:rsidRPr="00AE1A69">
              <w:t>environmental regulations.</w:t>
            </w:r>
          </w:p>
        </w:tc>
      </w:tr>
      <w:tr w:rsidTr="008A17F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BoldandItalics"/>
              </w:rPr>
              <w:t>Organisational policies and procedures</w:t>
            </w:r>
            <w:r w:rsidRPr="00AE1A6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occupational health and safety</w:t>
            </w:r>
          </w:p>
          <w:p w:rsidR="00000000" w:rsidRPr="00AE1A69" w:rsidP="00AE1A69">
            <w:pPr>
              <w:pStyle w:val="ListBullet"/>
            </w:pPr>
            <w:r w:rsidRPr="00AE1A69">
              <w:t>use, maintenance and storage of equipment</w:t>
            </w:r>
          </w:p>
          <w:p w:rsidR="00000000" w:rsidRPr="00AE1A69" w:rsidP="00AE1A69">
            <w:pPr>
              <w:pStyle w:val="ListBullet"/>
            </w:pPr>
            <w:r w:rsidRPr="00AE1A69">
              <w:t>communication protocols</w:t>
            </w:r>
          </w:p>
          <w:p w:rsidR="00000000" w:rsidRPr="00AE1A69" w:rsidP="00AE1A69">
            <w:pPr>
              <w:pStyle w:val="ListBullet"/>
            </w:pPr>
            <w:r w:rsidRPr="00AE1A69">
              <w:t>minimal impact environmental and caving codes</w:t>
            </w:r>
          </w:p>
          <w:p w:rsidR="00000000" w:rsidRPr="00AE1A69" w:rsidP="00AE1A69">
            <w:pPr>
              <w:pStyle w:val="ListBullet"/>
            </w:pPr>
            <w:r w:rsidRPr="00AE1A69">
              <w:t>Australian Speleological Federation Codes and Guidelines</w:t>
            </w:r>
          </w:p>
          <w:p w:rsidR="00000000" w:rsidP="00AE1A69">
            <w:pPr>
              <w:pStyle w:val="ListBullet"/>
              <w:rPr>
                <w:lang w:val="en-NZ"/>
              </w:rPr>
            </w:pPr>
            <w:r w:rsidRPr="00AE1A69">
              <w:t>code of ethics.</w:t>
            </w:r>
          </w:p>
        </w:tc>
      </w:tr>
      <w:tr w:rsidTr="008A17F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BoldandItalics"/>
              </w:rPr>
              <w:t>Obstacles</w:t>
            </w:r>
            <w:r w:rsidRPr="00AE1A6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 xml:space="preserve">rope and ladder tangles </w:t>
            </w:r>
          </w:p>
          <w:p w:rsidR="00000000" w:rsidRPr="00AE1A69" w:rsidP="00AE1A69">
            <w:pPr>
              <w:pStyle w:val="ListBullet"/>
            </w:pPr>
            <w:r w:rsidRPr="00AE1A69">
              <w:t xml:space="preserve">ladder caught on rock projections </w:t>
            </w:r>
          </w:p>
          <w:p w:rsidR="00000000" w:rsidRPr="00AE1A69" w:rsidP="00AE1A69">
            <w:pPr>
              <w:pStyle w:val="ListBullet"/>
            </w:pPr>
            <w:r w:rsidRPr="00AE1A69">
              <w:t xml:space="preserve">broken or damaged rungs </w:t>
            </w:r>
          </w:p>
          <w:p w:rsidR="00000000" w:rsidP="00AE1A69">
            <w:pPr>
              <w:pStyle w:val="ListBullet"/>
              <w:rPr>
                <w:lang w:val="en-NZ"/>
              </w:rPr>
            </w:pPr>
            <w:r w:rsidRPr="00AE1A69">
              <w:t>vertical squeezes and overh</w:t>
            </w:r>
            <w:r w:rsidRPr="00AE1A69">
              <w:t>angs.</w:t>
            </w:r>
          </w:p>
        </w:tc>
      </w:tr>
      <w:tr w:rsidTr="008A17F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BoldandItalics"/>
              </w:rPr>
              <w:t>Hazards</w:t>
            </w:r>
            <w:r w:rsidRPr="00AE1A6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water pools and streamways</w:t>
            </w:r>
          </w:p>
          <w:p w:rsidR="00000000" w:rsidRPr="00AE1A69" w:rsidP="00AE1A69">
            <w:pPr>
              <w:pStyle w:val="ListBullet"/>
            </w:pPr>
            <w:r w:rsidRPr="00AE1A69">
              <w:t xml:space="preserve">falling rocks, water, debris and or gear </w:t>
            </w:r>
          </w:p>
          <w:p w:rsidR="00000000" w:rsidRPr="00AE1A69" w:rsidP="00AE1A69">
            <w:pPr>
              <w:pStyle w:val="ListBullet"/>
            </w:pPr>
            <w:r w:rsidRPr="00AE1A69">
              <w:t xml:space="preserve">abrasion points </w:t>
            </w:r>
          </w:p>
          <w:p w:rsidR="00000000" w:rsidRPr="00AE1A69" w:rsidP="00AE1A69">
            <w:pPr>
              <w:pStyle w:val="ListBullet"/>
            </w:pPr>
            <w:r w:rsidRPr="00AE1A69">
              <w:t xml:space="preserve">sharp edges </w:t>
            </w:r>
          </w:p>
          <w:p w:rsidR="00000000" w:rsidRPr="00AE1A69" w:rsidP="00AE1A69">
            <w:pPr>
              <w:pStyle w:val="ListBullet"/>
            </w:pPr>
            <w:r w:rsidRPr="00AE1A69">
              <w:t xml:space="preserve">loose clothing and hair </w:t>
            </w:r>
          </w:p>
          <w:p w:rsidR="00000000" w:rsidP="00AE1A69">
            <w:pPr>
              <w:pStyle w:val="ListBullet"/>
              <w:rPr>
                <w:lang w:val="en-NZ"/>
              </w:rPr>
            </w:pPr>
            <w:r w:rsidRPr="00AE1A69">
              <w:t>strong cave breezes</w:t>
            </w:r>
          </w:p>
        </w:tc>
      </w:tr>
      <w:tr w:rsidTr="008A17FA">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AE1A69">
            <w:pPr>
              <w:pStyle w:val="BodyText"/>
              <w:rPr>
                <w:lang w:val="en-NZ"/>
              </w:rPr>
            </w:pPr>
            <w:r w:rsidRPr="00AE1A69">
              <w:rPr>
                <w:rStyle w:val="BoldandItalics"/>
              </w:rPr>
              <w:t>Strategies</w:t>
            </w:r>
            <w:r w:rsidRPr="00AE1A69">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AE1A69" w:rsidP="00AE1A69">
            <w:pPr>
              <w:pStyle w:val="ListBullet"/>
            </w:pPr>
            <w:r w:rsidRPr="00AE1A69">
              <w:t xml:space="preserve">top and bottom belays </w:t>
            </w:r>
          </w:p>
          <w:p w:rsidR="00000000" w:rsidRPr="00AE1A69" w:rsidP="00AE1A69">
            <w:pPr>
              <w:pStyle w:val="ListBullet"/>
            </w:pPr>
            <w:r w:rsidRPr="00AE1A69">
              <w:t xml:space="preserve">self belays </w:t>
            </w:r>
          </w:p>
          <w:p w:rsidR="00000000" w:rsidRPr="00AE1A69" w:rsidP="00AE1A69">
            <w:pPr>
              <w:pStyle w:val="ListBullet"/>
            </w:pPr>
            <w:r w:rsidRPr="00AE1A69">
              <w:t>use of cows tails and other safety connectors to the safety rope or belay anchors.</w:t>
            </w:r>
          </w:p>
        </w:tc>
      </w:tr>
    </w:tbl>
    <w:p w:rsidR="00000000" w:rsidRPr="00AE1A69" w:rsidP="00AE1A69">
      <w:pPr>
        <w:pStyle w:val="BodyText"/>
      </w:pPr>
    </w:p>
    <w:p w:rsidR="00000000" w:rsidRPr="00AE1A69" w:rsidP="00AE1A69">
      <w:pPr>
        <w:pStyle w:val="AllowPageBreak"/>
      </w:pPr>
    </w:p>
    <w:p w:rsidR="00000000" w:rsidRPr="00AE1A69" w:rsidP="00AE1A69">
      <w:pPr>
        <w:pStyle w:val="Heading1"/>
      </w:pPr>
      <w:bookmarkStart w:id="12" w:name="O_535201"/>
      <w:bookmarkEnd w:id="12"/>
      <w:r w:rsidRPr="00AE1A69">
        <w:t>Unit Sector(s)</w:t>
      </w:r>
    </w:p>
    <w:p w:rsidR="00000000" w:rsidRPr="00AE1A69" w:rsidP="00AE1A69">
      <w:pPr>
        <w:pStyle w:val="BodyText"/>
      </w:pPr>
      <w:r w:rsidRPr="00AE1A69">
        <w:t>Outdoor Recreation</w:t>
      </w:r>
    </w:p>
    <w:p w:rsidR="00000000" w:rsidRPr="00AE1A69" w:rsidP="00AE1A69">
      <w:pPr>
        <w:pStyle w:val="AllowPageBreak"/>
      </w:pPr>
    </w:p>
    <w:p w:rsidR="00000000" w:rsidRPr="00AE1A69" w:rsidP="00AE1A69">
      <w:pPr>
        <w:pStyle w:val="Heading1"/>
      </w:pPr>
      <w:bookmarkStart w:id="13" w:name="O_535200"/>
      <w:bookmarkEnd w:id="13"/>
      <w:r w:rsidRPr="00AE1A69">
        <w:t>Competency Field</w:t>
      </w:r>
    </w:p>
    <w:p w:rsidR="00000000" w:rsidRPr="00AE1A69" w:rsidP="00AE1A69">
      <w:pPr>
        <w:pStyle w:val="BodyText"/>
      </w:pPr>
      <w:r w:rsidRPr="00AE1A69">
        <w:t>Caving</w:t>
      </w:r>
    </w:p>
    <w:p w:rsidR="00000000" w:rsidRPr="00AE1A69" w:rsidP="00AE1A69"/>
    <w:sectPr w:rsidSect="00AE1A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9" w:rsidRPr="008A17FA" w:rsidP="008A17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FA" w:rsidP="00AE1A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17FA" w:rsidP="00AE1A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A17FA" w:rsidP="00AE1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9" w:rsidRPr="008A17FA" w:rsidP="008A17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FA" w:rsidRPr="002D2AF8" w:rsidP="00AE1A69">
    <w:pPr>
      <w:pStyle w:val="Header"/>
      <w:framePr w:wrap="around"/>
    </w:pPr>
    <w:r>
      <w:fldChar w:fldCharType="begin"/>
    </w:r>
    <w:r>
      <w:instrText xml:space="preserve"> TITLE   \* MERGEFORMAT </w:instrText>
    </w:r>
    <w:r>
      <w:fldChar w:fldCharType="separate"/>
    </w:r>
    <w:r>
      <w:t>SISOCVE304A Apply laddering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A17FA" w:rsidP="00AE1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12F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0A8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41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A69"/>
    <w:pPr>
      <w:spacing w:before="360" w:after="60"/>
      <w:outlineLvl w:val="0"/>
    </w:pPr>
    <w:rPr>
      <w:sz w:val="32"/>
    </w:rPr>
  </w:style>
  <w:style w:type="paragraph" w:styleId="Heading2">
    <w:name w:val="heading 2"/>
    <w:basedOn w:val="HeadingBase"/>
    <w:next w:val="BodyText"/>
    <w:link w:val="Heading2Char"/>
    <w:qFormat/>
    <w:rsid w:val="00AE1A69"/>
    <w:pPr>
      <w:keepLines/>
      <w:spacing w:before="240" w:after="120"/>
      <w:outlineLvl w:val="1"/>
    </w:pPr>
    <w:rPr>
      <w:sz w:val="28"/>
      <w:szCs w:val="40"/>
    </w:rPr>
  </w:style>
  <w:style w:type="paragraph" w:styleId="Heading3">
    <w:name w:val="heading 3"/>
    <w:basedOn w:val="HeadingBase"/>
    <w:next w:val="BodyText"/>
    <w:link w:val="Heading3Char"/>
    <w:qFormat/>
    <w:rsid w:val="00AE1A69"/>
    <w:pPr>
      <w:spacing w:before="180" w:after="120"/>
      <w:outlineLvl w:val="2"/>
    </w:pPr>
    <w:rPr>
      <w:spacing w:val="-10"/>
      <w:kern w:val="32"/>
    </w:rPr>
  </w:style>
  <w:style w:type="paragraph" w:styleId="Heading4">
    <w:name w:val="heading 4"/>
    <w:basedOn w:val="HeadingBase"/>
    <w:next w:val="BodyText"/>
    <w:link w:val="Heading4Char"/>
    <w:qFormat/>
    <w:rsid w:val="00AE1A69"/>
    <w:pPr>
      <w:spacing w:before="160" w:after="120"/>
      <w:outlineLvl w:val="3"/>
    </w:pPr>
    <w:rPr>
      <w:sz w:val="22"/>
    </w:rPr>
  </w:style>
  <w:style w:type="paragraph" w:styleId="Heading5">
    <w:name w:val="heading 5"/>
    <w:basedOn w:val="HeadingBase"/>
    <w:next w:val="Normal"/>
    <w:link w:val="Heading5Char"/>
    <w:qFormat/>
    <w:rsid w:val="00AE1A69"/>
    <w:pPr>
      <w:spacing w:before="80"/>
      <w:outlineLvl w:val="4"/>
    </w:pPr>
    <w:rPr>
      <w:color w:val="918585"/>
      <w:sz w:val="20"/>
    </w:rPr>
  </w:style>
  <w:style w:type="paragraph" w:styleId="Heading6">
    <w:name w:val="heading 6"/>
    <w:basedOn w:val="HeadingBase"/>
    <w:next w:val="Normal"/>
    <w:link w:val="Heading6Char"/>
    <w:qFormat/>
    <w:rsid w:val="00AE1A69"/>
    <w:pPr>
      <w:spacing w:before="60"/>
      <w:outlineLvl w:val="5"/>
    </w:pPr>
    <w:rPr>
      <w:color w:val="918585"/>
      <w:sz w:val="20"/>
    </w:rPr>
  </w:style>
  <w:style w:type="paragraph" w:styleId="Heading7">
    <w:name w:val="heading 7"/>
    <w:basedOn w:val="Normal"/>
    <w:next w:val="Normal"/>
    <w:link w:val="Heading7Char"/>
    <w:qFormat/>
    <w:rsid w:val="00AE1A69"/>
    <w:pPr>
      <w:ind w:left="720"/>
      <w:outlineLvl w:val="6"/>
    </w:pPr>
    <w:rPr>
      <w:i/>
    </w:rPr>
  </w:style>
  <w:style w:type="paragraph" w:styleId="Heading8">
    <w:name w:val="heading 8"/>
    <w:basedOn w:val="Normal"/>
    <w:next w:val="Normal"/>
    <w:link w:val="Heading8Char"/>
    <w:qFormat/>
    <w:rsid w:val="00AE1A69"/>
    <w:pPr>
      <w:ind w:left="720"/>
      <w:outlineLvl w:val="7"/>
    </w:pPr>
    <w:rPr>
      <w:i/>
    </w:rPr>
  </w:style>
  <w:style w:type="paragraph" w:styleId="Heading9">
    <w:name w:val="heading 9"/>
    <w:basedOn w:val="Normal"/>
    <w:next w:val="Normal"/>
    <w:link w:val="Heading9Char"/>
    <w:qFormat/>
    <w:rsid w:val="00AE1A69"/>
    <w:pPr>
      <w:ind w:left="720"/>
      <w:outlineLvl w:val="8"/>
    </w:pPr>
    <w:rPr>
      <w:i/>
    </w:rPr>
  </w:style>
  <w:style w:type="character" w:default="1" w:styleId="DefaultParagraphFont">
    <w:name w:val="Default Paragraph Font"/>
    <w:uiPriority w:val="1"/>
    <w:unhideWhenUsed/>
    <w:rsid w:val="00AE1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A69"/>
  </w:style>
  <w:style w:type="character" w:customStyle="1" w:styleId="Heading1Char">
    <w:name w:val="Heading 1 Char"/>
    <w:basedOn w:val="DefaultParagraphFont"/>
    <w:link w:val="Heading1"/>
    <w:rsid w:val="00AE1A69"/>
    <w:rPr>
      <w:rFonts w:ascii="Times New Roman" w:eastAsia="Times New Roman" w:hAnsi="Times New Roman" w:cs="Times New Roman"/>
      <w:b/>
      <w:sz w:val="32"/>
      <w:szCs w:val="20"/>
      <w:lang w:eastAsia="en-US"/>
    </w:rPr>
  </w:style>
  <w:style w:type="paragraph" w:styleId="BodyText">
    <w:name w:val="Body Text"/>
    <w:basedOn w:val="Normal"/>
    <w:link w:val="BodyTextChar"/>
    <w:rsid w:val="00AE1A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1A69"/>
    <w:rPr>
      <w:rFonts w:ascii="Times New Roman" w:eastAsia="Times New Roman" w:hAnsi="Times New Roman" w:cs="Times New Roman"/>
      <w:sz w:val="24"/>
      <w:lang w:eastAsia="en-US"/>
    </w:rPr>
  </w:style>
  <w:style w:type="paragraph" w:styleId="List">
    <w:name w:val="List"/>
    <w:basedOn w:val="BodyText"/>
    <w:next w:val="BodyText"/>
    <w:rsid w:val="00AE1A69"/>
    <w:pPr>
      <w:tabs>
        <w:tab w:val="left" w:pos="340"/>
      </w:tabs>
      <w:spacing w:before="60" w:after="60"/>
      <w:ind w:left="340" w:hanging="340"/>
    </w:pPr>
  </w:style>
  <w:style w:type="paragraph" w:styleId="ListBullet">
    <w:name w:val="List Bullet"/>
    <w:basedOn w:val="List"/>
    <w:rsid w:val="00AE1A69"/>
    <w:pPr>
      <w:numPr>
        <w:numId w:val="13"/>
      </w:numPr>
      <w:tabs>
        <w:tab w:val="clear" w:pos="340"/>
      </w:tabs>
      <w:spacing w:before="40" w:after="40"/>
    </w:pPr>
  </w:style>
  <w:style w:type="character" w:customStyle="1" w:styleId="SpecialBold">
    <w:name w:val="Special Bold"/>
    <w:basedOn w:val="DefaultParagraphFont"/>
    <w:rsid w:val="00AE1A69"/>
    <w:rPr>
      <w:b/>
      <w:spacing w:val="0"/>
    </w:rPr>
  </w:style>
  <w:style w:type="paragraph" w:styleId="ListBullet2">
    <w:name w:val="List Bullet 2"/>
    <w:basedOn w:val="List2"/>
    <w:rsid w:val="00AE1A69"/>
    <w:pPr>
      <w:numPr>
        <w:numId w:val="14"/>
      </w:numPr>
      <w:tabs>
        <w:tab w:val="clear" w:pos="680"/>
      </w:tabs>
    </w:pPr>
  </w:style>
  <w:style w:type="paragraph" w:customStyle="1" w:styleId="SuperHeading">
    <w:name w:val="SuperHeading"/>
    <w:basedOn w:val="Normal"/>
    <w:rsid w:val="00AE1A69"/>
    <w:pPr>
      <w:spacing w:before="240" w:after="120"/>
      <w:outlineLvl w:val="0"/>
    </w:pPr>
    <w:rPr>
      <w:rFonts w:ascii="Times New Roman" w:hAnsi="Times New Roman"/>
      <w:b/>
      <w:sz w:val="32"/>
    </w:rPr>
  </w:style>
  <w:style w:type="paragraph" w:customStyle="1" w:styleId="AllowPageBreak">
    <w:name w:val="AllowPageBreak"/>
    <w:rsid w:val="00AE1A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1A69"/>
    <w:pPr>
      <w:tabs>
        <w:tab w:val="left" w:pos="680"/>
      </w:tabs>
      <w:spacing w:before="60" w:after="60"/>
      <w:ind w:left="680" w:hanging="340"/>
    </w:pPr>
  </w:style>
  <w:style w:type="character" w:customStyle="1" w:styleId="BoldandItalics">
    <w:name w:val="Bold and Italics"/>
    <w:qFormat/>
    <w:rsid w:val="00AE1A69"/>
    <w:rPr>
      <w:b/>
      <w:i/>
      <w:u w:val="none"/>
    </w:rPr>
  </w:style>
  <w:style w:type="character" w:customStyle="1" w:styleId="Heading2Char">
    <w:name w:val="Heading 2 Char"/>
    <w:basedOn w:val="DefaultParagraphFont"/>
    <w:link w:val="Heading2"/>
    <w:rsid w:val="00AE1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A69"/>
    <w:rPr>
      <w:rFonts w:ascii="Courier New" w:eastAsia="Times New Roman" w:hAnsi="Courier New" w:cs="Times New Roman"/>
      <w:i/>
      <w:szCs w:val="20"/>
      <w:lang w:eastAsia="en-US"/>
    </w:rPr>
  </w:style>
  <w:style w:type="paragraph" w:customStyle="1" w:styleId="HeadingBase">
    <w:name w:val="Heading Base"/>
    <w:rsid w:val="00AE1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A69"/>
    <w:pPr>
      <w:tabs>
        <w:tab w:val="right" w:leader="dot" w:pos="9072"/>
      </w:tabs>
      <w:ind w:left="567"/>
    </w:pPr>
    <w:rPr>
      <w:szCs w:val="22"/>
    </w:rPr>
  </w:style>
  <w:style w:type="paragraph" w:customStyle="1" w:styleId="TOCBase">
    <w:name w:val="TOC Base"/>
    <w:rsid w:val="00AE1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A69"/>
    <w:pPr>
      <w:tabs>
        <w:tab w:val="right" w:leader="dot" w:pos="9072"/>
      </w:tabs>
      <w:spacing w:before="40" w:after="40"/>
      <w:ind w:left="284"/>
    </w:pPr>
    <w:rPr>
      <w:rFonts w:ascii="Times New Roman" w:hAnsi="Times New Roman"/>
    </w:rPr>
  </w:style>
  <w:style w:type="paragraph" w:styleId="TOC1">
    <w:name w:val="toc 1"/>
    <w:basedOn w:val="TOCBase"/>
    <w:next w:val="Normal"/>
    <w:rsid w:val="00AE1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A69"/>
    <w:rPr>
      <w:rFonts w:ascii="Times New Roman" w:eastAsia="Times New Roman" w:hAnsi="Times New Roman" w:cs="Times New Roman"/>
      <w:sz w:val="16"/>
      <w:lang w:eastAsia="en-US"/>
    </w:rPr>
  </w:style>
  <w:style w:type="paragraph" w:styleId="Title">
    <w:name w:val="Title"/>
    <w:basedOn w:val="HeadingBase"/>
    <w:link w:val="TitleChar"/>
    <w:qFormat/>
    <w:rsid w:val="00AE1A69"/>
    <w:pPr>
      <w:spacing w:before="5040"/>
      <w:jc w:val="center"/>
    </w:pPr>
    <w:rPr>
      <w:sz w:val="48"/>
      <w:szCs w:val="72"/>
      <w:lang w:val="en-US"/>
    </w:rPr>
  </w:style>
  <w:style w:type="character" w:customStyle="1" w:styleId="TitleChar">
    <w:name w:val="Title Char"/>
    <w:basedOn w:val="DefaultParagraphFont"/>
    <w:link w:val="Title"/>
    <w:rsid w:val="00AE1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A69"/>
    <w:pPr>
      <w:tabs>
        <w:tab w:val="left" w:pos="3600"/>
        <w:tab w:val="left" w:pos="3958"/>
      </w:tabs>
    </w:pPr>
  </w:style>
  <w:style w:type="paragraph" w:customStyle="1" w:styleId="Note">
    <w:name w:val="Note"/>
    <w:basedOn w:val="BodyText"/>
    <w:rsid w:val="00AE1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A69"/>
    <w:pPr>
      <w:framePr w:wrap="auto" w:hAnchor="text" w:y="6049"/>
    </w:pPr>
    <w:rPr>
      <w:color w:val="000000"/>
      <w:sz w:val="40"/>
    </w:rPr>
  </w:style>
  <w:style w:type="paragraph" w:customStyle="1" w:styleId="TOCTitle">
    <w:name w:val="TOCTitle"/>
    <w:basedOn w:val="Heading1"/>
    <w:rsid w:val="00AE1A69"/>
    <w:pPr>
      <w:spacing w:after="240"/>
      <w:jc w:val="center"/>
      <w:outlineLvl w:val="9"/>
    </w:pPr>
    <w:rPr>
      <w:caps/>
    </w:rPr>
  </w:style>
  <w:style w:type="paragraph" w:customStyle="1" w:styleId="Version">
    <w:name w:val="Version"/>
    <w:rsid w:val="00AE1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A69"/>
    <w:pPr>
      <w:keepNext w:val="0"/>
      <w:tabs>
        <w:tab w:val="right" w:pos="4176"/>
      </w:tabs>
      <w:ind w:left="198" w:hanging="198"/>
    </w:pPr>
    <w:rPr>
      <w:rFonts w:ascii="Garamond" w:hAnsi="Garamond"/>
    </w:rPr>
  </w:style>
  <w:style w:type="paragraph" w:styleId="IndexHeading">
    <w:name w:val="index heading"/>
    <w:basedOn w:val="Normal"/>
    <w:next w:val="Index1"/>
    <w:semiHidden/>
    <w:rsid w:val="00AE1A69"/>
    <w:pPr>
      <w:spacing w:before="120" w:after="120"/>
    </w:pPr>
    <w:rPr>
      <w:rFonts w:ascii="Arial" w:hAnsi="Arial"/>
      <w:b/>
      <w:color w:val="918585"/>
      <w:sz w:val="24"/>
    </w:rPr>
  </w:style>
  <w:style w:type="paragraph" w:styleId="Header">
    <w:name w:val="header"/>
    <w:basedOn w:val="Normal"/>
    <w:link w:val="HeaderChar"/>
    <w:rsid w:val="00AE1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A69"/>
    <w:rPr>
      <w:rFonts w:ascii="Times New Roman" w:eastAsia="Times New Roman" w:hAnsi="Times New Roman" w:cs="Times New Roman"/>
      <w:sz w:val="16"/>
      <w:szCs w:val="20"/>
      <w:lang w:val="en-GB" w:eastAsia="en-US"/>
    </w:rPr>
  </w:style>
  <w:style w:type="paragraph" w:customStyle="1" w:styleId="Chapter">
    <w:name w:val="Chapter"/>
    <w:basedOn w:val="Normal"/>
    <w:rsid w:val="00AE1A69"/>
    <w:pPr>
      <w:spacing w:before="240"/>
    </w:pPr>
    <w:rPr>
      <w:rFonts w:ascii="Times New Roman" w:hAnsi="Times New Roman"/>
      <w:smallCaps/>
      <w:spacing w:val="80"/>
      <w:sz w:val="28"/>
    </w:rPr>
  </w:style>
  <w:style w:type="paragraph" w:customStyle="1" w:styleId="InChapter">
    <w:name w:val="InChapter"/>
    <w:basedOn w:val="Heading3"/>
    <w:rsid w:val="00AE1A69"/>
    <w:pPr>
      <w:spacing w:after="240"/>
      <w:outlineLvl w:val="9"/>
    </w:pPr>
    <w:rPr>
      <w:noProof/>
    </w:rPr>
  </w:style>
  <w:style w:type="paragraph" w:styleId="Index2">
    <w:name w:val="index 2"/>
    <w:basedOn w:val="Normal"/>
    <w:next w:val="Normal"/>
    <w:semiHidden/>
    <w:rsid w:val="00AE1A69"/>
    <w:pPr>
      <w:tabs>
        <w:tab w:val="right" w:pos="4176"/>
      </w:tabs>
      <w:ind w:left="568" w:hanging="284"/>
    </w:pPr>
    <w:rPr>
      <w:rFonts w:ascii="Garamond" w:hAnsi="Garamond"/>
    </w:rPr>
  </w:style>
  <w:style w:type="paragraph" w:customStyle="1" w:styleId="Byline">
    <w:name w:val="Byline"/>
    <w:rsid w:val="00AE1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A69"/>
    <w:pPr>
      <w:tabs>
        <w:tab w:val="clear" w:pos="3600"/>
        <w:tab w:val="clear" w:pos="3958"/>
      </w:tabs>
      <w:jc w:val="right"/>
    </w:pPr>
  </w:style>
  <w:style w:type="character" w:styleId="Emphasis">
    <w:name w:val="Emphasis"/>
    <w:basedOn w:val="DefaultParagraphFont"/>
    <w:qFormat/>
    <w:rsid w:val="00AE1A69"/>
    <w:rPr>
      <w:i/>
    </w:rPr>
  </w:style>
  <w:style w:type="paragraph" w:styleId="Caption">
    <w:name w:val="caption"/>
    <w:basedOn w:val="BodyText"/>
    <w:next w:val="Normal"/>
    <w:qFormat/>
    <w:rsid w:val="00AE1A69"/>
    <w:pPr>
      <w:framePr w:w="2268" w:hSpace="181" w:vSpace="181" w:wrap="around" w:vAnchor="text" w:hAnchor="page" w:x="1135" w:y="285" w:anchorLock="1"/>
    </w:pPr>
    <w:rPr>
      <w:i/>
    </w:rPr>
  </w:style>
  <w:style w:type="paragraph" w:customStyle="1" w:styleId="MiniTOCTitle">
    <w:name w:val="MiniTOCTitle"/>
    <w:basedOn w:val="Heading4"/>
    <w:rsid w:val="00AE1A69"/>
    <w:pPr>
      <w:spacing w:before="240"/>
      <w:outlineLvl w:val="9"/>
    </w:pPr>
    <w:rPr>
      <w:noProof/>
      <w:sz w:val="24"/>
    </w:rPr>
  </w:style>
  <w:style w:type="paragraph" w:customStyle="1" w:styleId="MiniTOCItem">
    <w:name w:val="MiniTOCItem"/>
    <w:basedOn w:val="ListBullet"/>
    <w:rsid w:val="00AE1A69"/>
    <w:pPr>
      <w:numPr>
        <w:numId w:val="0"/>
      </w:numPr>
      <w:tabs>
        <w:tab w:val="right" w:leader="dot" w:pos="6521"/>
      </w:tabs>
      <w:spacing w:before="0" w:after="0"/>
    </w:pPr>
  </w:style>
  <w:style w:type="paragraph" w:customStyle="1" w:styleId="TOFTitle">
    <w:name w:val="TOFTitle"/>
    <w:basedOn w:val="TOCTitle"/>
    <w:rsid w:val="00AE1A69"/>
  </w:style>
  <w:style w:type="paragraph" w:styleId="TableofFigures">
    <w:name w:val="table of figures"/>
    <w:basedOn w:val="Normal"/>
    <w:next w:val="Normal"/>
    <w:semiHidden/>
    <w:rsid w:val="00AE1A69"/>
    <w:pPr>
      <w:tabs>
        <w:tab w:val="right" w:leader="dot" w:pos="9072"/>
      </w:tabs>
      <w:ind w:left="970" w:hanging="403"/>
    </w:pPr>
    <w:rPr>
      <w:rFonts w:ascii="Times New Roman" w:hAnsi="Times New Roman"/>
      <w:b/>
    </w:rPr>
  </w:style>
  <w:style w:type="paragraph" w:styleId="ListNumber">
    <w:name w:val="List Number"/>
    <w:basedOn w:val="List"/>
    <w:rsid w:val="00AE1A69"/>
    <w:pPr>
      <w:numPr>
        <w:numId w:val="11"/>
      </w:numPr>
    </w:pPr>
  </w:style>
  <w:style w:type="character" w:customStyle="1" w:styleId="WingdingSymbols">
    <w:name w:val="Wingding Symbols"/>
    <w:rsid w:val="00AE1A69"/>
    <w:rPr>
      <w:rFonts w:ascii="Wingdings" w:hAnsi="Wingdings"/>
    </w:rPr>
  </w:style>
  <w:style w:type="paragraph" w:customStyle="1" w:styleId="TableHeading">
    <w:name w:val="Table Heading"/>
    <w:basedOn w:val="HeadingBase"/>
    <w:rsid w:val="00AE1A69"/>
    <w:pPr>
      <w:keepLines/>
      <w:pBdr>
        <w:bottom w:val="single" w:sz="6" w:space="1" w:color="918585"/>
      </w:pBdr>
      <w:spacing w:before="240"/>
    </w:pPr>
  </w:style>
  <w:style w:type="character" w:customStyle="1" w:styleId="HotSpot">
    <w:name w:val="HotSpot"/>
    <w:rsid w:val="00AE1A69"/>
    <w:rPr>
      <w:color w:val="0033CC"/>
      <w:u w:val="none"/>
    </w:rPr>
  </w:style>
  <w:style w:type="paragraph" w:customStyle="1" w:styleId="BodyTextRight">
    <w:name w:val="Body Text Right"/>
    <w:basedOn w:val="BodyText"/>
    <w:rsid w:val="00AE1A69"/>
    <w:pPr>
      <w:spacing w:before="0" w:after="0"/>
      <w:jc w:val="right"/>
    </w:pPr>
  </w:style>
  <w:style w:type="paragraph" w:styleId="Index3">
    <w:name w:val="index 3"/>
    <w:basedOn w:val="ListNumber2"/>
    <w:next w:val="Normal"/>
    <w:semiHidden/>
    <w:rsid w:val="00AE1A69"/>
    <w:pPr>
      <w:numPr>
        <w:numId w:val="0"/>
      </w:numPr>
      <w:tabs>
        <w:tab w:val="right" w:leader="dot" w:pos="4176"/>
      </w:tabs>
    </w:pPr>
  </w:style>
  <w:style w:type="paragraph" w:styleId="ListNumber2">
    <w:name w:val="List Number 2"/>
    <w:basedOn w:val="List2"/>
    <w:rsid w:val="00AE1A69"/>
    <w:pPr>
      <w:numPr>
        <w:numId w:val="10"/>
      </w:numPr>
      <w:tabs>
        <w:tab w:val="clear" w:pos="1060"/>
      </w:tabs>
    </w:pPr>
  </w:style>
  <w:style w:type="paragraph" w:customStyle="1" w:styleId="MarginNote">
    <w:name w:val="Margin Note"/>
    <w:basedOn w:val="BodyText"/>
    <w:rsid w:val="00AE1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A69"/>
    <w:rPr>
      <w:sz w:val="32"/>
    </w:rPr>
  </w:style>
  <w:style w:type="paragraph" w:customStyle="1" w:styleId="HeadingProcedure">
    <w:name w:val="Heading Procedure"/>
    <w:basedOn w:val="HeadingBase"/>
    <w:next w:val="Normal"/>
    <w:rsid w:val="00AE1A69"/>
    <w:pPr>
      <w:tabs>
        <w:tab w:val="left" w:pos="0"/>
      </w:tabs>
      <w:spacing w:before="120" w:after="60"/>
    </w:pPr>
    <w:rPr>
      <w:i/>
      <w:color w:val="918585"/>
      <w:sz w:val="22"/>
    </w:rPr>
  </w:style>
  <w:style w:type="paragraph" w:customStyle="1" w:styleId="TableBodyText">
    <w:name w:val="Table Body Text"/>
    <w:basedOn w:val="BodyText"/>
    <w:rsid w:val="00AE1A69"/>
    <w:pPr>
      <w:spacing w:before="60" w:after="60"/>
    </w:pPr>
  </w:style>
  <w:style w:type="paragraph" w:styleId="ListContinue">
    <w:name w:val="List Continue"/>
    <w:basedOn w:val="List"/>
    <w:rsid w:val="00AE1A69"/>
    <w:pPr>
      <w:ind w:firstLine="0"/>
    </w:pPr>
  </w:style>
  <w:style w:type="paragraph" w:customStyle="1" w:styleId="ListNote">
    <w:name w:val="List Note"/>
    <w:basedOn w:val="List"/>
    <w:rsid w:val="00AE1A69"/>
    <w:pPr>
      <w:pBdr>
        <w:top w:val="single" w:sz="6" w:space="2" w:color="918585"/>
        <w:bottom w:val="single" w:sz="6" w:space="2" w:color="918585"/>
      </w:pBdr>
      <w:tabs>
        <w:tab w:val="left" w:pos="1021"/>
      </w:tabs>
      <w:ind w:firstLine="0"/>
    </w:pPr>
  </w:style>
  <w:style w:type="paragraph" w:customStyle="1" w:styleId="Warning">
    <w:name w:val="Warning"/>
    <w:basedOn w:val="BodyText"/>
    <w:rsid w:val="00AE1A69"/>
    <w:pPr>
      <w:shd w:val="clear" w:color="auto" w:fill="D9D9D9"/>
      <w:tabs>
        <w:tab w:val="left" w:pos="992"/>
      </w:tabs>
      <w:ind w:left="119" w:right="119"/>
    </w:pPr>
    <w:rPr>
      <w:sz w:val="20"/>
    </w:rPr>
  </w:style>
  <w:style w:type="paragraph" w:customStyle="1" w:styleId="MarginIcons">
    <w:name w:val="Margin Icons"/>
    <w:basedOn w:val="BodyText"/>
    <w:rsid w:val="00AE1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A69"/>
    <w:rPr>
      <w:rFonts w:ascii="Courier New" w:hAnsi="Courier New"/>
    </w:rPr>
  </w:style>
  <w:style w:type="paragraph" w:customStyle="1" w:styleId="NoteBullet">
    <w:name w:val="Note Bullet"/>
    <w:basedOn w:val="Note"/>
    <w:rsid w:val="00AE1A69"/>
    <w:pPr>
      <w:tabs>
        <w:tab w:val="clear" w:pos="680"/>
      </w:tabs>
      <w:spacing w:before="60" w:after="60"/>
    </w:pPr>
  </w:style>
  <w:style w:type="paragraph" w:customStyle="1" w:styleId="SubHeading2">
    <w:name w:val="SubHeading2"/>
    <w:basedOn w:val="HeadingBase"/>
    <w:rsid w:val="00AE1A69"/>
    <w:pPr>
      <w:spacing w:before="240" w:after="60"/>
    </w:pPr>
    <w:rPr>
      <w:sz w:val="20"/>
    </w:rPr>
  </w:style>
  <w:style w:type="paragraph" w:customStyle="1" w:styleId="SubHeading1">
    <w:name w:val="SubHeading1"/>
    <w:basedOn w:val="HeadingBase"/>
    <w:rsid w:val="00AE1A69"/>
    <w:pPr>
      <w:spacing w:before="240" w:after="60"/>
    </w:pPr>
    <w:rPr>
      <w:color w:val="918585"/>
      <w:sz w:val="22"/>
    </w:rPr>
  </w:style>
  <w:style w:type="paragraph" w:customStyle="1" w:styleId="SideHeading">
    <w:name w:val="Side Heading"/>
    <w:basedOn w:val="HeadingBase"/>
    <w:rsid w:val="00AE1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A69"/>
    <w:pPr>
      <w:numPr>
        <w:numId w:val="12"/>
      </w:numPr>
    </w:pPr>
  </w:style>
  <w:style w:type="paragraph" w:styleId="PlainText">
    <w:name w:val="Plain Text"/>
    <w:basedOn w:val="Normal"/>
    <w:link w:val="PlainTextChar"/>
    <w:rsid w:val="00AE1A69"/>
    <w:rPr>
      <w:sz w:val="20"/>
    </w:rPr>
  </w:style>
  <w:style w:type="character" w:customStyle="1" w:styleId="PlainTextChar">
    <w:name w:val="Plain Text Char"/>
    <w:basedOn w:val="DefaultParagraphFont"/>
    <w:link w:val="PlainText"/>
    <w:rsid w:val="00AE1A69"/>
    <w:rPr>
      <w:rFonts w:ascii="Courier New" w:eastAsia="Times New Roman" w:hAnsi="Courier New" w:cs="Times New Roman"/>
      <w:sz w:val="20"/>
      <w:szCs w:val="20"/>
      <w:lang w:eastAsia="en-US"/>
    </w:rPr>
  </w:style>
  <w:style w:type="character" w:customStyle="1" w:styleId="MenuOption">
    <w:name w:val="Menu Option"/>
    <w:basedOn w:val="DefaultParagraphFont"/>
    <w:rsid w:val="00AE1A69"/>
    <w:rPr>
      <w:b/>
      <w:smallCaps/>
    </w:rPr>
  </w:style>
  <w:style w:type="paragraph" w:customStyle="1" w:styleId="TableListNumber">
    <w:name w:val="Table List Number"/>
    <w:basedOn w:val="ListNumber"/>
    <w:rsid w:val="00AE1A69"/>
    <w:pPr>
      <w:numPr>
        <w:numId w:val="0"/>
      </w:numPr>
    </w:pPr>
  </w:style>
  <w:style w:type="paragraph" w:styleId="TOC4">
    <w:name w:val="toc 4"/>
    <w:basedOn w:val="TOCBase"/>
    <w:next w:val="Normal"/>
    <w:semiHidden/>
    <w:rsid w:val="00AE1A69"/>
    <w:pPr>
      <w:tabs>
        <w:tab w:val="right" w:leader="dot" w:pos="9071"/>
      </w:tabs>
      <w:ind w:left="1701"/>
    </w:pPr>
  </w:style>
  <w:style w:type="paragraph" w:customStyle="1" w:styleId="ListAlpha">
    <w:name w:val="List Alpha"/>
    <w:basedOn w:val="List"/>
    <w:rsid w:val="00AE1A69"/>
    <w:pPr>
      <w:numPr>
        <w:numId w:val="9"/>
      </w:numPr>
    </w:pPr>
  </w:style>
  <w:style w:type="paragraph" w:customStyle="1" w:styleId="ListAlpha2">
    <w:name w:val="List Alpha 2"/>
    <w:basedOn w:val="List2"/>
    <w:rsid w:val="00AE1A69"/>
    <w:pPr>
      <w:numPr>
        <w:numId w:val="8"/>
      </w:numPr>
    </w:pPr>
  </w:style>
  <w:style w:type="paragraph" w:styleId="List3">
    <w:name w:val="List 3"/>
    <w:basedOn w:val="BodyText"/>
    <w:rsid w:val="00AE1A69"/>
    <w:pPr>
      <w:tabs>
        <w:tab w:val="left" w:pos="1021"/>
      </w:tabs>
      <w:spacing w:before="60" w:after="60"/>
      <w:ind w:left="1020" w:hanging="340"/>
    </w:pPr>
  </w:style>
  <w:style w:type="paragraph" w:styleId="List4">
    <w:name w:val="List 4"/>
    <w:basedOn w:val="BodyText"/>
    <w:rsid w:val="00AE1A69"/>
    <w:pPr>
      <w:tabs>
        <w:tab w:val="left" w:pos="1361"/>
      </w:tabs>
      <w:spacing w:before="60" w:after="60"/>
      <w:ind w:left="1361" w:hanging="340"/>
    </w:pPr>
  </w:style>
  <w:style w:type="paragraph" w:styleId="List5">
    <w:name w:val="List 5"/>
    <w:basedOn w:val="BodyText"/>
    <w:rsid w:val="00AE1A69"/>
    <w:pPr>
      <w:tabs>
        <w:tab w:val="left" w:pos="1701"/>
      </w:tabs>
      <w:spacing w:before="60" w:after="60"/>
      <w:ind w:left="1701" w:hanging="340"/>
    </w:pPr>
  </w:style>
  <w:style w:type="paragraph" w:styleId="ListBullet3">
    <w:name w:val="List Bullet 3"/>
    <w:basedOn w:val="List3"/>
    <w:rsid w:val="00AE1A69"/>
    <w:pPr>
      <w:numPr>
        <w:numId w:val="15"/>
      </w:numPr>
      <w:tabs>
        <w:tab w:val="clear" w:pos="1021"/>
      </w:tabs>
      <w:ind w:left="1037" w:hanging="357"/>
    </w:pPr>
  </w:style>
  <w:style w:type="paragraph" w:styleId="ListBullet4">
    <w:name w:val="List Bullet 4"/>
    <w:basedOn w:val="List4"/>
    <w:rsid w:val="00AE1A69"/>
    <w:pPr>
      <w:numPr>
        <w:numId w:val="3"/>
      </w:numPr>
    </w:pPr>
  </w:style>
  <w:style w:type="paragraph" w:styleId="ListBullet5">
    <w:name w:val="List Bullet 5"/>
    <w:basedOn w:val="List5"/>
    <w:rsid w:val="00AE1A69"/>
    <w:pPr>
      <w:numPr>
        <w:numId w:val="4"/>
      </w:numPr>
    </w:pPr>
  </w:style>
  <w:style w:type="paragraph" w:styleId="ListContinue2">
    <w:name w:val="List Continue 2"/>
    <w:basedOn w:val="List2"/>
    <w:rsid w:val="00AE1A69"/>
    <w:pPr>
      <w:ind w:firstLine="0"/>
    </w:pPr>
  </w:style>
  <w:style w:type="paragraph" w:styleId="ListContinue3">
    <w:name w:val="List Continue 3"/>
    <w:basedOn w:val="List3"/>
    <w:rsid w:val="00AE1A69"/>
    <w:pPr>
      <w:ind w:left="1021" w:firstLine="0"/>
    </w:pPr>
  </w:style>
  <w:style w:type="paragraph" w:styleId="ListContinue4">
    <w:name w:val="List Continue 4"/>
    <w:basedOn w:val="List4"/>
    <w:rsid w:val="00AE1A69"/>
    <w:pPr>
      <w:ind w:firstLine="0"/>
    </w:pPr>
  </w:style>
  <w:style w:type="paragraph" w:styleId="ListContinue5">
    <w:name w:val="List Continue 5"/>
    <w:basedOn w:val="List5"/>
    <w:rsid w:val="00AE1A69"/>
    <w:pPr>
      <w:ind w:firstLine="0"/>
    </w:pPr>
  </w:style>
  <w:style w:type="paragraph" w:styleId="ListNumber3">
    <w:name w:val="List Number 3"/>
    <w:basedOn w:val="List3"/>
    <w:rsid w:val="00AE1A69"/>
    <w:pPr>
      <w:numPr>
        <w:numId w:val="5"/>
      </w:numPr>
    </w:pPr>
  </w:style>
  <w:style w:type="paragraph" w:styleId="ListNumber4">
    <w:name w:val="List Number 4"/>
    <w:basedOn w:val="List4"/>
    <w:rsid w:val="00AE1A69"/>
    <w:pPr>
      <w:numPr>
        <w:numId w:val="6"/>
      </w:numPr>
    </w:pPr>
  </w:style>
  <w:style w:type="paragraph" w:styleId="ListNumber5">
    <w:name w:val="List Number 5"/>
    <w:basedOn w:val="List5"/>
    <w:rsid w:val="00AE1A69"/>
    <w:pPr>
      <w:numPr>
        <w:numId w:val="7"/>
      </w:numPr>
    </w:pPr>
  </w:style>
  <w:style w:type="paragraph" w:styleId="BlockText">
    <w:name w:val="Block Text"/>
    <w:basedOn w:val="Normal"/>
    <w:rsid w:val="00AE1A69"/>
    <w:pPr>
      <w:spacing w:after="120"/>
      <w:ind w:left="1440" w:right="1440"/>
    </w:pPr>
  </w:style>
  <w:style w:type="character" w:customStyle="1" w:styleId="Subscript">
    <w:name w:val="Subscript"/>
    <w:basedOn w:val="DefaultParagraphFont"/>
    <w:rsid w:val="00AE1A69"/>
    <w:rPr>
      <w:sz w:val="16"/>
      <w:vertAlign w:val="subscript"/>
    </w:rPr>
  </w:style>
  <w:style w:type="character" w:customStyle="1" w:styleId="Superscript">
    <w:name w:val="Superscript"/>
    <w:basedOn w:val="DefaultParagraphFont"/>
    <w:rsid w:val="00AE1A69"/>
    <w:rPr>
      <w:sz w:val="16"/>
      <w:vertAlign w:val="superscript"/>
    </w:rPr>
  </w:style>
  <w:style w:type="character" w:customStyle="1" w:styleId="Symbols">
    <w:name w:val="Symbols"/>
    <w:basedOn w:val="DefaultParagraphFont"/>
    <w:rsid w:val="00AE1A69"/>
    <w:rPr>
      <w:rFonts w:ascii="Symbol" w:hAnsi="Symbol"/>
    </w:rPr>
  </w:style>
  <w:style w:type="character" w:customStyle="1" w:styleId="MenuOptions">
    <w:name w:val="Menu Options"/>
    <w:basedOn w:val="DefaultParagraphFont"/>
    <w:rsid w:val="00AE1A69"/>
    <w:rPr>
      <w:rFonts w:ascii="Arial Narrow" w:hAnsi="Arial Narrow"/>
      <w:smallCaps/>
    </w:rPr>
  </w:style>
  <w:style w:type="character" w:customStyle="1" w:styleId="Buttons">
    <w:name w:val="Buttons"/>
    <w:basedOn w:val="DefaultParagraphFont"/>
    <w:rsid w:val="00AE1A69"/>
    <w:rPr>
      <w:b/>
    </w:rPr>
  </w:style>
  <w:style w:type="character" w:customStyle="1" w:styleId="Underlined">
    <w:name w:val="Underlined"/>
    <w:basedOn w:val="DefaultParagraphFont"/>
    <w:rsid w:val="00AE1A69"/>
    <w:rPr>
      <w:u w:val="single"/>
    </w:rPr>
  </w:style>
  <w:style w:type="paragraph" w:customStyle="1" w:styleId="TableBodyTextRight">
    <w:name w:val="Table Body Text Right"/>
    <w:basedOn w:val="TableBodyText"/>
    <w:rsid w:val="00AE1A69"/>
    <w:pPr>
      <w:widowControl w:val="0"/>
      <w:autoSpaceDE w:val="0"/>
      <w:autoSpaceDN w:val="0"/>
      <w:adjustRightInd w:val="0"/>
      <w:jc w:val="right"/>
    </w:pPr>
    <w:rPr>
      <w:rFonts w:cs="Arial"/>
      <w:szCs w:val="18"/>
    </w:rPr>
  </w:style>
  <w:style w:type="paragraph" w:customStyle="1" w:styleId="CopyrightText">
    <w:name w:val="Copyright Text"/>
    <w:basedOn w:val="BodyText"/>
    <w:rsid w:val="00AE1A69"/>
    <w:rPr>
      <w:sz w:val="18"/>
    </w:rPr>
  </w:style>
  <w:style w:type="paragraph" w:customStyle="1" w:styleId="BodySmallRight">
    <w:name w:val="Body Small Right"/>
    <w:basedOn w:val="BodyTextRight"/>
    <w:rsid w:val="00AE1A69"/>
    <w:rPr>
      <w:sz w:val="18"/>
      <w:szCs w:val="18"/>
    </w:rPr>
  </w:style>
  <w:style w:type="paragraph" w:customStyle="1" w:styleId="MarginEdition">
    <w:name w:val="Margin Edition"/>
    <w:basedOn w:val="MarginNote"/>
    <w:rsid w:val="00AE1A69"/>
    <w:pPr>
      <w:spacing w:before="0" w:after="0"/>
    </w:pPr>
    <w:rPr>
      <w:rFonts w:ascii="Times New Roman" w:hAnsi="Times New Roman"/>
      <w:color w:val="999999"/>
    </w:rPr>
  </w:style>
  <w:style w:type="paragraph" w:customStyle="1" w:styleId="Spacer">
    <w:name w:val="Spacer"/>
    <w:basedOn w:val="Normal"/>
    <w:rsid w:val="00AE1A69"/>
    <w:rPr>
      <w:sz w:val="2"/>
      <w:szCs w:val="2"/>
    </w:rPr>
  </w:style>
  <w:style w:type="character" w:customStyle="1" w:styleId="Small">
    <w:name w:val="Small"/>
    <w:basedOn w:val="DefaultParagraphFont"/>
    <w:rsid w:val="00AE1A69"/>
    <w:rPr>
      <w:sz w:val="16"/>
    </w:rPr>
  </w:style>
  <w:style w:type="paragraph" w:customStyle="1" w:styleId="WideTable">
    <w:name w:val="Wide Table"/>
    <w:basedOn w:val="Normal"/>
    <w:rsid w:val="00AE1A69"/>
    <w:pPr>
      <w:ind w:left="-1418"/>
    </w:pPr>
    <w:rPr>
      <w:sz w:val="2"/>
      <w:szCs w:val="2"/>
    </w:rPr>
  </w:style>
  <w:style w:type="character" w:styleId="PageNumber">
    <w:name w:val="page number"/>
    <w:basedOn w:val="DefaultParagraphFont"/>
    <w:rsid w:val="00AE1A69"/>
  </w:style>
  <w:style w:type="paragraph" w:styleId="Quote">
    <w:name w:val="Quote"/>
    <w:basedOn w:val="Heading1"/>
    <w:link w:val="QuoteChar"/>
    <w:qFormat/>
    <w:rsid w:val="00AE1A69"/>
    <w:rPr>
      <w:b w:val="0"/>
      <w:sz w:val="72"/>
      <w:szCs w:val="72"/>
      <w:lang w:val="en-NZ"/>
    </w:rPr>
  </w:style>
  <w:style w:type="character" w:customStyle="1" w:styleId="QuoteChar">
    <w:name w:val="Quote Char"/>
    <w:basedOn w:val="DefaultParagraphFont"/>
    <w:link w:val="Quote"/>
    <w:rsid w:val="00AE1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A69"/>
    <w:pPr>
      <w:pageBreakBefore/>
    </w:pPr>
  </w:style>
  <w:style w:type="paragraph" w:customStyle="1" w:styleId="Border">
    <w:name w:val="Border"/>
    <w:basedOn w:val="Normal"/>
    <w:qFormat/>
    <w:rsid w:val="00AE1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A69"/>
    <w:rPr>
      <w:b/>
      <w:bCs/>
      <w:i/>
      <w:iCs/>
      <w:color w:val="auto"/>
    </w:rPr>
  </w:style>
  <w:style w:type="paragraph" w:styleId="IntenseQuote">
    <w:name w:val="Intense Quote"/>
    <w:basedOn w:val="Normal"/>
    <w:next w:val="Normal"/>
    <w:link w:val="IntenseQuoteChar"/>
    <w:uiPriority w:val="30"/>
    <w:qFormat/>
    <w:rsid w:val="00AE1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A69"/>
    <w:rPr>
      <w:smallCaps/>
      <w:color w:val="auto"/>
      <w:u w:val="single"/>
    </w:rPr>
  </w:style>
  <w:style w:type="character" w:styleId="IntenseReference">
    <w:name w:val="Intense Reference"/>
    <w:basedOn w:val="DefaultParagraphFont"/>
    <w:uiPriority w:val="32"/>
    <w:qFormat/>
    <w:rsid w:val="00AE1A69"/>
    <w:rPr>
      <w:b/>
      <w:bCs/>
      <w:smallCaps/>
      <w:color w:val="auto"/>
      <w:spacing w:val="5"/>
      <w:u w:val="single"/>
    </w:rPr>
  </w:style>
  <w:style w:type="paragraph" w:customStyle="1" w:styleId="2ColumnHeading">
    <w:name w:val="2Column Heading"/>
    <w:basedOn w:val="BodyText"/>
    <w:qFormat/>
    <w:rsid w:val="00AE1A69"/>
    <w:pPr>
      <w:spacing w:after="60"/>
      <w:ind w:left="-2268"/>
    </w:pPr>
    <w:rPr>
      <w:b/>
    </w:rPr>
  </w:style>
  <w:style w:type="paragraph" w:customStyle="1" w:styleId="Heading1TOC">
    <w:name w:val="Heading1 TOC"/>
    <w:basedOn w:val="Normal"/>
    <w:qFormat/>
    <w:rsid w:val="00AE1A69"/>
    <w:pPr>
      <w:spacing w:before="240" w:after="120"/>
    </w:pPr>
    <w:rPr>
      <w:rFonts w:ascii="Times New Roman" w:hAnsi="Times New Roman"/>
      <w:b/>
      <w:sz w:val="32"/>
    </w:rPr>
  </w:style>
  <w:style w:type="paragraph" w:customStyle="1" w:styleId="Heading2TOC">
    <w:name w:val="Heading2 TOC"/>
    <w:basedOn w:val="Normal"/>
    <w:qFormat/>
    <w:rsid w:val="00AE1A69"/>
    <w:pPr>
      <w:spacing w:before="240" w:after="60"/>
    </w:pPr>
    <w:rPr>
      <w:rFonts w:ascii="Times New Roman" w:hAnsi="Times New Roman"/>
      <w:b/>
      <w:sz w:val="28"/>
    </w:rPr>
  </w:style>
  <w:style w:type="character" w:customStyle="1" w:styleId="Underline">
    <w:name w:val="Underline"/>
    <w:basedOn w:val="DefaultParagraphFont"/>
    <w:qFormat/>
    <w:rsid w:val="00AE1A69"/>
    <w:rPr>
      <w:u w:val="single"/>
    </w:rPr>
  </w:style>
  <w:style w:type="paragraph" w:styleId="BalloonText">
    <w:name w:val="Balloon Text"/>
    <w:basedOn w:val="Normal"/>
    <w:link w:val="BalloonTextChar"/>
    <w:rsid w:val="00AE1A69"/>
    <w:rPr>
      <w:rFonts w:ascii="Tahoma" w:hAnsi="Tahoma" w:cs="Tahoma"/>
      <w:sz w:val="16"/>
      <w:szCs w:val="16"/>
    </w:rPr>
  </w:style>
  <w:style w:type="character" w:customStyle="1" w:styleId="BalloonTextChar">
    <w:name w:val="Balloon Text Char"/>
    <w:basedOn w:val="DefaultParagraphFont"/>
    <w:link w:val="BalloonText"/>
    <w:rsid w:val="00AE1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A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1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A69"/>
    <w:rPr>
      <w:b/>
      <w:color w:val="660033"/>
      <w:spacing w:val="0"/>
    </w:rPr>
  </w:style>
  <w:style w:type="paragraph" w:customStyle="1" w:styleId="Nameditemlist">
    <w:name w:val="Named item list"/>
    <w:basedOn w:val="BodyText"/>
    <w:qFormat/>
    <w:rsid w:val="00AE1A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6459</Characters>
  <Application>Microsoft Office Word</Application>
  <DocSecurity>0</DocSecurity>
  <Lines>213</Lines>
  <Paragraphs>128</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SISOCVE304A Apply laddering skills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2013-03-08T10:02:00Z</dcterms:created>
  <dcterms:modified xsi:type="dcterms:W3CDTF">2013-03-08T10:02:00Z</dcterms:modified>
</cp:coreProperties>
</file>