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195" w:rsidP="00FD2195">
      <w:pPr>
        <w:pStyle w:val="Title"/>
      </w:pPr>
      <w:bookmarkStart w:id="0" w:name="_GoBack"/>
      <w:bookmarkEnd w:id="0"/>
      <w:r>
        <w:fldChar w:fldCharType="begin"/>
      </w:r>
      <w:r>
        <w:instrText xml:space="preserve"> TITLE   \* MERGEFORMAT </w:instrText>
      </w:r>
      <w:r>
        <w:fldChar w:fldCharType="separate"/>
      </w:r>
      <w:r>
        <w:t>SISOCLA305A Apply route setting skills</w:t>
      </w:r>
      <w:r>
        <w:fldChar w:fldCharType="end"/>
      </w:r>
    </w:p>
    <w:p w:rsidR="00FD2195" w:rsidP="00FD2195">
      <w:pPr>
        <w:pStyle w:val="Version"/>
        <w:sectPr w:rsidSect="00E907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072F" w:rsidP="00E9072F">
      <w:pPr>
        <w:pStyle w:val="SuperHeading"/>
      </w:pPr>
      <w:r w:rsidRPr="00E9072F">
        <w:t>SISOCLA305A Apply route setting skills</w:t>
      </w:r>
    </w:p>
    <w:p w:rsidR="00000000" w:rsidRPr="00E9072F" w:rsidP="00E9072F">
      <w:pPr>
        <w:pStyle w:val="Heading1"/>
      </w:pPr>
      <w:bookmarkStart w:id="1" w:name="O_364459"/>
      <w:bookmarkEnd w:id="1"/>
      <w:r w:rsidRPr="00E9072F">
        <w:t>Modification History</w:t>
      </w:r>
    </w:p>
    <w:p w:rsidR="00000000" w:rsidRPr="00E9072F" w:rsidP="00E9072F">
      <w:pPr>
        <w:pStyle w:val="BodyText"/>
      </w:pPr>
      <w:r w:rsidRPr="00E9072F">
        <w:t>Not Applicable</w:t>
      </w:r>
    </w:p>
    <w:p w:rsidR="00000000" w:rsidRPr="00E9072F" w:rsidP="00E9072F">
      <w:pPr>
        <w:pStyle w:val="AllowPageBreak"/>
      </w:pPr>
    </w:p>
    <w:p w:rsidR="00000000" w:rsidRPr="00E9072F" w:rsidP="00E9072F">
      <w:pPr>
        <w:pStyle w:val="Heading1"/>
      </w:pPr>
      <w:bookmarkStart w:id="2" w:name="O_364455"/>
      <w:bookmarkEnd w:id="2"/>
      <w:r w:rsidRPr="00E9072F">
        <w:t>Unit Descriptor</w:t>
      </w:r>
    </w:p>
    <w:p w:rsidR="00000000" w:rsidRPr="00E9072F" w:rsidP="00E9072F">
      <w:pPr>
        <w:pStyle w:val="BodyText"/>
      </w:pPr>
      <w:r w:rsidRPr="00E9072F">
        <w:t>This unit describes the performance outcom</w:t>
      </w:r>
      <w:r w:rsidRPr="00E9072F">
        <w:t>es, skills and knowledge required to independently set climbing routes on artificial surfaces in a variety of contexts such as indoor, outdoor, single and multi pitch.</w:t>
      </w:r>
    </w:p>
    <w:p w:rsidR="00000000" w:rsidRPr="00E9072F" w:rsidP="00E9072F">
      <w:pPr>
        <w:pStyle w:val="AllowPageBreak"/>
      </w:pPr>
    </w:p>
    <w:p w:rsidR="00000000" w:rsidRPr="00E9072F" w:rsidP="00E9072F">
      <w:pPr>
        <w:pStyle w:val="Heading1"/>
      </w:pPr>
      <w:bookmarkStart w:id="3" w:name="O_364468"/>
      <w:bookmarkEnd w:id="3"/>
      <w:r w:rsidRPr="00E9072F">
        <w:t>Application of the Unit</w:t>
      </w:r>
    </w:p>
    <w:p w:rsidR="00000000" w:rsidRPr="00E9072F" w:rsidP="00E9072F">
      <w:pPr>
        <w:pStyle w:val="BodyText"/>
      </w:pPr>
      <w:r w:rsidRPr="00E9072F">
        <w:t xml:space="preserve">This unit applies to those working as climbing </w:t>
      </w:r>
      <w:r w:rsidRPr="00E9072F">
        <w:t xml:space="preserve">guides or assistant guides and are required to set climbing routes in a range of artificial conditions </w:t>
      </w:r>
    </w:p>
    <w:p w:rsidR="00000000" w:rsidRPr="00E9072F" w:rsidP="00E9072F">
      <w:pPr>
        <w:pStyle w:val="BodyText"/>
      </w:pPr>
    </w:p>
    <w:p w:rsidR="00000000" w:rsidRPr="00E9072F" w:rsidP="00E9072F">
      <w:pPr>
        <w:pStyle w:val="BodyText"/>
      </w:pPr>
      <w:r w:rsidRPr="00E9072F">
        <w:t>This unit also applies to outdoor recreation leaders working for outdoor education or adventure providers; volunteer groups; not-for-profit organisatio</w:t>
      </w:r>
      <w:r w:rsidRPr="00E9072F">
        <w:t>ns or government agencies.</w:t>
      </w:r>
    </w:p>
    <w:p w:rsidR="00000000" w:rsidRPr="00E9072F" w:rsidP="00E9072F">
      <w:pPr>
        <w:pStyle w:val="AllowPageBreak"/>
      </w:pPr>
    </w:p>
    <w:p w:rsidR="00000000" w:rsidRPr="00E9072F" w:rsidP="00E9072F">
      <w:pPr>
        <w:pStyle w:val="Heading1"/>
      </w:pPr>
      <w:bookmarkStart w:id="4" w:name="O_364460"/>
      <w:bookmarkEnd w:id="4"/>
      <w:r w:rsidRPr="00E9072F">
        <w:t>Licensing/Regulatory Information</w:t>
      </w:r>
    </w:p>
    <w:p w:rsidR="00000000" w:rsidRPr="00E9072F" w:rsidP="00E9072F">
      <w:pPr>
        <w:pStyle w:val="BodyText"/>
      </w:pPr>
      <w:r w:rsidRPr="00E9072F">
        <w:t>No licensing, regulatory or certification requirements apply to this unit at the time of endorsement.</w:t>
      </w:r>
    </w:p>
    <w:p w:rsidR="00000000" w:rsidRPr="00E9072F" w:rsidP="00E9072F">
      <w:pPr>
        <w:pStyle w:val="AllowPageBreak"/>
      </w:pPr>
    </w:p>
    <w:p w:rsidR="00000000" w:rsidRPr="00E9072F" w:rsidP="00E9072F">
      <w:pPr>
        <w:pStyle w:val="Heading1"/>
      </w:pPr>
      <w:bookmarkStart w:id="5" w:name="O_364458"/>
      <w:bookmarkEnd w:id="5"/>
      <w:r w:rsidRPr="00E9072F">
        <w:t>Pre-Requisites</w:t>
      </w:r>
    </w:p>
    <w:p w:rsidR="00000000" w:rsidRPr="00E9072F" w:rsidP="00E9072F">
      <w:pPr>
        <w:pStyle w:val="BodyText"/>
      </w:pPr>
      <w:r w:rsidRPr="00E9072F">
        <w:t>Nil</w:t>
      </w:r>
    </w:p>
    <w:p w:rsidR="00000000" w:rsidRPr="00E9072F" w:rsidP="00E9072F">
      <w:pPr>
        <w:pStyle w:val="AllowPageBreak"/>
      </w:pPr>
    </w:p>
    <w:p w:rsidR="00000000" w:rsidRPr="00E9072F" w:rsidP="00E9072F">
      <w:pPr>
        <w:pStyle w:val="Heading1"/>
      </w:pPr>
      <w:bookmarkStart w:id="6" w:name="O_364463"/>
      <w:bookmarkEnd w:id="6"/>
      <w:r w:rsidRPr="00E9072F">
        <w:t>Employability Skills Information</w:t>
      </w:r>
    </w:p>
    <w:p w:rsidR="00000000" w:rsidRPr="00E9072F" w:rsidP="00E9072F">
      <w:pPr>
        <w:pStyle w:val="BodyText"/>
      </w:pPr>
      <w:r w:rsidRPr="00E9072F">
        <w:t>This unit contains employability skills.</w:t>
      </w:r>
    </w:p>
    <w:p w:rsidR="00000000" w:rsidRPr="00E9072F" w:rsidP="00E9072F">
      <w:pPr>
        <w:pStyle w:val="AllowPageBreak"/>
      </w:pPr>
    </w:p>
    <w:p w:rsidR="00000000" w:rsidRPr="00E9072F" w:rsidP="00E9072F">
      <w:pPr>
        <w:pStyle w:val="Heading1"/>
      </w:pPr>
      <w:bookmarkStart w:id="7" w:name="O_364464"/>
      <w:bookmarkEnd w:id="7"/>
      <w:r w:rsidRPr="00E9072F">
        <w:t>Elements and Performance Criteria Pre-Content</w:t>
      </w:r>
    </w:p>
    <w:p w:rsidR="00000000" w:rsidRPr="00E9072F" w:rsidP="00E9072F">
      <w:pPr>
        <w:pStyle w:val="Heading1"/>
      </w:pPr>
      <w:bookmarkStart w:id="8" w:name="O_364465"/>
      <w:bookmarkEnd w:id="8"/>
      <w:r w:rsidRPr="00E9072F">
        <w:t>Elements and Performance Criteria</w:t>
      </w:r>
    </w:p>
    <w:tbl>
      <w:tblPr>
        <w:tblW w:w="0" w:type="auto"/>
        <w:tblLayout w:type="fixed"/>
        <w:tblCellMar>
          <w:left w:w="62" w:type="dxa"/>
          <w:right w:w="62" w:type="dxa"/>
        </w:tblCellMar>
        <w:tblLook w:val="0000"/>
      </w:tblPr>
      <w:tblGrid>
        <w:gridCol w:w="2624"/>
        <w:gridCol w:w="5898"/>
      </w:tblGrid>
      <w:tr w:rsidTr="00FD2195">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E9072F" w:rsidP="00E9072F">
            <w:pPr>
              <w:pStyle w:val="BodyText"/>
            </w:pPr>
            <w:r w:rsidRPr="00E9072F">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rPr>
                <w:rStyle w:val="SpecialBold"/>
              </w:rPr>
              <w:t>PERFORMANCE CRITERIA</w:t>
            </w:r>
          </w:p>
        </w:tc>
      </w:tr>
      <w:tr w:rsidTr="00FD2195">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t>Elements describe the essential outcome</w:t>
            </w:r>
            <w:r w:rsidRPr="00E9072F">
              <w:t>s of a unit of competency.</w:t>
            </w:r>
          </w:p>
        </w:tc>
        <w:tc>
          <w:tcPr>
            <w:tcW w:w="5898" w:type="dxa"/>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t>Performance criteria describe the performance needed to demonstrate achievement of the element. Where bold italicised text is used, further information is detailed in the required skills and knowledge section and the range statem</w:t>
            </w:r>
            <w:r w:rsidRPr="00E9072F">
              <w:t xml:space="preserve">ent. Assessment of performance is to be consistent with the evidence guide. </w:t>
            </w:r>
          </w:p>
        </w:tc>
      </w:tr>
      <w:tr w:rsidTr="00FD2195">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E9072F">
            <w:pPr>
              <w:pStyle w:val="List"/>
              <w:rPr>
                <w:lang w:val="en-NZ"/>
              </w:rPr>
            </w:pPr>
            <w:r w:rsidRPr="00E9072F">
              <w:t>1.</w:t>
            </w:r>
            <w:r w:rsidRPr="00E9072F">
              <w:tab/>
              <w:t>Select and use equipment for route setting.</w:t>
            </w:r>
          </w:p>
        </w:tc>
        <w:tc>
          <w:tcPr>
            <w:tcW w:w="5898" w:type="dxa"/>
            <w:tcBorders>
              <w:top w:val="nil"/>
              <w:left w:val="nil"/>
              <w:bottom w:val="nil"/>
              <w:right w:val="nil"/>
            </w:tcBorders>
            <w:tcMar>
              <w:top w:w="0" w:type="dxa"/>
              <w:left w:w="62" w:type="dxa"/>
              <w:bottom w:w="0" w:type="dxa"/>
              <w:right w:w="62" w:type="dxa"/>
            </w:tcMar>
          </w:tcPr>
          <w:p w:rsidR="00000000" w:rsidRPr="00E9072F" w:rsidP="00E9072F">
            <w:pPr>
              <w:pStyle w:val="List2"/>
            </w:pPr>
            <w:r w:rsidRPr="00E9072F">
              <w:t>1.1.</w:t>
            </w:r>
            <w:r w:rsidRPr="00E9072F">
              <w:tab/>
              <w:t xml:space="preserve">Select </w:t>
            </w:r>
            <w:r w:rsidRPr="00E9072F">
              <w:rPr>
                <w:rStyle w:val="BoldandItalics"/>
              </w:rPr>
              <w:t>equipment</w:t>
            </w:r>
            <w:r w:rsidRPr="00E9072F">
              <w:t xml:space="preserve"> according to </w:t>
            </w:r>
            <w:r w:rsidRPr="00E9072F">
              <w:rPr>
                <w:rStyle w:val="BoldandItalics"/>
              </w:rPr>
              <w:t>contextual issues</w:t>
            </w:r>
            <w:r w:rsidRPr="00E9072F">
              <w:t xml:space="preserve"> and </w:t>
            </w:r>
            <w:r w:rsidRPr="00E9072F">
              <w:rPr>
                <w:rStyle w:val="BoldandItalics"/>
              </w:rPr>
              <w:t>organisational policies and procedures</w:t>
            </w:r>
            <w:r w:rsidRPr="00E9072F">
              <w:t>.</w:t>
            </w:r>
          </w:p>
          <w:p w:rsidR="00000000" w:rsidRPr="00E9072F" w:rsidP="00E9072F">
            <w:pPr>
              <w:pStyle w:val="List2"/>
            </w:pPr>
            <w:r w:rsidRPr="00E9072F">
              <w:t>1.2.</w:t>
            </w:r>
            <w:r w:rsidRPr="00E9072F">
              <w:tab/>
            </w:r>
            <w:r w:rsidRPr="00E9072F">
              <w:t>Adjust and fit equipment to ensure personal comfort and safety, and check serviceability.</w:t>
            </w:r>
          </w:p>
          <w:p w:rsidR="00000000" w:rsidP="00E9072F">
            <w:pPr>
              <w:pStyle w:val="List2"/>
              <w:rPr>
                <w:lang w:val="en-NZ"/>
              </w:rPr>
            </w:pPr>
            <w:r w:rsidRPr="00E9072F">
              <w:t>1.3.</w:t>
            </w:r>
            <w:r w:rsidRPr="00E9072F">
              <w:tab/>
              <w:t xml:space="preserve">Choose a selection of </w:t>
            </w:r>
            <w:r w:rsidRPr="00E9072F">
              <w:rPr>
                <w:rStyle w:val="BoldandItalics"/>
              </w:rPr>
              <w:t>holds</w:t>
            </w:r>
            <w:r w:rsidRPr="00E9072F">
              <w:t xml:space="preserve"> appropriate to the type of wall and level of difficulty.</w:t>
            </w:r>
          </w:p>
        </w:tc>
      </w:tr>
      <w:tr w:rsidTr="00FD2195">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E9072F">
            <w:pPr>
              <w:pStyle w:val="List"/>
              <w:rPr>
                <w:lang w:val="en-NZ"/>
              </w:rPr>
            </w:pPr>
            <w:r w:rsidRPr="00E9072F">
              <w:t>2.</w:t>
            </w:r>
            <w:r w:rsidRPr="00E9072F">
              <w:tab/>
              <w:t>Demonstrate route setting skills.</w:t>
            </w:r>
          </w:p>
        </w:tc>
        <w:tc>
          <w:tcPr>
            <w:tcW w:w="5898" w:type="dxa"/>
            <w:tcBorders>
              <w:top w:val="nil"/>
              <w:left w:val="nil"/>
              <w:bottom w:val="nil"/>
              <w:right w:val="nil"/>
            </w:tcBorders>
            <w:tcMar>
              <w:top w:w="0" w:type="dxa"/>
              <w:left w:w="62" w:type="dxa"/>
              <w:bottom w:w="0" w:type="dxa"/>
              <w:right w:w="62" w:type="dxa"/>
            </w:tcMar>
          </w:tcPr>
          <w:p w:rsidR="00000000" w:rsidRPr="00E9072F" w:rsidP="00E9072F">
            <w:pPr>
              <w:pStyle w:val="List2"/>
            </w:pPr>
            <w:r w:rsidRPr="00E9072F">
              <w:t>2.1.</w:t>
            </w:r>
            <w:r w:rsidRPr="00E9072F">
              <w:tab/>
              <w:t xml:space="preserve">Set a </w:t>
            </w:r>
            <w:r w:rsidRPr="00E9072F">
              <w:rPr>
                <w:rStyle w:val="BoldandItalics"/>
              </w:rPr>
              <w:t>route</w:t>
            </w:r>
            <w:r w:rsidRPr="00E9072F">
              <w:t xml:space="preserve"> of required difficult</w:t>
            </w:r>
            <w:r w:rsidRPr="00E9072F">
              <w:t xml:space="preserve">y according to appropriate </w:t>
            </w:r>
            <w:r w:rsidRPr="00E9072F">
              <w:rPr>
                <w:rStyle w:val="BoldandItalics"/>
              </w:rPr>
              <w:t>safety procedures</w:t>
            </w:r>
            <w:r w:rsidRPr="00E9072F">
              <w:t>.</w:t>
            </w:r>
          </w:p>
          <w:p w:rsidR="00000000" w:rsidRPr="00E9072F" w:rsidP="00E9072F">
            <w:pPr>
              <w:pStyle w:val="List2"/>
            </w:pPr>
            <w:r w:rsidRPr="00E9072F">
              <w:t>2.2.</w:t>
            </w:r>
            <w:r w:rsidRPr="00E9072F">
              <w:tab/>
              <w:t xml:space="preserve">Display appropriate positioning of holds with regards to hazards and </w:t>
            </w:r>
            <w:r w:rsidRPr="00E9072F">
              <w:rPr>
                <w:rStyle w:val="BoldandItalics"/>
              </w:rPr>
              <w:t>obstacles</w:t>
            </w:r>
            <w:r w:rsidRPr="00E9072F">
              <w:t xml:space="preserve"> on the wall.</w:t>
            </w:r>
          </w:p>
          <w:p w:rsidR="00000000" w:rsidRPr="00E9072F" w:rsidP="00E9072F">
            <w:pPr>
              <w:pStyle w:val="List2"/>
            </w:pPr>
            <w:r w:rsidRPr="00E9072F">
              <w:t>2.3.</w:t>
            </w:r>
            <w:r w:rsidRPr="00E9072F">
              <w:tab/>
              <w:t>Use bolts that are appropriate to hold being used.</w:t>
            </w:r>
          </w:p>
          <w:p w:rsidR="00000000" w:rsidRPr="00E9072F" w:rsidP="00E9072F">
            <w:pPr>
              <w:pStyle w:val="List2"/>
            </w:pPr>
            <w:r w:rsidRPr="00E9072F">
              <w:t>2.4.</w:t>
            </w:r>
            <w:r w:rsidRPr="00E9072F">
              <w:tab/>
              <w:t>Fasten all holds to wall securely.</w:t>
            </w:r>
          </w:p>
          <w:p w:rsidR="00000000" w:rsidRPr="00E9072F" w:rsidP="00E9072F">
            <w:pPr>
              <w:pStyle w:val="List2"/>
            </w:pPr>
            <w:r w:rsidRPr="00E9072F">
              <w:t>2.5.</w:t>
            </w:r>
            <w:r w:rsidRPr="00E9072F">
              <w:tab/>
              <w:t xml:space="preserve">Demonstrate </w:t>
            </w:r>
            <w:r w:rsidRPr="00E9072F">
              <w:t xml:space="preserve">appropriate care and maintenance of route setting equipment, including </w:t>
            </w:r>
            <w:r w:rsidRPr="00E9072F">
              <w:rPr>
                <w:rStyle w:val="BoldandItalics"/>
              </w:rPr>
              <w:t>cleaning</w:t>
            </w:r>
            <w:r w:rsidRPr="00E9072F">
              <w:t xml:space="preserve"> of holds.</w:t>
            </w:r>
          </w:p>
          <w:p w:rsidR="00000000" w:rsidRPr="00E9072F" w:rsidP="00E9072F">
            <w:pPr>
              <w:pStyle w:val="List2"/>
            </w:pPr>
            <w:r w:rsidRPr="00E9072F">
              <w:t>2.6.</w:t>
            </w:r>
            <w:r w:rsidRPr="00E9072F">
              <w:tab/>
              <w:t xml:space="preserve">Apply an appropriate method of </w:t>
            </w:r>
            <w:r w:rsidRPr="00E9072F">
              <w:rPr>
                <w:rStyle w:val="BoldandItalics"/>
              </w:rPr>
              <w:t>marking</w:t>
            </w:r>
            <w:r w:rsidRPr="00E9072F">
              <w:t xml:space="preserve"> out a route where a wall has more than one route on it.</w:t>
            </w:r>
          </w:p>
        </w:tc>
      </w:tr>
    </w:tbl>
    <w:p w:rsidR="00000000" w:rsidRPr="00E9072F" w:rsidP="00E9072F">
      <w:pPr>
        <w:pStyle w:val="BodyText"/>
      </w:pPr>
    </w:p>
    <w:p w:rsidR="00000000" w:rsidRPr="00E9072F" w:rsidP="00E9072F">
      <w:pPr>
        <w:pStyle w:val="AllowPageBreak"/>
      </w:pPr>
    </w:p>
    <w:p w:rsidR="00000000" w:rsidRPr="00E9072F" w:rsidP="00E9072F">
      <w:pPr>
        <w:pStyle w:val="Heading1"/>
      </w:pPr>
      <w:bookmarkStart w:id="9" w:name="O_364456"/>
      <w:bookmarkEnd w:id="9"/>
      <w:r w:rsidRPr="00E9072F">
        <w:t>Required Skills and Knowledge</w:t>
      </w:r>
    </w:p>
    <w:tbl>
      <w:tblPr>
        <w:tblW w:w="0" w:type="auto"/>
        <w:tblLayout w:type="fixed"/>
        <w:tblCellMar>
          <w:left w:w="62" w:type="dxa"/>
          <w:right w:w="62" w:type="dxa"/>
        </w:tblCellMar>
        <w:tblLook w:val="0000"/>
      </w:tblPr>
      <w:tblGrid>
        <w:gridCol w:w="8522"/>
      </w:tblGrid>
      <w:tr w:rsidTr="00FD21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t>This section desc</w:t>
            </w:r>
            <w:r w:rsidRPr="00E9072F">
              <w:t>ribes the skills and knowledge required for this unit.</w:t>
            </w:r>
          </w:p>
        </w:tc>
      </w:tr>
      <w:tr w:rsidTr="00FD21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rPr>
                <w:rStyle w:val="SpecialBold"/>
              </w:rPr>
              <w:t>Required skills</w:t>
            </w:r>
          </w:p>
        </w:tc>
      </w:tr>
      <w:tr w:rsidTr="00FD21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072F" w:rsidP="00E9072F">
            <w:pPr>
              <w:pStyle w:val="BodyText"/>
            </w:pPr>
            <w:r w:rsidRPr="00E9072F">
              <w:t>The following skills must be assessed as part of this unit:</w:t>
            </w:r>
          </w:p>
          <w:p w:rsidR="00000000" w:rsidRPr="00E9072F" w:rsidP="00E9072F">
            <w:pPr>
              <w:pStyle w:val="ListBullet"/>
            </w:pPr>
            <w:r w:rsidRPr="00E9072F">
              <w:t>problem-solving skills to position holds and set a route appropriate to the level of difficulty</w:t>
            </w:r>
          </w:p>
          <w:p w:rsidR="00000000" w:rsidRPr="00E9072F" w:rsidP="00E9072F">
            <w:pPr>
              <w:pStyle w:val="ListBullet"/>
            </w:pPr>
            <w:r w:rsidRPr="00E9072F">
              <w:t>climbing skills to understand the physical demands and dynamics of climbing on a range of artificial surfaces</w:t>
            </w:r>
          </w:p>
          <w:p w:rsidR="00000000" w:rsidRPr="00E9072F" w:rsidP="00E9072F">
            <w:pPr>
              <w:pStyle w:val="ListBullet"/>
            </w:pPr>
            <w:r w:rsidRPr="00E9072F">
              <w:t>rope handling skills to maintain rope safety while route setting</w:t>
            </w:r>
          </w:p>
          <w:p w:rsidR="00000000" w:rsidP="00E9072F">
            <w:pPr>
              <w:pStyle w:val="ListBullet"/>
              <w:rPr>
                <w:lang w:val="en-NZ"/>
              </w:rPr>
            </w:pPr>
            <w:r w:rsidRPr="00E9072F">
              <w:t>first aid and emergency response skills appropriate to the location to enable ini</w:t>
            </w:r>
            <w:r w:rsidRPr="00E9072F">
              <w:t>tial response to emergencies and personal health care.</w:t>
            </w:r>
          </w:p>
        </w:tc>
      </w:tr>
      <w:tr w:rsidTr="00FD21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rPr>
                <w:rStyle w:val="SpecialBold"/>
              </w:rPr>
              <w:t>Required knowledge</w:t>
            </w:r>
          </w:p>
        </w:tc>
      </w:tr>
      <w:tr w:rsidTr="00FD21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072F" w:rsidP="00E9072F">
            <w:pPr>
              <w:pStyle w:val="BodyText"/>
            </w:pPr>
            <w:r w:rsidRPr="00E9072F">
              <w:t>The following knowledge must be assessed as part of this unit:</w:t>
            </w:r>
          </w:p>
          <w:p w:rsidR="00000000" w:rsidRPr="00E9072F" w:rsidP="00E9072F">
            <w:pPr>
              <w:pStyle w:val="ListBullet"/>
            </w:pPr>
            <w:r w:rsidRPr="00E9072F">
              <w:t>organisational policies and procedures to enable safe conduct of activities</w:t>
            </w:r>
          </w:p>
          <w:p w:rsidR="00000000" w:rsidRPr="00E9072F" w:rsidP="00E9072F">
            <w:pPr>
              <w:pStyle w:val="ListBullet"/>
            </w:pPr>
            <w:r w:rsidRPr="00E9072F">
              <w:t>equipment types, characteristics and tec</w:t>
            </w:r>
            <w:r w:rsidRPr="00E9072F">
              <w:t>hnology used for route setting on a variety of artificial pitches</w:t>
            </w:r>
          </w:p>
          <w:p w:rsidR="00000000" w:rsidRPr="00E9072F" w:rsidP="00E9072F">
            <w:pPr>
              <w:pStyle w:val="ListBullet"/>
            </w:pPr>
            <w:r w:rsidRPr="00E9072F">
              <w:t>care and maintenance of route setting equipment, such as cleaning of holds, to ensure prolonged life span and safety requirements</w:t>
            </w:r>
          </w:p>
          <w:p w:rsidR="00000000" w:rsidRPr="00E9072F" w:rsidP="00E9072F">
            <w:pPr>
              <w:pStyle w:val="ListBullet"/>
            </w:pPr>
            <w:r w:rsidRPr="00E9072F">
              <w:t>forces placed on holds during climbing and the affect this h</w:t>
            </w:r>
            <w:r w:rsidRPr="00E9072F">
              <w:t>as on the placement of and distance between holds</w:t>
            </w:r>
          </w:p>
          <w:p w:rsidR="00000000" w:rsidRPr="00E9072F" w:rsidP="00E9072F">
            <w:pPr>
              <w:pStyle w:val="ListBullet"/>
            </w:pPr>
            <w:r w:rsidRPr="00E9072F">
              <w:t>emergency procedures and potential hazards relevant to the location to ensure risk minimisation to self and others.</w:t>
            </w:r>
          </w:p>
        </w:tc>
      </w:tr>
    </w:tbl>
    <w:p w:rsidR="00000000" w:rsidRPr="00E9072F" w:rsidP="00E9072F">
      <w:pPr>
        <w:pStyle w:val="BodyText"/>
      </w:pPr>
    </w:p>
    <w:p w:rsidR="00000000" w:rsidRPr="00E9072F" w:rsidP="00E9072F">
      <w:pPr>
        <w:pStyle w:val="AllowPageBreak"/>
      </w:pPr>
    </w:p>
    <w:p w:rsidR="00000000" w:rsidRPr="00E9072F" w:rsidP="00E9072F">
      <w:pPr>
        <w:pStyle w:val="Heading1"/>
      </w:pPr>
      <w:bookmarkStart w:id="10" w:name="O_364462"/>
      <w:bookmarkEnd w:id="10"/>
      <w:r w:rsidRPr="00E9072F">
        <w:t>Evidence Guide</w:t>
      </w:r>
    </w:p>
    <w:tbl>
      <w:tblPr>
        <w:tblW w:w="9570" w:type="dxa"/>
        <w:tblLayout w:type="fixed"/>
        <w:tblCellMar>
          <w:left w:w="62" w:type="dxa"/>
          <w:right w:w="62" w:type="dxa"/>
        </w:tblCellMar>
        <w:tblLook w:val="0000"/>
      </w:tblPr>
      <w:tblGrid>
        <w:gridCol w:w="3908"/>
        <w:gridCol w:w="5662"/>
      </w:tblGrid>
      <w:tr w:rsidTr="00FD219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t>The evidence guide provides advice on assessment and must be read in conjunction with the performance criteria, required skills and knowledge, range statement and the Assessment Guidelines for the Training Package.</w:t>
            </w:r>
          </w:p>
        </w:tc>
      </w:tr>
      <w:tr w:rsidTr="00FD21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9072F">
            <w:pPr>
              <w:pStyle w:val="BodyText"/>
              <w:rPr>
                <w:lang w:val="en-NZ"/>
              </w:rPr>
            </w:pPr>
          </w:p>
        </w:tc>
      </w:tr>
      <w:tr w:rsidTr="00FD21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9072F" w:rsidP="00E9072F">
            <w:pPr>
              <w:pStyle w:val="BodyText"/>
            </w:pPr>
            <w:r w:rsidRPr="00E9072F">
              <w:t>Evidence of the following is essential:</w:t>
            </w:r>
          </w:p>
          <w:p w:rsidR="00000000" w:rsidRPr="00E9072F" w:rsidP="00E9072F">
            <w:pPr>
              <w:pStyle w:val="ListBullet"/>
            </w:pPr>
            <w:r w:rsidRPr="00E9072F">
              <w:t>selects, fits and maintains equipment independently and carries out safety checks to ensure effective working order</w:t>
            </w:r>
          </w:p>
          <w:p w:rsidR="00000000" w:rsidP="00E9072F">
            <w:pPr>
              <w:pStyle w:val="ListBullet"/>
              <w:rPr>
                <w:lang w:val="en-NZ"/>
              </w:rPr>
            </w:pPr>
            <w:r w:rsidRPr="00E9072F">
              <w:t>negoti</w:t>
            </w:r>
            <w:r w:rsidRPr="00E9072F">
              <w:t>ates obstacles and hazards while positioning and fastening holds to a desired level of difficulty.</w:t>
            </w:r>
          </w:p>
        </w:tc>
      </w:tr>
      <w:tr w:rsidTr="00FD21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9072F" w:rsidP="00E9072F">
            <w:pPr>
              <w:pStyle w:val="BodyText"/>
            </w:pPr>
            <w:r w:rsidRPr="00E9072F">
              <w:t>Assessment must ensure participation in route setting activities on artificial surfaces that are of a sufficient duration to allow the participant to demonstrate competency and consistency of performance</w:t>
            </w:r>
          </w:p>
          <w:p w:rsidR="00000000" w:rsidRPr="00E9072F" w:rsidP="00E9072F">
            <w:pPr>
              <w:pStyle w:val="BodyText"/>
            </w:pPr>
            <w:r w:rsidRPr="00E9072F">
              <w:t>Assessment must also ensure access to:</w:t>
            </w:r>
          </w:p>
          <w:p w:rsidR="00000000" w:rsidRPr="00E9072F" w:rsidP="00E9072F">
            <w:pPr>
              <w:pStyle w:val="ListBullet"/>
            </w:pPr>
            <w:r w:rsidRPr="00E9072F">
              <w:t>resources an</w:t>
            </w:r>
            <w:r w:rsidRPr="00E9072F">
              <w:t>d information regarding route setting and climbing to accurately select equipment to position and fasten holds</w:t>
            </w:r>
          </w:p>
          <w:p w:rsidR="00000000" w:rsidRPr="00E9072F" w:rsidP="00E9072F">
            <w:pPr>
              <w:pStyle w:val="ListBullet"/>
            </w:pPr>
            <w:r w:rsidRPr="00E9072F">
              <w:t>suitable artificial climbing sites that allow participant to Apply route setting skills</w:t>
            </w:r>
          </w:p>
          <w:p w:rsidR="00000000" w:rsidP="00E9072F">
            <w:pPr>
              <w:pStyle w:val="ListBullet"/>
              <w:rPr>
                <w:lang w:val="en-NZ"/>
              </w:rPr>
            </w:pPr>
            <w:r w:rsidRPr="00E9072F">
              <w:t>route setting equipment such as harnesses, helmets, ascen</w:t>
            </w:r>
            <w:r w:rsidRPr="00E9072F">
              <w:t>ding and descending devices, ropes, holds and fasteners.</w:t>
            </w:r>
          </w:p>
        </w:tc>
      </w:tr>
      <w:tr w:rsidTr="00FD21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9072F" w:rsidP="00E9072F">
            <w:pPr>
              <w:pStyle w:val="BodyText"/>
            </w:pPr>
            <w:r w:rsidRPr="00E9072F">
              <w:t>A range of assessment methods should be used to assess practical skills and knowledge. The following examples are appropriate for this unit:</w:t>
            </w:r>
          </w:p>
          <w:p w:rsidR="00000000" w:rsidRPr="00E9072F" w:rsidP="00E9072F">
            <w:pPr>
              <w:pStyle w:val="ListBullet"/>
            </w:pPr>
            <w:r w:rsidRPr="00E9072F">
              <w:t>observation of selection and use of</w:t>
            </w:r>
            <w:r w:rsidRPr="00E9072F">
              <w:t xml:space="preserve"> route setting equipment appropriate to the artificial pitch and level of difficulty</w:t>
            </w:r>
          </w:p>
          <w:p w:rsidR="00000000" w:rsidRPr="00E9072F" w:rsidP="00E9072F">
            <w:pPr>
              <w:pStyle w:val="ListBullet"/>
            </w:pPr>
            <w:r w:rsidRPr="00E9072F">
              <w:t>oral or written questioning to assess knowledge of organisational policies and procedures to enable safe conduct of activities</w:t>
            </w:r>
          </w:p>
          <w:p w:rsidR="00000000" w:rsidRPr="00E9072F" w:rsidP="00E9072F">
            <w:pPr>
              <w:pStyle w:val="ListBullet"/>
            </w:pPr>
            <w:r w:rsidRPr="00E9072F">
              <w:t>observation of safe participation and demons</w:t>
            </w:r>
            <w:r w:rsidRPr="00E9072F">
              <w:t>tration of route setting skills, such as positioning and fastening holds to a desired level of difficulty</w:t>
            </w:r>
          </w:p>
          <w:p w:rsidR="00000000" w:rsidRPr="00E9072F" w:rsidP="00E9072F">
            <w:pPr>
              <w:pStyle w:val="ListBullet"/>
            </w:pPr>
            <w:r w:rsidRPr="00E9072F">
              <w:t>observation of care and maintenance of route setting equipment, such as cleaning of holds</w:t>
            </w:r>
          </w:p>
          <w:p w:rsidR="00000000" w:rsidRPr="00E9072F" w:rsidP="00E9072F">
            <w:pPr>
              <w:pStyle w:val="ListBullet"/>
            </w:pPr>
            <w:r w:rsidRPr="00E9072F">
              <w:t>third-party reports from a supervisor detailing performance.</w:t>
            </w:r>
          </w:p>
          <w:p w:rsidR="00000000" w:rsidRPr="00E9072F" w:rsidP="00E9072F">
            <w:pPr>
              <w:pStyle w:val="BodyText"/>
            </w:pPr>
            <w:r w:rsidRPr="00E9072F">
              <w:t>Holistic assessment with other units relevant to the industry sector, workplace and job role is recommended, for example:</w:t>
            </w:r>
          </w:p>
          <w:p w:rsidR="00000000" w:rsidRPr="00E9072F" w:rsidP="00E9072F">
            <w:pPr>
              <w:pStyle w:val="ListBullet"/>
            </w:pPr>
            <w:r w:rsidRPr="00E9072F">
              <w:t>abseiling and climbing units which require route setting skills.</w:t>
            </w:r>
          </w:p>
        </w:tc>
      </w:tr>
    </w:tbl>
    <w:p w:rsidR="00000000" w:rsidRPr="00E9072F" w:rsidP="00E9072F">
      <w:pPr>
        <w:pStyle w:val="BodyText"/>
      </w:pPr>
    </w:p>
    <w:p w:rsidR="00000000" w:rsidRPr="00E9072F" w:rsidP="00E9072F">
      <w:pPr>
        <w:pStyle w:val="AllowPageBreak"/>
      </w:pPr>
    </w:p>
    <w:p w:rsidR="00000000" w:rsidRPr="00E9072F" w:rsidP="00E9072F">
      <w:pPr>
        <w:pStyle w:val="Heading1"/>
      </w:pPr>
      <w:bookmarkStart w:id="11" w:name="O_364457"/>
      <w:bookmarkEnd w:id="11"/>
      <w:r w:rsidRPr="00E9072F">
        <w:t>Range Statement</w:t>
      </w:r>
    </w:p>
    <w:tbl>
      <w:tblPr>
        <w:tblW w:w="0" w:type="auto"/>
        <w:tblLayout w:type="fixed"/>
        <w:tblCellMar>
          <w:left w:w="62" w:type="dxa"/>
          <w:right w:w="62" w:type="dxa"/>
        </w:tblCellMar>
        <w:tblLook w:val="0000"/>
      </w:tblPr>
      <w:tblGrid>
        <w:gridCol w:w="3479"/>
        <w:gridCol w:w="5043"/>
      </w:tblGrid>
      <w:tr w:rsidTr="00FD219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t>The range statement relates to the unit of competency as a whole. It allows for different work environments and situations that may affect performance. Bold italicised wording, if used in the performance criteria, is detailed below. Essential operating con</w:t>
            </w:r>
            <w:r w:rsidRPr="00E9072F">
              <w:t>ditions that may be present with training and assessment (depending on the work situation, needs of the candidate, accessibility of the item, and local industry and regional contexts) may also be included.</w:t>
            </w:r>
          </w:p>
        </w:tc>
      </w:tr>
      <w:tr w:rsidTr="00FD219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rPr>
                <w:rStyle w:val="BoldandItalics"/>
              </w:rPr>
              <w:t>Equipment</w:t>
            </w:r>
            <w:r w:rsidRPr="00E9072F">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E9072F" w:rsidP="00E9072F">
            <w:pPr>
              <w:pStyle w:val="ListBullet"/>
            </w:pPr>
            <w:r w:rsidRPr="00E9072F">
              <w:t>harness</w:t>
            </w:r>
          </w:p>
          <w:p w:rsidR="00000000" w:rsidRPr="00E9072F" w:rsidP="00E9072F">
            <w:pPr>
              <w:pStyle w:val="ListBullet"/>
            </w:pPr>
            <w:r w:rsidRPr="00E9072F">
              <w:t>karabiners</w:t>
            </w:r>
          </w:p>
          <w:p w:rsidR="00000000" w:rsidRPr="00E9072F" w:rsidP="00E9072F">
            <w:pPr>
              <w:pStyle w:val="ListBullet"/>
            </w:pPr>
            <w:r w:rsidRPr="00E9072F">
              <w:t>anchors</w:t>
            </w:r>
          </w:p>
          <w:p w:rsidR="00000000" w:rsidRPr="00E9072F" w:rsidP="00E9072F">
            <w:pPr>
              <w:pStyle w:val="ListBullet"/>
            </w:pPr>
            <w:r w:rsidRPr="00E9072F">
              <w:t>nuts and bolts</w:t>
            </w:r>
          </w:p>
          <w:p w:rsidR="00000000" w:rsidRPr="00E9072F" w:rsidP="00E9072F">
            <w:pPr>
              <w:pStyle w:val="ListBullet"/>
            </w:pPr>
            <w:r w:rsidRPr="00E9072F">
              <w:t>footwear</w:t>
            </w:r>
          </w:p>
          <w:p w:rsidR="00000000" w:rsidRPr="00E9072F" w:rsidP="00E9072F">
            <w:pPr>
              <w:pStyle w:val="ListBullet"/>
            </w:pPr>
            <w:r w:rsidRPr="00E9072F">
              <w:t>chalk and chalk bag</w:t>
            </w:r>
          </w:p>
          <w:p w:rsidR="00000000" w:rsidRPr="00E9072F" w:rsidP="00E9072F">
            <w:pPr>
              <w:pStyle w:val="ListBullet"/>
            </w:pPr>
            <w:r w:rsidRPr="00E9072F">
              <w:t>safety equipment</w:t>
            </w:r>
          </w:p>
          <w:p w:rsidR="00000000" w:rsidRPr="00E9072F" w:rsidP="00E9072F">
            <w:pPr>
              <w:pStyle w:val="ListBullet"/>
            </w:pPr>
            <w:r w:rsidRPr="00E9072F">
              <w:t>ropes</w:t>
            </w:r>
          </w:p>
          <w:p w:rsidR="00000000" w:rsidRPr="00E9072F" w:rsidP="00E9072F">
            <w:pPr>
              <w:pStyle w:val="ListBullet"/>
            </w:pPr>
            <w:r w:rsidRPr="00E9072F">
              <w:t>fasteners</w:t>
            </w:r>
          </w:p>
          <w:p w:rsidR="00000000" w:rsidRPr="00E9072F" w:rsidP="00E9072F">
            <w:pPr>
              <w:pStyle w:val="ListBullet"/>
            </w:pPr>
            <w:r w:rsidRPr="00E9072F">
              <w:t>holds</w:t>
            </w:r>
          </w:p>
          <w:p w:rsidR="00000000" w:rsidRPr="00E9072F" w:rsidP="00E9072F">
            <w:pPr>
              <w:pStyle w:val="ListBullet"/>
            </w:pPr>
            <w:r w:rsidRPr="00E9072F">
              <w:t>container for holds and bolts</w:t>
            </w:r>
          </w:p>
          <w:p w:rsidR="00000000" w:rsidRPr="00E9072F" w:rsidP="00E9072F">
            <w:pPr>
              <w:pStyle w:val="ListBullet"/>
            </w:pPr>
            <w:r w:rsidRPr="00E9072F">
              <w:t>ascending and descending devices:</w:t>
            </w:r>
          </w:p>
          <w:p w:rsidR="00000000" w:rsidRPr="00E9072F" w:rsidP="00E9072F">
            <w:pPr>
              <w:pStyle w:val="ListBullet2"/>
            </w:pPr>
            <w:r w:rsidRPr="00E9072F">
              <w:t>mechanical ascenders</w:t>
            </w:r>
          </w:p>
          <w:p w:rsidR="00000000" w:rsidRPr="00E9072F" w:rsidP="00E9072F">
            <w:pPr>
              <w:pStyle w:val="ListBullet2"/>
            </w:pPr>
            <w:r w:rsidRPr="00E9072F">
              <w:t>non-mechanical ascenders</w:t>
            </w:r>
          </w:p>
          <w:p w:rsidR="00000000" w:rsidRPr="00E9072F" w:rsidP="00E9072F">
            <w:pPr>
              <w:pStyle w:val="ListBullet2"/>
            </w:pPr>
            <w:r w:rsidRPr="00E9072F">
              <w:t>auto locking descenders</w:t>
            </w:r>
          </w:p>
          <w:p w:rsidR="00000000" w:rsidRPr="00E9072F" w:rsidP="00E9072F">
            <w:pPr>
              <w:pStyle w:val="ListBullet2"/>
            </w:pPr>
            <w:r w:rsidRPr="00E9072F">
              <w:t>manually locking descenders</w:t>
            </w:r>
          </w:p>
          <w:p w:rsidR="00000000" w:rsidP="00E9072F">
            <w:pPr>
              <w:pStyle w:val="ListBullet2"/>
              <w:rPr>
                <w:lang w:val="en-NZ"/>
              </w:rPr>
            </w:pPr>
            <w:r w:rsidRPr="00E9072F">
              <w:t>attachments.</w:t>
            </w:r>
          </w:p>
        </w:tc>
      </w:tr>
      <w:tr w:rsidTr="00FD219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rPr>
                <w:rStyle w:val="BoldandItalics"/>
              </w:rPr>
              <w:t>Contextual issues</w:t>
            </w:r>
            <w:r w:rsidRPr="00E9072F">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E9072F" w:rsidP="00E9072F">
            <w:pPr>
              <w:pStyle w:val="ListBullet"/>
            </w:pPr>
            <w:r w:rsidRPr="00E9072F">
              <w:t>indoor/outdoor</w:t>
            </w:r>
          </w:p>
          <w:p w:rsidR="00000000" w:rsidRPr="00E9072F" w:rsidP="00E9072F">
            <w:pPr>
              <w:pStyle w:val="ListBullet"/>
            </w:pPr>
            <w:r w:rsidRPr="00E9072F">
              <w:t>single/multi pitch</w:t>
            </w:r>
          </w:p>
          <w:p w:rsidR="00000000" w:rsidRPr="00E9072F" w:rsidP="00E9072F">
            <w:pPr>
              <w:pStyle w:val="ListBullet"/>
            </w:pPr>
            <w:r w:rsidRPr="00E9072F">
              <w:t>personal abilities and experience</w:t>
            </w:r>
          </w:p>
          <w:p w:rsidR="00000000" w:rsidRPr="00E9072F" w:rsidP="00E9072F">
            <w:pPr>
              <w:pStyle w:val="ListBullet"/>
            </w:pPr>
            <w:r w:rsidRPr="00E9072F">
              <w:t>safety requirements</w:t>
            </w:r>
          </w:p>
          <w:p w:rsidR="00000000" w:rsidP="00E9072F">
            <w:pPr>
              <w:pStyle w:val="ListBullet"/>
              <w:rPr>
                <w:lang w:val="en-NZ"/>
              </w:rPr>
            </w:pPr>
            <w:r w:rsidRPr="00E9072F">
              <w:t>pitch height.</w:t>
            </w:r>
          </w:p>
        </w:tc>
      </w:tr>
      <w:tr w:rsidTr="00FD219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rPr>
                <w:rStyle w:val="BoldandItalics"/>
              </w:rPr>
              <w:t>Organisational policies and procedures</w:t>
            </w:r>
            <w:r w:rsidRPr="00E9072F">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E9072F" w:rsidP="00E9072F">
            <w:pPr>
              <w:pStyle w:val="ListBullet"/>
            </w:pPr>
            <w:r w:rsidRPr="00E9072F">
              <w:t>occupational health and safety</w:t>
            </w:r>
          </w:p>
          <w:p w:rsidR="00000000" w:rsidRPr="00E9072F" w:rsidP="00E9072F">
            <w:pPr>
              <w:pStyle w:val="ListBullet"/>
            </w:pPr>
            <w:r w:rsidRPr="00E9072F">
              <w:t>use a</w:t>
            </w:r>
            <w:r w:rsidRPr="00E9072F">
              <w:t>nd maintenance of equipment</w:t>
            </w:r>
          </w:p>
          <w:p w:rsidR="00000000" w:rsidP="00E9072F">
            <w:pPr>
              <w:pStyle w:val="ListBullet"/>
              <w:rPr>
                <w:lang w:val="en-NZ"/>
              </w:rPr>
            </w:pPr>
            <w:r w:rsidRPr="00E9072F">
              <w:t>emergency and safety procedures.</w:t>
            </w:r>
          </w:p>
        </w:tc>
      </w:tr>
      <w:tr w:rsidTr="00FD219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rPr>
                <w:rStyle w:val="BoldandItalics"/>
              </w:rPr>
              <w:t>Holds</w:t>
            </w:r>
            <w:r w:rsidRPr="00E9072F">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E9072F" w:rsidP="00E9072F">
            <w:pPr>
              <w:pStyle w:val="ListBullet"/>
            </w:pPr>
            <w:r w:rsidRPr="00E9072F">
              <w:t>commercially available resin handholds</w:t>
            </w:r>
          </w:p>
          <w:p w:rsidR="00000000" w:rsidRPr="00E9072F" w:rsidP="00E9072F">
            <w:pPr>
              <w:pStyle w:val="ListBullet"/>
            </w:pPr>
            <w:r w:rsidRPr="00E9072F">
              <w:t>homemade wooden handholds</w:t>
            </w:r>
          </w:p>
          <w:p w:rsidR="00000000" w:rsidRPr="00E9072F" w:rsidP="00E9072F">
            <w:pPr>
              <w:pStyle w:val="ListBullet"/>
            </w:pPr>
            <w:r w:rsidRPr="00E9072F">
              <w:t>edges</w:t>
            </w:r>
          </w:p>
          <w:p w:rsidR="00000000" w:rsidRPr="00E9072F" w:rsidP="00E9072F">
            <w:pPr>
              <w:pStyle w:val="ListBullet"/>
            </w:pPr>
            <w:r w:rsidRPr="00E9072F">
              <w:t>slopes</w:t>
            </w:r>
          </w:p>
          <w:p w:rsidR="00000000" w:rsidRPr="00E9072F" w:rsidP="00E9072F">
            <w:pPr>
              <w:pStyle w:val="ListBullet"/>
            </w:pPr>
            <w:r w:rsidRPr="00E9072F">
              <w:t>pockets</w:t>
            </w:r>
          </w:p>
          <w:p w:rsidR="00000000" w:rsidP="00E9072F">
            <w:pPr>
              <w:pStyle w:val="ListBullet"/>
              <w:rPr>
                <w:lang w:val="en-NZ"/>
              </w:rPr>
            </w:pPr>
            <w:r w:rsidRPr="00E9072F">
              <w:t>pinches.</w:t>
            </w:r>
          </w:p>
        </w:tc>
      </w:tr>
      <w:tr w:rsidTr="00FD219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rPr>
                <w:rStyle w:val="BoldandItalics"/>
              </w:rPr>
              <w:t>Route</w:t>
            </w:r>
            <w:r w:rsidRPr="00E9072F">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E9072F" w:rsidP="00E9072F">
            <w:pPr>
              <w:pStyle w:val="ListBullet"/>
            </w:pPr>
            <w:r w:rsidRPr="00E9072F">
              <w:t>sustained in difficulty</w:t>
            </w:r>
          </w:p>
          <w:p w:rsidR="00000000" w:rsidP="00E9072F">
            <w:pPr>
              <w:pStyle w:val="ListBullet"/>
              <w:rPr>
                <w:lang w:val="en-NZ"/>
              </w:rPr>
            </w:pPr>
            <w:r w:rsidRPr="00E9072F">
              <w:t>possible with more than one specific sequence of moves.</w:t>
            </w:r>
          </w:p>
        </w:tc>
      </w:tr>
      <w:tr w:rsidTr="00FD219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rPr>
                <w:rStyle w:val="BoldandItalics"/>
              </w:rPr>
              <w:t>Obstacles</w:t>
            </w:r>
            <w:r w:rsidRPr="00E9072F">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E9072F" w:rsidP="00E9072F">
            <w:pPr>
              <w:pStyle w:val="ListBullet"/>
            </w:pPr>
            <w:r w:rsidRPr="00E9072F">
              <w:t>quick draws</w:t>
            </w:r>
          </w:p>
          <w:p w:rsidR="00000000" w:rsidRPr="00E9072F" w:rsidP="00E9072F">
            <w:pPr>
              <w:pStyle w:val="ListBullet"/>
            </w:pPr>
            <w:r w:rsidRPr="00E9072F">
              <w:t>hooks or pig tails</w:t>
            </w:r>
          </w:p>
          <w:p w:rsidR="00000000" w:rsidRPr="00E9072F" w:rsidP="00E9072F">
            <w:pPr>
              <w:pStyle w:val="ListBullet"/>
            </w:pPr>
            <w:r w:rsidRPr="00E9072F">
              <w:t>holds on other routes</w:t>
            </w:r>
          </w:p>
          <w:p w:rsidR="00000000" w:rsidRPr="00E9072F" w:rsidP="00E9072F">
            <w:pPr>
              <w:pStyle w:val="ListBullet"/>
            </w:pPr>
            <w:r w:rsidRPr="00E9072F">
              <w:t>wall features</w:t>
            </w:r>
          </w:p>
          <w:p w:rsidR="00000000" w:rsidRPr="00E9072F" w:rsidP="00E9072F">
            <w:pPr>
              <w:pStyle w:val="ListBullet"/>
            </w:pPr>
            <w:r w:rsidRPr="00E9072F">
              <w:t>ropes</w:t>
            </w:r>
          </w:p>
          <w:p w:rsidR="00000000" w:rsidP="00E9072F">
            <w:pPr>
              <w:pStyle w:val="ListBullet"/>
              <w:rPr>
                <w:lang w:val="en-NZ"/>
              </w:rPr>
            </w:pPr>
            <w:r w:rsidRPr="00E9072F">
              <w:t>other walls or structures.</w:t>
            </w:r>
          </w:p>
        </w:tc>
      </w:tr>
      <w:tr w:rsidTr="00FD219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rPr>
                <w:rStyle w:val="BoldandItalics"/>
              </w:rPr>
              <w:t>Cleaning</w:t>
            </w:r>
            <w:r w:rsidRPr="00E9072F">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E9072F" w:rsidP="00E9072F">
            <w:pPr>
              <w:pStyle w:val="ListBullet"/>
            </w:pPr>
            <w:r w:rsidRPr="00E9072F">
              <w:t>high pressure hose</w:t>
            </w:r>
          </w:p>
          <w:p w:rsidR="00000000" w:rsidP="00E9072F">
            <w:pPr>
              <w:pStyle w:val="ListBullet"/>
              <w:rPr>
                <w:lang w:val="en-NZ"/>
              </w:rPr>
            </w:pPr>
            <w:r w:rsidRPr="00E9072F">
              <w:t>manual scrubbing.</w:t>
            </w:r>
          </w:p>
        </w:tc>
      </w:tr>
      <w:tr w:rsidTr="00FD219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rPr>
                <w:rStyle w:val="BoldandItalics"/>
              </w:rPr>
              <w:t>Safety procedures</w:t>
            </w:r>
            <w:r w:rsidRPr="00E9072F">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E9072F" w:rsidP="00E9072F">
            <w:pPr>
              <w:pStyle w:val="ListBullet"/>
            </w:pPr>
            <w:r w:rsidRPr="00E9072F">
              <w:t>wearing of helmets</w:t>
            </w:r>
          </w:p>
          <w:p w:rsidR="00000000" w:rsidRPr="00E9072F" w:rsidP="00E9072F">
            <w:pPr>
              <w:pStyle w:val="ListBullet"/>
            </w:pPr>
            <w:r w:rsidRPr="00E9072F">
              <w:t>attaching to safety ropes</w:t>
            </w:r>
          </w:p>
          <w:p w:rsidR="00000000" w:rsidRPr="00E9072F" w:rsidP="00E9072F">
            <w:pPr>
              <w:pStyle w:val="ListBullet"/>
            </w:pPr>
            <w:r w:rsidRPr="00E9072F">
              <w:t>communicating progress</w:t>
            </w:r>
          </w:p>
          <w:p w:rsidR="00000000" w:rsidP="00E9072F">
            <w:pPr>
              <w:pStyle w:val="ListBullet"/>
              <w:rPr>
                <w:lang w:val="en-NZ"/>
              </w:rPr>
            </w:pPr>
            <w:r w:rsidRPr="00E9072F">
              <w:t>avoiding or removing hazards.</w:t>
            </w:r>
          </w:p>
        </w:tc>
      </w:tr>
      <w:tr w:rsidTr="00FD219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E9072F">
            <w:pPr>
              <w:pStyle w:val="BodyText"/>
              <w:rPr>
                <w:lang w:val="en-NZ"/>
              </w:rPr>
            </w:pPr>
            <w:r w:rsidRPr="00E9072F">
              <w:rPr>
                <w:rStyle w:val="BoldandItalics"/>
              </w:rPr>
              <w:t>Marking</w:t>
            </w:r>
            <w:r w:rsidRPr="00E9072F">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E9072F" w:rsidP="00E9072F">
            <w:pPr>
              <w:pStyle w:val="ListBullet"/>
            </w:pPr>
            <w:r w:rsidRPr="00E9072F">
              <w:t>colour of hold</w:t>
            </w:r>
          </w:p>
          <w:p w:rsidR="00000000" w:rsidRPr="00E9072F" w:rsidP="00E9072F">
            <w:pPr>
              <w:pStyle w:val="ListBullet"/>
            </w:pPr>
            <w:r w:rsidRPr="00E9072F">
              <w:t>coloured tape or tags.</w:t>
            </w:r>
          </w:p>
        </w:tc>
      </w:tr>
    </w:tbl>
    <w:p w:rsidR="00000000" w:rsidRPr="00E9072F" w:rsidP="00E9072F">
      <w:pPr>
        <w:pStyle w:val="BodyText"/>
      </w:pPr>
    </w:p>
    <w:p w:rsidR="00000000" w:rsidRPr="00E9072F" w:rsidP="00E9072F">
      <w:pPr>
        <w:pStyle w:val="AllowPageBreak"/>
      </w:pPr>
    </w:p>
    <w:p w:rsidR="00000000" w:rsidRPr="00E9072F" w:rsidP="00E9072F">
      <w:pPr>
        <w:pStyle w:val="Heading1"/>
      </w:pPr>
      <w:bookmarkStart w:id="12" w:name="O_364454"/>
      <w:bookmarkEnd w:id="12"/>
      <w:r w:rsidRPr="00E9072F">
        <w:t>Unit Sector(s)</w:t>
      </w:r>
    </w:p>
    <w:p w:rsidR="00000000" w:rsidRPr="00E9072F" w:rsidP="00E9072F">
      <w:pPr>
        <w:pStyle w:val="BodyText"/>
      </w:pPr>
      <w:r w:rsidRPr="00E9072F">
        <w:t>Outdoor Recreation</w:t>
      </w:r>
    </w:p>
    <w:p w:rsidR="00000000" w:rsidRPr="00E9072F" w:rsidP="00E9072F">
      <w:pPr>
        <w:pStyle w:val="AllowPageBreak"/>
      </w:pPr>
    </w:p>
    <w:p w:rsidR="00000000" w:rsidRPr="00E9072F" w:rsidP="00E9072F">
      <w:pPr>
        <w:pStyle w:val="Heading1"/>
      </w:pPr>
      <w:bookmarkStart w:id="13" w:name="O_389448"/>
      <w:bookmarkEnd w:id="13"/>
      <w:r w:rsidRPr="00E9072F">
        <w:t>Competency Field</w:t>
      </w:r>
    </w:p>
    <w:p w:rsidR="00000000" w:rsidRPr="00E9072F" w:rsidP="00E9072F">
      <w:pPr>
        <w:pStyle w:val="BodyText"/>
      </w:pPr>
      <w:r w:rsidRPr="00E9072F">
        <w:t>Climbing artificial surfaces</w:t>
      </w:r>
    </w:p>
    <w:p w:rsidR="00000000" w:rsidRPr="00E9072F" w:rsidP="00E9072F"/>
    <w:sectPr w:rsidSect="00E907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7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2195" w:rsidP="00FD219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7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95" w:rsidP="00E9072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D2195" w:rsidP="00E907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D2195" w:rsidP="00E907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7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72F" w:rsidRPr="00FD2195" w:rsidP="00FD21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7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95" w:rsidP="00E9072F">
    <w:pPr>
      <w:pStyle w:val="Header"/>
      <w:framePr w:wrap="around"/>
    </w:pPr>
    <w:r>
      <w:fldChar w:fldCharType="begin"/>
    </w:r>
    <w:r>
      <w:instrText xml:space="preserve"> TITLE   \* MERGEFORMAT </w:instrText>
    </w:r>
    <w:r>
      <w:fldChar w:fldCharType="separate"/>
    </w:r>
    <w:r>
      <w:t>SISOCLA305A Apply route setting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June 2012</w:t>
    </w:r>
    <w:r>
      <w:rPr>
        <w:noProof/>
      </w:rPr>
      <w:fldChar w:fldCharType="end"/>
    </w:r>
  </w:p>
  <w:p w:rsidR="00FD2195" w:rsidP="00E907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3C15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B664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E6F9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7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072F"/>
    <w:pPr>
      <w:spacing w:before="360" w:after="60"/>
      <w:outlineLvl w:val="0"/>
    </w:pPr>
    <w:rPr>
      <w:sz w:val="32"/>
    </w:rPr>
  </w:style>
  <w:style w:type="paragraph" w:styleId="Heading2">
    <w:name w:val="heading 2"/>
    <w:basedOn w:val="HeadingBase"/>
    <w:next w:val="BodyText"/>
    <w:link w:val="Heading2Char"/>
    <w:qFormat/>
    <w:rsid w:val="00E9072F"/>
    <w:pPr>
      <w:keepLines/>
      <w:spacing w:before="240" w:after="120"/>
      <w:outlineLvl w:val="1"/>
    </w:pPr>
    <w:rPr>
      <w:sz w:val="28"/>
      <w:szCs w:val="40"/>
    </w:rPr>
  </w:style>
  <w:style w:type="paragraph" w:styleId="Heading3">
    <w:name w:val="heading 3"/>
    <w:basedOn w:val="HeadingBase"/>
    <w:next w:val="BodyText"/>
    <w:link w:val="Heading3Char"/>
    <w:qFormat/>
    <w:rsid w:val="00E9072F"/>
    <w:pPr>
      <w:spacing w:before="180" w:after="120"/>
      <w:outlineLvl w:val="2"/>
    </w:pPr>
    <w:rPr>
      <w:spacing w:val="-10"/>
      <w:kern w:val="32"/>
    </w:rPr>
  </w:style>
  <w:style w:type="paragraph" w:styleId="Heading4">
    <w:name w:val="heading 4"/>
    <w:basedOn w:val="HeadingBase"/>
    <w:next w:val="BodyText"/>
    <w:link w:val="Heading4Char"/>
    <w:qFormat/>
    <w:rsid w:val="00E9072F"/>
    <w:pPr>
      <w:spacing w:before="160" w:after="120"/>
      <w:outlineLvl w:val="3"/>
    </w:pPr>
    <w:rPr>
      <w:sz w:val="22"/>
    </w:rPr>
  </w:style>
  <w:style w:type="paragraph" w:styleId="Heading5">
    <w:name w:val="heading 5"/>
    <w:basedOn w:val="HeadingBase"/>
    <w:next w:val="Normal"/>
    <w:link w:val="Heading5Char"/>
    <w:qFormat/>
    <w:rsid w:val="00E9072F"/>
    <w:pPr>
      <w:spacing w:before="80"/>
      <w:outlineLvl w:val="4"/>
    </w:pPr>
    <w:rPr>
      <w:color w:val="918585"/>
      <w:sz w:val="20"/>
    </w:rPr>
  </w:style>
  <w:style w:type="paragraph" w:styleId="Heading6">
    <w:name w:val="heading 6"/>
    <w:basedOn w:val="HeadingBase"/>
    <w:next w:val="Normal"/>
    <w:link w:val="Heading6Char"/>
    <w:qFormat/>
    <w:rsid w:val="00E9072F"/>
    <w:pPr>
      <w:spacing w:before="60"/>
      <w:outlineLvl w:val="5"/>
    </w:pPr>
    <w:rPr>
      <w:color w:val="918585"/>
      <w:sz w:val="20"/>
    </w:rPr>
  </w:style>
  <w:style w:type="paragraph" w:styleId="Heading7">
    <w:name w:val="heading 7"/>
    <w:basedOn w:val="Normal"/>
    <w:next w:val="Normal"/>
    <w:link w:val="Heading7Char"/>
    <w:qFormat/>
    <w:rsid w:val="00E9072F"/>
    <w:pPr>
      <w:ind w:left="720"/>
      <w:outlineLvl w:val="6"/>
    </w:pPr>
    <w:rPr>
      <w:i/>
    </w:rPr>
  </w:style>
  <w:style w:type="paragraph" w:styleId="Heading8">
    <w:name w:val="heading 8"/>
    <w:basedOn w:val="Normal"/>
    <w:next w:val="Normal"/>
    <w:link w:val="Heading8Char"/>
    <w:qFormat/>
    <w:rsid w:val="00E9072F"/>
    <w:pPr>
      <w:ind w:left="720"/>
      <w:outlineLvl w:val="7"/>
    </w:pPr>
    <w:rPr>
      <w:i/>
    </w:rPr>
  </w:style>
  <w:style w:type="paragraph" w:styleId="Heading9">
    <w:name w:val="heading 9"/>
    <w:basedOn w:val="Normal"/>
    <w:next w:val="Normal"/>
    <w:link w:val="Heading9Char"/>
    <w:qFormat/>
    <w:rsid w:val="00E9072F"/>
    <w:pPr>
      <w:ind w:left="720"/>
      <w:outlineLvl w:val="8"/>
    </w:pPr>
    <w:rPr>
      <w:i/>
    </w:rPr>
  </w:style>
  <w:style w:type="character" w:default="1" w:styleId="DefaultParagraphFont">
    <w:name w:val="Default Paragraph Font"/>
    <w:uiPriority w:val="1"/>
    <w:unhideWhenUsed/>
    <w:rsid w:val="00E907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72F"/>
  </w:style>
  <w:style w:type="character" w:customStyle="1" w:styleId="Heading1Char">
    <w:name w:val="Heading 1 Char"/>
    <w:basedOn w:val="DefaultParagraphFont"/>
    <w:link w:val="Heading1"/>
    <w:rsid w:val="00E9072F"/>
    <w:rPr>
      <w:rFonts w:ascii="Times New Roman" w:eastAsia="Times New Roman" w:hAnsi="Times New Roman" w:cs="Times New Roman"/>
      <w:b/>
      <w:sz w:val="32"/>
      <w:szCs w:val="20"/>
      <w:lang w:eastAsia="en-US"/>
    </w:rPr>
  </w:style>
  <w:style w:type="paragraph" w:styleId="BodyText">
    <w:name w:val="Body Text"/>
    <w:basedOn w:val="Normal"/>
    <w:link w:val="BodyTextChar"/>
    <w:rsid w:val="00E907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072F"/>
    <w:rPr>
      <w:rFonts w:ascii="Times New Roman" w:eastAsia="Times New Roman" w:hAnsi="Times New Roman" w:cs="Times New Roman"/>
      <w:sz w:val="24"/>
      <w:lang w:eastAsia="en-US"/>
    </w:rPr>
  </w:style>
  <w:style w:type="paragraph" w:styleId="Footer">
    <w:name w:val="footer"/>
    <w:basedOn w:val="Normal"/>
    <w:link w:val="FooterChar"/>
    <w:rsid w:val="00E907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72F"/>
    <w:rPr>
      <w:rFonts w:ascii="Times New Roman" w:eastAsia="Times New Roman" w:hAnsi="Times New Roman" w:cs="Times New Roman"/>
      <w:sz w:val="16"/>
      <w:lang w:eastAsia="en-US"/>
    </w:rPr>
  </w:style>
  <w:style w:type="paragraph" w:styleId="List">
    <w:name w:val="List"/>
    <w:basedOn w:val="BodyText"/>
    <w:next w:val="BodyText"/>
    <w:rsid w:val="00E9072F"/>
    <w:pPr>
      <w:tabs>
        <w:tab w:val="left" w:pos="340"/>
      </w:tabs>
      <w:spacing w:before="60" w:after="60"/>
      <w:ind w:left="340" w:hanging="340"/>
    </w:pPr>
  </w:style>
  <w:style w:type="paragraph" w:styleId="ListBullet">
    <w:name w:val="List Bullet"/>
    <w:basedOn w:val="List"/>
    <w:rsid w:val="00E9072F"/>
    <w:pPr>
      <w:numPr>
        <w:numId w:val="13"/>
      </w:numPr>
      <w:tabs>
        <w:tab w:val="clear" w:pos="340"/>
      </w:tabs>
      <w:spacing w:before="40" w:after="40"/>
    </w:pPr>
  </w:style>
  <w:style w:type="character" w:customStyle="1" w:styleId="SpecialBold">
    <w:name w:val="Special Bold"/>
    <w:basedOn w:val="DefaultParagraphFont"/>
    <w:rsid w:val="00E9072F"/>
    <w:rPr>
      <w:b/>
      <w:spacing w:val="0"/>
    </w:rPr>
  </w:style>
  <w:style w:type="paragraph" w:styleId="ListBullet2">
    <w:name w:val="List Bullet 2"/>
    <w:basedOn w:val="List2"/>
    <w:rsid w:val="00E9072F"/>
    <w:pPr>
      <w:numPr>
        <w:numId w:val="14"/>
      </w:numPr>
      <w:tabs>
        <w:tab w:val="clear" w:pos="680"/>
      </w:tabs>
    </w:pPr>
  </w:style>
  <w:style w:type="paragraph" w:customStyle="1" w:styleId="SuperHeading">
    <w:name w:val="SuperHeading"/>
    <w:basedOn w:val="Normal"/>
    <w:rsid w:val="00E9072F"/>
    <w:pPr>
      <w:spacing w:before="240" w:after="120"/>
      <w:outlineLvl w:val="0"/>
    </w:pPr>
    <w:rPr>
      <w:rFonts w:ascii="Times New Roman" w:hAnsi="Times New Roman"/>
      <w:b/>
      <w:sz w:val="28"/>
    </w:rPr>
  </w:style>
  <w:style w:type="paragraph" w:customStyle="1" w:styleId="AllowPageBreak">
    <w:name w:val="AllowPageBreak"/>
    <w:rsid w:val="00E907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072F"/>
    <w:pPr>
      <w:tabs>
        <w:tab w:val="left" w:pos="680"/>
      </w:tabs>
      <w:spacing w:before="60" w:after="60"/>
      <w:ind w:left="680" w:hanging="340"/>
    </w:pPr>
  </w:style>
  <w:style w:type="character" w:customStyle="1" w:styleId="BoldandItalics">
    <w:name w:val="Bold and Italics"/>
    <w:qFormat/>
    <w:rsid w:val="00E9072F"/>
    <w:rPr>
      <w:b/>
      <w:i/>
      <w:u w:val="none"/>
    </w:rPr>
  </w:style>
  <w:style w:type="character" w:customStyle="1" w:styleId="Heading2Char">
    <w:name w:val="Heading 2 Char"/>
    <w:basedOn w:val="DefaultParagraphFont"/>
    <w:link w:val="Heading2"/>
    <w:rsid w:val="00E907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7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7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7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7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7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07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072F"/>
    <w:rPr>
      <w:rFonts w:ascii="Courier New" w:eastAsia="Times New Roman" w:hAnsi="Courier New" w:cs="Times New Roman"/>
      <w:i/>
      <w:szCs w:val="20"/>
      <w:lang w:eastAsia="en-US"/>
    </w:rPr>
  </w:style>
  <w:style w:type="paragraph" w:customStyle="1" w:styleId="HeadingBase">
    <w:name w:val="Heading Base"/>
    <w:rsid w:val="00E907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72F"/>
    <w:pPr>
      <w:tabs>
        <w:tab w:val="right" w:leader="dot" w:pos="9072"/>
      </w:tabs>
      <w:ind w:left="567"/>
    </w:pPr>
    <w:rPr>
      <w:szCs w:val="22"/>
    </w:rPr>
  </w:style>
  <w:style w:type="paragraph" w:customStyle="1" w:styleId="TOCBase">
    <w:name w:val="TOC Base"/>
    <w:rsid w:val="00E907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72F"/>
    <w:pPr>
      <w:tabs>
        <w:tab w:val="right" w:leader="dot" w:pos="9072"/>
      </w:tabs>
      <w:spacing w:before="40" w:after="40"/>
      <w:ind w:left="284"/>
    </w:pPr>
    <w:rPr>
      <w:rFonts w:ascii="Times New Roman" w:hAnsi="Times New Roman"/>
    </w:rPr>
  </w:style>
  <w:style w:type="paragraph" w:styleId="TOC1">
    <w:name w:val="toc 1"/>
    <w:basedOn w:val="TOCBase"/>
    <w:next w:val="Normal"/>
    <w:rsid w:val="00E907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072F"/>
    <w:pPr>
      <w:spacing w:before="5040"/>
      <w:jc w:val="center"/>
    </w:pPr>
    <w:rPr>
      <w:sz w:val="48"/>
      <w:szCs w:val="72"/>
      <w:lang w:val="en-US"/>
    </w:rPr>
  </w:style>
  <w:style w:type="character" w:customStyle="1" w:styleId="TitleChar">
    <w:name w:val="Title Char"/>
    <w:basedOn w:val="DefaultParagraphFont"/>
    <w:link w:val="Title"/>
    <w:rsid w:val="00E907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72F"/>
    <w:pPr>
      <w:tabs>
        <w:tab w:val="left" w:pos="3600"/>
        <w:tab w:val="left" w:pos="3958"/>
      </w:tabs>
    </w:pPr>
  </w:style>
  <w:style w:type="paragraph" w:customStyle="1" w:styleId="Note">
    <w:name w:val="Note"/>
    <w:basedOn w:val="BodyText"/>
    <w:rsid w:val="00E907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72F"/>
    <w:pPr>
      <w:framePr w:wrap="auto" w:hAnchor="text" w:y="6049"/>
    </w:pPr>
    <w:rPr>
      <w:color w:val="000000"/>
      <w:sz w:val="40"/>
    </w:rPr>
  </w:style>
  <w:style w:type="paragraph" w:customStyle="1" w:styleId="TOCTitle">
    <w:name w:val="TOCTitle"/>
    <w:basedOn w:val="Heading1"/>
    <w:rsid w:val="00E9072F"/>
    <w:pPr>
      <w:spacing w:after="240"/>
      <w:jc w:val="center"/>
      <w:outlineLvl w:val="9"/>
    </w:pPr>
    <w:rPr>
      <w:caps/>
    </w:rPr>
  </w:style>
  <w:style w:type="paragraph" w:customStyle="1" w:styleId="Version">
    <w:name w:val="Version"/>
    <w:rsid w:val="00E907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072F"/>
    <w:pPr>
      <w:keepNext w:val="0"/>
      <w:tabs>
        <w:tab w:val="right" w:pos="4176"/>
      </w:tabs>
      <w:ind w:left="198" w:hanging="198"/>
    </w:pPr>
    <w:rPr>
      <w:rFonts w:ascii="Garamond" w:hAnsi="Garamond"/>
    </w:rPr>
  </w:style>
  <w:style w:type="paragraph" w:styleId="IndexHeading">
    <w:name w:val="index heading"/>
    <w:basedOn w:val="Normal"/>
    <w:next w:val="Index1"/>
    <w:semiHidden/>
    <w:rsid w:val="00E9072F"/>
    <w:pPr>
      <w:spacing w:before="120" w:after="120"/>
    </w:pPr>
    <w:rPr>
      <w:rFonts w:ascii="Arial" w:hAnsi="Arial"/>
      <w:b/>
      <w:color w:val="918585"/>
      <w:sz w:val="24"/>
    </w:rPr>
  </w:style>
  <w:style w:type="paragraph" w:styleId="Header">
    <w:name w:val="header"/>
    <w:basedOn w:val="Normal"/>
    <w:link w:val="HeaderChar"/>
    <w:rsid w:val="00E907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72F"/>
    <w:rPr>
      <w:rFonts w:ascii="Times New Roman" w:eastAsia="Times New Roman" w:hAnsi="Times New Roman" w:cs="Times New Roman"/>
      <w:sz w:val="16"/>
      <w:szCs w:val="20"/>
      <w:lang w:val="en-GB" w:eastAsia="en-US"/>
    </w:rPr>
  </w:style>
  <w:style w:type="paragraph" w:customStyle="1" w:styleId="Chapter">
    <w:name w:val="Chapter"/>
    <w:basedOn w:val="Normal"/>
    <w:rsid w:val="00E9072F"/>
    <w:pPr>
      <w:spacing w:before="240"/>
    </w:pPr>
    <w:rPr>
      <w:rFonts w:ascii="Times New Roman" w:hAnsi="Times New Roman"/>
      <w:smallCaps/>
      <w:spacing w:val="80"/>
      <w:sz w:val="28"/>
    </w:rPr>
  </w:style>
  <w:style w:type="paragraph" w:customStyle="1" w:styleId="InChapter">
    <w:name w:val="InChapter"/>
    <w:basedOn w:val="Heading3"/>
    <w:rsid w:val="00E9072F"/>
    <w:pPr>
      <w:spacing w:after="240"/>
      <w:outlineLvl w:val="9"/>
    </w:pPr>
    <w:rPr>
      <w:noProof/>
    </w:rPr>
  </w:style>
  <w:style w:type="paragraph" w:styleId="Index2">
    <w:name w:val="index 2"/>
    <w:basedOn w:val="Normal"/>
    <w:next w:val="Normal"/>
    <w:semiHidden/>
    <w:rsid w:val="00E9072F"/>
    <w:pPr>
      <w:tabs>
        <w:tab w:val="right" w:pos="4176"/>
      </w:tabs>
      <w:ind w:left="568" w:hanging="284"/>
    </w:pPr>
    <w:rPr>
      <w:rFonts w:ascii="Garamond" w:hAnsi="Garamond"/>
    </w:rPr>
  </w:style>
  <w:style w:type="paragraph" w:customStyle="1" w:styleId="Byline">
    <w:name w:val="Byline"/>
    <w:rsid w:val="00E907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72F"/>
    <w:pPr>
      <w:tabs>
        <w:tab w:val="clear" w:pos="3600"/>
        <w:tab w:val="clear" w:pos="3958"/>
      </w:tabs>
      <w:jc w:val="right"/>
    </w:pPr>
  </w:style>
  <w:style w:type="character" w:styleId="Emphasis">
    <w:name w:val="Emphasis"/>
    <w:basedOn w:val="DefaultParagraphFont"/>
    <w:qFormat/>
    <w:rsid w:val="00E9072F"/>
    <w:rPr>
      <w:i/>
    </w:rPr>
  </w:style>
  <w:style w:type="paragraph" w:styleId="Caption">
    <w:name w:val="caption"/>
    <w:basedOn w:val="BodyText"/>
    <w:next w:val="Normal"/>
    <w:qFormat/>
    <w:rsid w:val="00E9072F"/>
    <w:pPr>
      <w:framePr w:w="2268" w:hSpace="181" w:vSpace="181" w:wrap="around" w:vAnchor="text" w:hAnchor="page" w:x="1135" w:y="285" w:anchorLock="1"/>
    </w:pPr>
    <w:rPr>
      <w:i/>
    </w:rPr>
  </w:style>
  <w:style w:type="paragraph" w:customStyle="1" w:styleId="MiniTOCTitle">
    <w:name w:val="MiniTOCTitle"/>
    <w:basedOn w:val="Heading4"/>
    <w:rsid w:val="00E9072F"/>
    <w:pPr>
      <w:spacing w:before="240"/>
      <w:outlineLvl w:val="9"/>
    </w:pPr>
    <w:rPr>
      <w:noProof/>
      <w:sz w:val="24"/>
    </w:rPr>
  </w:style>
  <w:style w:type="paragraph" w:customStyle="1" w:styleId="MiniTOCItem">
    <w:name w:val="MiniTOCItem"/>
    <w:basedOn w:val="ListBullet"/>
    <w:rsid w:val="00E9072F"/>
    <w:pPr>
      <w:numPr>
        <w:numId w:val="0"/>
      </w:numPr>
      <w:tabs>
        <w:tab w:val="right" w:leader="dot" w:pos="6521"/>
      </w:tabs>
      <w:spacing w:before="0" w:after="0"/>
    </w:pPr>
  </w:style>
  <w:style w:type="paragraph" w:customStyle="1" w:styleId="TOFTitle">
    <w:name w:val="TOFTitle"/>
    <w:basedOn w:val="TOCTitle"/>
    <w:rsid w:val="00E9072F"/>
  </w:style>
  <w:style w:type="paragraph" w:styleId="TableofFigures">
    <w:name w:val="table of figures"/>
    <w:basedOn w:val="Normal"/>
    <w:next w:val="Normal"/>
    <w:semiHidden/>
    <w:rsid w:val="00E9072F"/>
    <w:pPr>
      <w:tabs>
        <w:tab w:val="right" w:leader="dot" w:pos="9072"/>
      </w:tabs>
      <w:ind w:left="970" w:hanging="403"/>
    </w:pPr>
    <w:rPr>
      <w:rFonts w:ascii="Times New Roman" w:hAnsi="Times New Roman"/>
      <w:b/>
    </w:rPr>
  </w:style>
  <w:style w:type="paragraph" w:styleId="ListNumber">
    <w:name w:val="List Number"/>
    <w:basedOn w:val="List"/>
    <w:rsid w:val="00E9072F"/>
    <w:pPr>
      <w:numPr>
        <w:numId w:val="11"/>
      </w:numPr>
    </w:pPr>
  </w:style>
  <w:style w:type="character" w:customStyle="1" w:styleId="WingdingSymbols">
    <w:name w:val="Wingding Symbols"/>
    <w:rsid w:val="00E9072F"/>
    <w:rPr>
      <w:rFonts w:ascii="Wingdings" w:hAnsi="Wingdings"/>
    </w:rPr>
  </w:style>
  <w:style w:type="paragraph" w:customStyle="1" w:styleId="TableHeading">
    <w:name w:val="Table Heading"/>
    <w:basedOn w:val="HeadingBase"/>
    <w:rsid w:val="00E9072F"/>
    <w:pPr>
      <w:keepLines/>
      <w:pBdr>
        <w:bottom w:val="single" w:sz="6" w:space="1" w:color="918585"/>
      </w:pBdr>
      <w:spacing w:before="240"/>
    </w:pPr>
  </w:style>
  <w:style w:type="character" w:customStyle="1" w:styleId="HotSpot">
    <w:name w:val="HotSpot"/>
    <w:rsid w:val="00E9072F"/>
    <w:rPr>
      <w:color w:val="0033CC"/>
      <w:u w:val="none"/>
    </w:rPr>
  </w:style>
  <w:style w:type="paragraph" w:customStyle="1" w:styleId="BodyTextRight">
    <w:name w:val="Body Text Right"/>
    <w:basedOn w:val="BodyText"/>
    <w:rsid w:val="00E9072F"/>
    <w:pPr>
      <w:spacing w:before="0" w:after="0"/>
      <w:jc w:val="right"/>
    </w:pPr>
  </w:style>
  <w:style w:type="paragraph" w:styleId="Index3">
    <w:name w:val="index 3"/>
    <w:basedOn w:val="ListNumber2"/>
    <w:next w:val="Normal"/>
    <w:semiHidden/>
    <w:rsid w:val="00E9072F"/>
    <w:pPr>
      <w:numPr>
        <w:numId w:val="0"/>
      </w:numPr>
      <w:tabs>
        <w:tab w:val="right" w:leader="dot" w:pos="4176"/>
      </w:tabs>
    </w:pPr>
  </w:style>
  <w:style w:type="paragraph" w:styleId="ListNumber2">
    <w:name w:val="List Number 2"/>
    <w:basedOn w:val="List2"/>
    <w:rsid w:val="00E9072F"/>
    <w:pPr>
      <w:numPr>
        <w:numId w:val="10"/>
      </w:numPr>
      <w:tabs>
        <w:tab w:val="clear" w:pos="1060"/>
      </w:tabs>
    </w:pPr>
  </w:style>
  <w:style w:type="paragraph" w:customStyle="1" w:styleId="MarginNote">
    <w:name w:val="Margin Note"/>
    <w:basedOn w:val="BodyText"/>
    <w:rsid w:val="00E907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7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7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072F"/>
    <w:rPr>
      <w:sz w:val="32"/>
    </w:rPr>
  </w:style>
  <w:style w:type="paragraph" w:customStyle="1" w:styleId="HeadingProcedure">
    <w:name w:val="Heading Procedure"/>
    <w:basedOn w:val="HeadingBase"/>
    <w:next w:val="Normal"/>
    <w:rsid w:val="00E9072F"/>
    <w:pPr>
      <w:tabs>
        <w:tab w:val="left" w:pos="0"/>
      </w:tabs>
      <w:spacing w:before="120" w:after="60"/>
    </w:pPr>
    <w:rPr>
      <w:i/>
      <w:color w:val="918585"/>
      <w:sz w:val="22"/>
    </w:rPr>
  </w:style>
  <w:style w:type="paragraph" w:customStyle="1" w:styleId="TableBodyText">
    <w:name w:val="Table Body Text"/>
    <w:basedOn w:val="BodyText"/>
    <w:rsid w:val="00E9072F"/>
    <w:pPr>
      <w:spacing w:before="60" w:after="60"/>
    </w:pPr>
  </w:style>
  <w:style w:type="paragraph" w:styleId="ListContinue">
    <w:name w:val="List Continue"/>
    <w:basedOn w:val="List"/>
    <w:rsid w:val="00E9072F"/>
    <w:pPr>
      <w:ind w:firstLine="0"/>
    </w:pPr>
  </w:style>
  <w:style w:type="paragraph" w:customStyle="1" w:styleId="ListNote">
    <w:name w:val="List Note"/>
    <w:basedOn w:val="List"/>
    <w:rsid w:val="00E9072F"/>
    <w:pPr>
      <w:pBdr>
        <w:top w:val="single" w:sz="6" w:space="2" w:color="918585"/>
        <w:bottom w:val="single" w:sz="6" w:space="2" w:color="918585"/>
      </w:pBdr>
      <w:tabs>
        <w:tab w:val="left" w:pos="1021"/>
      </w:tabs>
      <w:ind w:firstLine="0"/>
    </w:pPr>
  </w:style>
  <w:style w:type="paragraph" w:customStyle="1" w:styleId="Warning">
    <w:name w:val="Warning"/>
    <w:basedOn w:val="BodyText"/>
    <w:rsid w:val="00E9072F"/>
    <w:pPr>
      <w:shd w:val="clear" w:color="auto" w:fill="D9D9D9"/>
      <w:tabs>
        <w:tab w:val="left" w:pos="992"/>
      </w:tabs>
      <w:ind w:left="119" w:right="119"/>
    </w:pPr>
    <w:rPr>
      <w:sz w:val="20"/>
    </w:rPr>
  </w:style>
  <w:style w:type="paragraph" w:customStyle="1" w:styleId="MarginIcons">
    <w:name w:val="Margin Icons"/>
    <w:basedOn w:val="BodyText"/>
    <w:rsid w:val="00E907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72F"/>
    <w:rPr>
      <w:rFonts w:ascii="Courier New" w:hAnsi="Courier New"/>
    </w:rPr>
  </w:style>
  <w:style w:type="paragraph" w:customStyle="1" w:styleId="NoteBullet">
    <w:name w:val="Note Bullet"/>
    <w:basedOn w:val="Note"/>
    <w:rsid w:val="00E9072F"/>
    <w:pPr>
      <w:tabs>
        <w:tab w:val="clear" w:pos="680"/>
      </w:tabs>
      <w:spacing w:before="60" w:after="60"/>
    </w:pPr>
  </w:style>
  <w:style w:type="paragraph" w:customStyle="1" w:styleId="SubHeading2">
    <w:name w:val="SubHeading2"/>
    <w:basedOn w:val="HeadingBase"/>
    <w:rsid w:val="00E9072F"/>
    <w:pPr>
      <w:spacing w:before="240" w:after="60"/>
    </w:pPr>
    <w:rPr>
      <w:sz w:val="20"/>
    </w:rPr>
  </w:style>
  <w:style w:type="paragraph" w:customStyle="1" w:styleId="SubHeading1">
    <w:name w:val="SubHeading1"/>
    <w:basedOn w:val="HeadingBase"/>
    <w:rsid w:val="00E9072F"/>
    <w:pPr>
      <w:spacing w:before="240" w:after="60"/>
    </w:pPr>
    <w:rPr>
      <w:color w:val="918585"/>
      <w:sz w:val="22"/>
    </w:rPr>
  </w:style>
  <w:style w:type="paragraph" w:customStyle="1" w:styleId="SideHeading">
    <w:name w:val="Side Heading"/>
    <w:basedOn w:val="HeadingBase"/>
    <w:rsid w:val="00E907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72F"/>
    <w:pPr>
      <w:numPr>
        <w:numId w:val="12"/>
      </w:numPr>
    </w:pPr>
  </w:style>
  <w:style w:type="paragraph" w:styleId="PlainText">
    <w:name w:val="Plain Text"/>
    <w:basedOn w:val="Normal"/>
    <w:link w:val="PlainTextChar"/>
    <w:rsid w:val="00E9072F"/>
    <w:rPr>
      <w:sz w:val="20"/>
    </w:rPr>
  </w:style>
  <w:style w:type="character" w:customStyle="1" w:styleId="PlainTextChar">
    <w:name w:val="Plain Text Char"/>
    <w:basedOn w:val="DefaultParagraphFont"/>
    <w:link w:val="PlainText"/>
    <w:rsid w:val="00E9072F"/>
    <w:rPr>
      <w:rFonts w:ascii="Courier New" w:eastAsia="Times New Roman" w:hAnsi="Courier New" w:cs="Times New Roman"/>
      <w:sz w:val="20"/>
      <w:szCs w:val="20"/>
      <w:lang w:eastAsia="en-US"/>
    </w:rPr>
  </w:style>
  <w:style w:type="character" w:customStyle="1" w:styleId="MenuOption">
    <w:name w:val="Menu Option"/>
    <w:basedOn w:val="DefaultParagraphFont"/>
    <w:rsid w:val="00E9072F"/>
    <w:rPr>
      <w:b/>
      <w:smallCaps/>
    </w:rPr>
  </w:style>
  <w:style w:type="paragraph" w:customStyle="1" w:styleId="TableListNumber">
    <w:name w:val="Table List Number"/>
    <w:basedOn w:val="ListNumber"/>
    <w:rsid w:val="00E9072F"/>
    <w:pPr>
      <w:numPr>
        <w:numId w:val="0"/>
      </w:numPr>
    </w:pPr>
  </w:style>
  <w:style w:type="paragraph" w:styleId="TOC4">
    <w:name w:val="toc 4"/>
    <w:basedOn w:val="TOCBase"/>
    <w:next w:val="Normal"/>
    <w:semiHidden/>
    <w:rsid w:val="00E9072F"/>
    <w:pPr>
      <w:tabs>
        <w:tab w:val="right" w:leader="dot" w:pos="9071"/>
      </w:tabs>
      <w:ind w:left="1701"/>
    </w:pPr>
  </w:style>
  <w:style w:type="paragraph" w:customStyle="1" w:styleId="ListAlpha">
    <w:name w:val="List Alpha"/>
    <w:basedOn w:val="List"/>
    <w:rsid w:val="00E9072F"/>
    <w:pPr>
      <w:numPr>
        <w:numId w:val="9"/>
      </w:numPr>
    </w:pPr>
  </w:style>
  <w:style w:type="paragraph" w:customStyle="1" w:styleId="ListAlpha2">
    <w:name w:val="List Alpha 2"/>
    <w:basedOn w:val="List2"/>
    <w:rsid w:val="00E9072F"/>
    <w:pPr>
      <w:numPr>
        <w:numId w:val="8"/>
      </w:numPr>
    </w:pPr>
  </w:style>
  <w:style w:type="paragraph" w:styleId="List3">
    <w:name w:val="List 3"/>
    <w:basedOn w:val="BodyText"/>
    <w:rsid w:val="00E9072F"/>
    <w:pPr>
      <w:tabs>
        <w:tab w:val="left" w:pos="1021"/>
      </w:tabs>
      <w:spacing w:before="60" w:after="60"/>
      <w:ind w:left="1020" w:hanging="340"/>
    </w:pPr>
  </w:style>
  <w:style w:type="paragraph" w:styleId="List4">
    <w:name w:val="List 4"/>
    <w:basedOn w:val="BodyText"/>
    <w:rsid w:val="00E9072F"/>
    <w:pPr>
      <w:tabs>
        <w:tab w:val="left" w:pos="1361"/>
      </w:tabs>
      <w:spacing w:before="60" w:after="60"/>
      <w:ind w:left="1361" w:hanging="340"/>
    </w:pPr>
  </w:style>
  <w:style w:type="paragraph" w:styleId="List5">
    <w:name w:val="List 5"/>
    <w:basedOn w:val="BodyText"/>
    <w:rsid w:val="00E9072F"/>
    <w:pPr>
      <w:tabs>
        <w:tab w:val="left" w:pos="1701"/>
      </w:tabs>
      <w:spacing w:before="60" w:after="60"/>
      <w:ind w:left="1701" w:hanging="340"/>
    </w:pPr>
  </w:style>
  <w:style w:type="paragraph" w:styleId="ListBullet3">
    <w:name w:val="List Bullet 3"/>
    <w:basedOn w:val="List3"/>
    <w:rsid w:val="00E9072F"/>
    <w:pPr>
      <w:numPr>
        <w:numId w:val="15"/>
      </w:numPr>
      <w:tabs>
        <w:tab w:val="clear" w:pos="1021"/>
      </w:tabs>
      <w:ind w:left="1037" w:hanging="357"/>
    </w:pPr>
  </w:style>
  <w:style w:type="paragraph" w:styleId="ListBullet4">
    <w:name w:val="List Bullet 4"/>
    <w:basedOn w:val="List4"/>
    <w:rsid w:val="00E9072F"/>
    <w:pPr>
      <w:numPr>
        <w:numId w:val="3"/>
      </w:numPr>
    </w:pPr>
  </w:style>
  <w:style w:type="paragraph" w:styleId="ListBullet5">
    <w:name w:val="List Bullet 5"/>
    <w:basedOn w:val="List5"/>
    <w:rsid w:val="00E9072F"/>
    <w:pPr>
      <w:numPr>
        <w:numId w:val="4"/>
      </w:numPr>
    </w:pPr>
  </w:style>
  <w:style w:type="paragraph" w:styleId="ListContinue2">
    <w:name w:val="List Continue 2"/>
    <w:basedOn w:val="List2"/>
    <w:rsid w:val="00E9072F"/>
    <w:pPr>
      <w:ind w:firstLine="0"/>
    </w:pPr>
  </w:style>
  <w:style w:type="paragraph" w:styleId="ListContinue3">
    <w:name w:val="List Continue 3"/>
    <w:basedOn w:val="List3"/>
    <w:rsid w:val="00E9072F"/>
    <w:pPr>
      <w:ind w:left="1021" w:firstLine="0"/>
    </w:pPr>
  </w:style>
  <w:style w:type="paragraph" w:styleId="ListContinue4">
    <w:name w:val="List Continue 4"/>
    <w:basedOn w:val="List4"/>
    <w:rsid w:val="00E9072F"/>
    <w:pPr>
      <w:ind w:firstLine="0"/>
    </w:pPr>
  </w:style>
  <w:style w:type="paragraph" w:styleId="ListContinue5">
    <w:name w:val="List Continue 5"/>
    <w:basedOn w:val="List5"/>
    <w:rsid w:val="00E9072F"/>
    <w:pPr>
      <w:ind w:firstLine="0"/>
    </w:pPr>
  </w:style>
  <w:style w:type="paragraph" w:styleId="ListNumber3">
    <w:name w:val="List Number 3"/>
    <w:basedOn w:val="List3"/>
    <w:rsid w:val="00E9072F"/>
    <w:pPr>
      <w:numPr>
        <w:numId w:val="5"/>
      </w:numPr>
    </w:pPr>
  </w:style>
  <w:style w:type="paragraph" w:styleId="ListNumber4">
    <w:name w:val="List Number 4"/>
    <w:basedOn w:val="List4"/>
    <w:rsid w:val="00E9072F"/>
    <w:pPr>
      <w:numPr>
        <w:numId w:val="6"/>
      </w:numPr>
    </w:pPr>
  </w:style>
  <w:style w:type="paragraph" w:styleId="ListNumber5">
    <w:name w:val="List Number 5"/>
    <w:basedOn w:val="List5"/>
    <w:rsid w:val="00E9072F"/>
    <w:pPr>
      <w:numPr>
        <w:numId w:val="7"/>
      </w:numPr>
    </w:pPr>
  </w:style>
  <w:style w:type="paragraph" w:styleId="BlockText">
    <w:name w:val="Block Text"/>
    <w:basedOn w:val="Normal"/>
    <w:rsid w:val="00E9072F"/>
    <w:pPr>
      <w:spacing w:after="120"/>
      <w:ind w:left="1440" w:right="1440"/>
    </w:pPr>
  </w:style>
  <w:style w:type="character" w:customStyle="1" w:styleId="Subscript">
    <w:name w:val="Subscript"/>
    <w:basedOn w:val="DefaultParagraphFont"/>
    <w:rsid w:val="00E9072F"/>
    <w:rPr>
      <w:sz w:val="16"/>
      <w:vertAlign w:val="subscript"/>
    </w:rPr>
  </w:style>
  <w:style w:type="character" w:customStyle="1" w:styleId="Superscript">
    <w:name w:val="Superscript"/>
    <w:basedOn w:val="DefaultParagraphFont"/>
    <w:rsid w:val="00E9072F"/>
    <w:rPr>
      <w:sz w:val="16"/>
      <w:vertAlign w:val="superscript"/>
    </w:rPr>
  </w:style>
  <w:style w:type="character" w:customStyle="1" w:styleId="Symbols">
    <w:name w:val="Symbols"/>
    <w:basedOn w:val="DefaultParagraphFont"/>
    <w:rsid w:val="00E9072F"/>
    <w:rPr>
      <w:rFonts w:ascii="Symbol" w:hAnsi="Symbol"/>
    </w:rPr>
  </w:style>
  <w:style w:type="character" w:customStyle="1" w:styleId="MenuOptions">
    <w:name w:val="Menu Options"/>
    <w:basedOn w:val="DefaultParagraphFont"/>
    <w:rsid w:val="00E9072F"/>
    <w:rPr>
      <w:rFonts w:ascii="Arial Narrow" w:hAnsi="Arial Narrow"/>
      <w:smallCaps/>
    </w:rPr>
  </w:style>
  <w:style w:type="character" w:customStyle="1" w:styleId="Buttons">
    <w:name w:val="Buttons"/>
    <w:basedOn w:val="DefaultParagraphFont"/>
    <w:rsid w:val="00E9072F"/>
    <w:rPr>
      <w:b/>
    </w:rPr>
  </w:style>
  <w:style w:type="character" w:customStyle="1" w:styleId="Underlined">
    <w:name w:val="Underlined"/>
    <w:basedOn w:val="DefaultParagraphFont"/>
    <w:rsid w:val="00E9072F"/>
    <w:rPr>
      <w:u w:val="single"/>
    </w:rPr>
  </w:style>
  <w:style w:type="paragraph" w:customStyle="1" w:styleId="TableBodyTextRight">
    <w:name w:val="Table Body Text Right"/>
    <w:basedOn w:val="TableBodyText"/>
    <w:rsid w:val="00E9072F"/>
    <w:pPr>
      <w:widowControl w:val="0"/>
      <w:autoSpaceDE w:val="0"/>
      <w:autoSpaceDN w:val="0"/>
      <w:adjustRightInd w:val="0"/>
      <w:jc w:val="right"/>
    </w:pPr>
    <w:rPr>
      <w:rFonts w:cs="Arial"/>
      <w:szCs w:val="18"/>
    </w:rPr>
  </w:style>
  <w:style w:type="paragraph" w:customStyle="1" w:styleId="CopyrightText">
    <w:name w:val="Copyright Text"/>
    <w:basedOn w:val="BodyText"/>
    <w:rsid w:val="00E9072F"/>
    <w:rPr>
      <w:sz w:val="18"/>
    </w:rPr>
  </w:style>
  <w:style w:type="paragraph" w:customStyle="1" w:styleId="BodySmallRight">
    <w:name w:val="Body Small Right"/>
    <w:basedOn w:val="BodyTextRight"/>
    <w:rsid w:val="00E9072F"/>
    <w:rPr>
      <w:sz w:val="18"/>
      <w:szCs w:val="18"/>
    </w:rPr>
  </w:style>
  <w:style w:type="paragraph" w:customStyle="1" w:styleId="MarginEdition">
    <w:name w:val="Margin Edition"/>
    <w:basedOn w:val="MarginNote"/>
    <w:rsid w:val="00E9072F"/>
    <w:pPr>
      <w:spacing w:before="0" w:after="0"/>
    </w:pPr>
    <w:rPr>
      <w:rFonts w:ascii="Times New Roman" w:hAnsi="Times New Roman"/>
      <w:color w:val="999999"/>
    </w:rPr>
  </w:style>
  <w:style w:type="paragraph" w:customStyle="1" w:styleId="Spacer">
    <w:name w:val="Spacer"/>
    <w:basedOn w:val="Normal"/>
    <w:rsid w:val="00E9072F"/>
    <w:rPr>
      <w:sz w:val="2"/>
      <w:szCs w:val="2"/>
    </w:rPr>
  </w:style>
  <w:style w:type="character" w:customStyle="1" w:styleId="Small">
    <w:name w:val="Small"/>
    <w:basedOn w:val="DefaultParagraphFont"/>
    <w:rsid w:val="00E9072F"/>
    <w:rPr>
      <w:sz w:val="16"/>
    </w:rPr>
  </w:style>
  <w:style w:type="paragraph" w:customStyle="1" w:styleId="WideTable">
    <w:name w:val="Wide Table"/>
    <w:basedOn w:val="Normal"/>
    <w:rsid w:val="00E9072F"/>
    <w:pPr>
      <w:ind w:left="-1418"/>
    </w:pPr>
    <w:rPr>
      <w:sz w:val="2"/>
      <w:szCs w:val="2"/>
    </w:rPr>
  </w:style>
  <w:style w:type="character" w:styleId="PageNumber">
    <w:name w:val="page number"/>
    <w:basedOn w:val="DefaultParagraphFont"/>
    <w:rsid w:val="00E9072F"/>
  </w:style>
  <w:style w:type="paragraph" w:styleId="Quote">
    <w:name w:val="Quote"/>
    <w:basedOn w:val="Heading1"/>
    <w:link w:val="QuoteChar"/>
    <w:qFormat/>
    <w:rsid w:val="00E9072F"/>
    <w:rPr>
      <w:b w:val="0"/>
      <w:sz w:val="72"/>
      <w:szCs w:val="72"/>
      <w:lang w:val="en-NZ"/>
    </w:rPr>
  </w:style>
  <w:style w:type="character" w:customStyle="1" w:styleId="QuoteChar">
    <w:name w:val="Quote Char"/>
    <w:basedOn w:val="DefaultParagraphFont"/>
    <w:link w:val="Quote"/>
    <w:rsid w:val="00E907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72F"/>
    <w:pPr>
      <w:pageBreakBefore/>
    </w:pPr>
  </w:style>
  <w:style w:type="paragraph" w:customStyle="1" w:styleId="Border">
    <w:name w:val="Border"/>
    <w:basedOn w:val="Normal"/>
    <w:qFormat/>
    <w:rsid w:val="00E907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72F"/>
    <w:rPr>
      <w:b/>
      <w:bCs/>
      <w:i/>
      <w:iCs/>
      <w:color w:val="auto"/>
    </w:rPr>
  </w:style>
  <w:style w:type="paragraph" w:styleId="IntenseQuote">
    <w:name w:val="Intense Quote"/>
    <w:basedOn w:val="Normal"/>
    <w:next w:val="Normal"/>
    <w:link w:val="IntenseQuoteChar"/>
    <w:uiPriority w:val="30"/>
    <w:qFormat/>
    <w:rsid w:val="00E907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7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072F"/>
    <w:rPr>
      <w:smallCaps/>
      <w:color w:val="auto"/>
      <w:u w:val="single"/>
    </w:rPr>
  </w:style>
  <w:style w:type="character" w:styleId="IntenseReference">
    <w:name w:val="Intense Reference"/>
    <w:basedOn w:val="DefaultParagraphFont"/>
    <w:uiPriority w:val="32"/>
    <w:qFormat/>
    <w:rsid w:val="00E9072F"/>
    <w:rPr>
      <w:b/>
      <w:bCs/>
      <w:smallCaps/>
      <w:color w:val="auto"/>
      <w:spacing w:val="5"/>
      <w:u w:val="single"/>
    </w:rPr>
  </w:style>
  <w:style w:type="paragraph" w:customStyle="1" w:styleId="2ColumnHeading">
    <w:name w:val="2Column Heading"/>
    <w:basedOn w:val="BodyText"/>
    <w:qFormat/>
    <w:rsid w:val="00E9072F"/>
    <w:pPr>
      <w:spacing w:after="60"/>
      <w:ind w:left="-2268"/>
    </w:pPr>
    <w:rPr>
      <w:b/>
    </w:rPr>
  </w:style>
  <w:style w:type="paragraph" w:customStyle="1" w:styleId="Heading1TOC">
    <w:name w:val="Heading1 TOC"/>
    <w:basedOn w:val="Normal"/>
    <w:qFormat/>
    <w:rsid w:val="00E9072F"/>
    <w:pPr>
      <w:spacing w:before="240" w:after="120"/>
    </w:pPr>
    <w:rPr>
      <w:rFonts w:ascii="Times New Roman" w:hAnsi="Times New Roman"/>
      <w:b/>
      <w:sz w:val="32"/>
    </w:rPr>
  </w:style>
  <w:style w:type="paragraph" w:customStyle="1" w:styleId="Heading2TOC">
    <w:name w:val="Heading2 TOC"/>
    <w:basedOn w:val="Normal"/>
    <w:qFormat/>
    <w:rsid w:val="00E9072F"/>
    <w:pPr>
      <w:spacing w:before="240" w:after="60"/>
    </w:pPr>
    <w:rPr>
      <w:rFonts w:ascii="Times New Roman" w:hAnsi="Times New Roman"/>
      <w:b/>
      <w:sz w:val="28"/>
    </w:rPr>
  </w:style>
  <w:style w:type="character" w:customStyle="1" w:styleId="Underline">
    <w:name w:val="Underline"/>
    <w:basedOn w:val="DefaultParagraphFont"/>
    <w:qFormat/>
    <w:rsid w:val="00E9072F"/>
    <w:rPr>
      <w:u w:val="single"/>
    </w:rPr>
  </w:style>
  <w:style w:type="paragraph" w:styleId="BalloonText">
    <w:name w:val="Balloon Text"/>
    <w:basedOn w:val="Normal"/>
    <w:link w:val="BalloonTextChar"/>
    <w:rsid w:val="00E9072F"/>
    <w:rPr>
      <w:rFonts w:ascii="Tahoma" w:hAnsi="Tahoma" w:cs="Tahoma"/>
      <w:sz w:val="16"/>
      <w:szCs w:val="16"/>
    </w:rPr>
  </w:style>
  <w:style w:type="character" w:customStyle="1" w:styleId="BalloonTextChar">
    <w:name w:val="Balloon Text Char"/>
    <w:basedOn w:val="DefaultParagraphFont"/>
    <w:link w:val="BalloonText"/>
    <w:rsid w:val="00E907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07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07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072F"/>
    <w:rPr>
      <w:b/>
      <w:color w:val="660033"/>
      <w:spacing w:val="0"/>
    </w:rPr>
  </w:style>
  <w:style w:type="paragraph" w:customStyle="1" w:styleId="Nameditemlist">
    <w:name w:val="Named item list"/>
    <w:basedOn w:val="BodyText"/>
    <w:qFormat/>
    <w:rsid w:val="00E907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1050</Words>
  <Characters>6335</Characters>
  <Application>Microsoft Office Word</Application>
  <DocSecurity>0</DocSecurity>
  <Lines>216</Lines>
  <Paragraphs>132</Paragraphs>
  <ScaleCrop>false</ScaleCrop>
  <Company>Author-it Software Corporation Ltd.</Company>
  <LinksUpToDate>false</LinksUpToDate>
  <CharactersWithSpaces>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SISOCLA305A Apply route setting skills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2012-06-11T13:50:00Z</dcterms:created>
  <dcterms:modified xsi:type="dcterms:W3CDTF">2012-06-11T13:50:00Z</dcterms:modified>
</cp:coreProperties>
</file>