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175" w:rsidP="00156175">
      <w:pPr>
        <w:pStyle w:val="Title"/>
      </w:pPr>
      <w:r>
        <w:fldChar w:fldCharType="begin"/>
      </w:r>
      <w:r>
        <w:instrText xml:space="preserve"> TITLE   \* MERGEFORMAT </w:instrText>
      </w:r>
      <w:r>
        <w:fldChar w:fldCharType="separate"/>
      </w:r>
      <w:r>
        <w:t>SISOBWG201A Demonstrate bushwalking skills in a controlled environment</w:t>
      </w:r>
      <w:r>
        <w:fldChar w:fldCharType="end"/>
      </w:r>
    </w:p>
    <w:p w:rsidR="00156175" w:rsidP="00156175">
      <w:pPr>
        <w:pStyle w:val="Version"/>
        <w:sectPr w:rsidSect="001C0F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0FF0" w:rsidP="001C0FF0">
      <w:pPr>
        <w:pStyle w:val="SuperHeading"/>
      </w:pPr>
      <w:r w:rsidRPr="001C0FF0">
        <w:t>SISOBWG201A Demonstrate bushwalking skills in a controlled environment</w:t>
      </w:r>
    </w:p>
    <w:p w:rsidR="00000000" w:rsidRPr="001C0FF0" w:rsidP="001C0FF0">
      <w:pPr>
        <w:pStyle w:val="Heading1"/>
      </w:pPr>
      <w:bookmarkStart w:id="1" w:name="O_364106"/>
      <w:bookmarkEnd w:id="1"/>
      <w:r w:rsidRPr="001C0FF0">
        <w:t>Modification History</w:t>
      </w:r>
    </w:p>
    <w:p w:rsidR="00000000" w:rsidRPr="001C0FF0" w:rsidP="001C0FF0">
      <w:pPr>
        <w:pStyle w:val="BodyText"/>
      </w:pPr>
      <w:r w:rsidRPr="001C0FF0">
        <w:t>Not Applicable</w:t>
      </w:r>
    </w:p>
    <w:p w:rsidR="00000000" w:rsidRPr="001C0FF0" w:rsidP="001C0FF0">
      <w:pPr>
        <w:pStyle w:val="AllowPageBreak"/>
      </w:pPr>
    </w:p>
    <w:p w:rsidR="00000000" w:rsidRPr="001C0FF0" w:rsidP="001C0FF0">
      <w:pPr>
        <w:pStyle w:val="Heading1"/>
      </w:pPr>
      <w:bookmarkStart w:id="2" w:name="O_364102"/>
      <w:bookmarkEnd w:id="2"/>
      <w:r w:rsidRPr="001C0FF0">
        <w:t>Unit Descriptor</w:t>
      </w:r>
    </w:p>
    <w:p w:rsidR="00000000" w:rsidRPr="001C0FF0" w:rsidP="001C0FF0">
      <w:pPr>
        <w:pStyle w:val="BodyText"/>
      </w:pPr>
      <w:r w:rsidRPr="001C0FF0">
        <w:t>This unit describes the performance outcomes, skills and knowledge required to parti</w:t>
      </w:r>
      <w:r w:rsidRPr="001C0FF0">
        <w:t>cipate in supervised bushwalks. This unit focuses on the demonstration of bushwalking skills through the participation in planned bushwalks and associated activities under the supervision of a suitably qualified leader.</w:t>
      </w:r>
    </w:p>
    <w:p w:rsidR="00000000" w:rsidRPr="001C0FF0" w:rsidP="001C0FF0">
      <w:pPr>
        <w:pStyle w:val="AllowPageBreak"/>
      </w:pPr>
    </w:p>
    <w:p w:rsidR="00000000" w:rsidRPr="001C0FF0" w:rsidP="001C0FF0">
      <w:pPr>
        <w:pStyle w:val="Heading1"/>
      </w:pPr>
      <w:bookmarkStart w:id="3" w:name="O_364115"/>
      <w:bookmarkEnd w:id="3"/>
      <w:r w:rsidRPr="001C0FF0">
        <w:t xml:space="preserve">Application of the </w:t>
      </w:r>
      <w:r w:rsidRPr="001C0FF0">
        <w:t>Unit</w:t>
      </w:r>
    </w:p>
    <w:p w:rsidR="00000000" w:rsidRPr="001C0FF0" w:rsidP="001C0FF0">
      <w:pPr>
        <w:pStyle w:val="BodyText"/>
      </w:pPr>
      <w:r w:rsidRPr="001C0FF0">
        <w:t xml:space="preserve">This unit applies to those working as assistant bushwalking guides under supervision, in tracked or easy untracked areas that are reliably marked on maps and are obvious on the ground. </w:t>
      </w:r>
    </w:p>
    <w:p w:rsidR="00000000" w:rsidRPr="001C0FF0" w:rsidP="001C0FF0">
      <w:pPr>
        <w:pStyle w:val="BodyText"/>
      </w:pPr>
    </w:p>
    <w:p w:rsidR="00000000" w:rsidRPr="001C0FF0" w:rsidP="001C0FF0">
      <w:pPr>
        <w:pStyle w:val="BodyText"/>
      </w:pPr>
      <w:r w:rsidRPr="001C0FF0">
        <w:t>This unit may also apply to outdoor recreation leaders working f</w:t>
      </w:r>
      <w:r w:rsidRPr="001C0FF0">
        <w:t>or outdoor education or adventure providers, volunteer groups, not-for-profit organisations or government agencies.</w:t>
      </w:r>
    </w:p>
    <w:p w:rsidR="00000000" w:rsidRPr="001C0FF0" w:rsidP="001C0FF0">
      <w:pPr>
        <w:pStyle w:val="AllowPageBreak"/>
      </w:pPr>
    </w:p>
    <w:p w:rsidR="00000000" w:rsidRPr="001C0FF0" w:rsidP="001C0FF0">
      <w:pPr>
        <w:pStyle w:val="Heading1"/>
      </w:pPr>
      <w:bookmarkStart w:id="4" w:name="O_364107"/>
      <w:bookmarkEnd w:id="4"/>
      <w:r w:rsidRPr="001C0FF0">
        <w:t>Licensing/Regulatory Information</w:t>
      </w:r>
    </w:p>
    <w:p w:rsidR="00000000" w:rsidRPr="001C0FF0" w:rsidP="001C0FF0">
      <w:pPr>
        <w:pStyle w:val="BodyText"/>
      </w:pPr>
      <w:r w:rsidRPr="001C0FF0">
        <w:t>No licensing, regulatory or certification requirements apply to this unit at the time of endorsement.</w:t>
      </w:r>
    </w:p>
    <w:p w:rsidR="00000000" w:rsidRPr="001C0FF0" w:rsidP="001C0FF0">
      <w:pPr>
        <w:pStyle w:val="AllowPageBreak"/>
      </w:pPr>
    </w:p>
    <w:p w:rsidR="00000000" w:rsidRPr="001C0FF0" w:rsidP="001C0FF0">
      <w:pPr>
        <w:pStyle w:val="Heading1"/>
      </w:pPr>
      <w:bookmarkStart w:id="5" w:name="O_364105"/>
      <w:bookmarkEnd w:id="5"/>
      <w:r w:rsidRPr="001C0FF0">
        <w:t>Pre-Requisites</w:t>
      </w:r>
    </w:p>
    <w:p w:rsidR="00000000" w:rsidRPr="001C0FF0" w:rsidP="001C0FF0">
      <w:pPr>
        <w:pStyle w:val="BodyText"/>
      </w:pPr>
      <w:r w:rsidRPr="001C0FF0">
        <w:t>Nil</w:t>
      </w:r>
    </w:p>
    <w:p w:rsidR="00000000" w:rsidRPr="001C0FF0" w:rsidP="001C0FF0">
      <w:pPr>
        <w:pStyle w:val="AllowPageBreak"/>
      </w:pPr>
    </w:p>
    <w:p w:rsidR="00000000" w:rsidRPr="001C0FF0" w:rsidP="001C0FF0">
      <w:pPr>
        <w:pStyle w:val="Heading1"/>
      </w:pPr>
      <w:bookmarkStart w:id="6" w:name="O_364110"/>
      <w:bookmarkEnd w:id="6"/>
      <w:r w:rsidRPr="001C0FF0">
        <w:t>Employability Skills Information</w:t>
      </w:r>
    </w:p>
    <w:p w:rsidR="00000000" w:rsidRPr="001C0FF0" w:rsidP="001C0FF0">
      <w:pPr>
        <w:pStyle w:val="BodyText"/>
      </w:pPr>
      <w:r w:rsidRPr="001C0FF0">
        <w:t>This unit contains employability skills.</w:t>
      </w:r>
    </w:p>
    <w:p w:rsidR="00000000" w:rsidRPr="001C0FF0" w:rsidP="001C0FF0">
      <w:pPr>
        <w:pStyle w:val="AllowPageBreak"/>
      </w:pPr>
    </w:p>
    <w:p w:rsidR="00000000" w:rsidRPr="001C0FF0" w:rsidP="001C0FF0">
      <w:pPr>
        <w:pStyle w:val="Heading1"/>
      </w:pPr>
      <w:bookmarkStart w:id="7" w:name="O_364111"/>
      <w:bookmarkEnd w:id="7"/>
      <w:r w:rsidRPr="001C0FF0">
        <w:t>Elements and Performance Criteria Pre-Content</w:t>
      </w:r>
    </w:p>
    <w:p w:rsidR="00000000" w:rsidRPr="001C0FF0" w:rsidP="001C0FF0">
      <w:pPr>
        <w:pStyle w:val="Heading1"/>
      </w:pPr>
      <w:bookmarkStart w:id="8" w:name="O_364112"/>
      <w:bookmarkEnd w:id="8"/>
      <w:r w:rsidRPr="001C0FF0">
        <w:t>Elements and Performance Criteria</w:t>
      </w:r>
    </w:p>
    <w:tbl>
      <w:tblPr>
        <w:tblW w:w="0" w:type="auto"/>
        <w:tblLayout w:type="fixed"/>
        <w:tblCellMar>
          <w:left w:w="62" w:type="dxa"/>
          <w:right w:w="62" w:type="dxa"/>
        </w:tblCellMar>
        <w:tblLook w:val="0000"/>
      </w:tblPr>
      <w:tblGrid>
        <w:gridCol w:w="2569"/>
        <w:gridCol w:w="5953"/>
      </w:tblGrid>
      <w:tr w:rsidTr="00156175">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1C0FF0" w:rsidP="001C0FF0">
            <w:pPr>
              <w:pStyle w:val="BodyText"/>
            </w:pPr>
            <w:r w:rsidRPr="001C0FF0">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SpecialBold"/>
              </w:rPr>
              <w:t>PERFORMANCE CRITERIA</w:t>
            </w:r>
          </w:p>
        </w:tc>
      </w:tr>
      <w:tr w:rsidTr="00156175">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t>Performance criteria describe the performance needed to demonstr</w:t>
            </w:r>
            <w:r w:rsidRPr="001C0FF0">
              <w:t xml:space="preserve">ate achievement of the element. Where bold italicised text is used, further information is detailed in the required skills and knowledge section and the range statement. Assessment of performance is to be consistent with the evidence guide. </w:t>
            </w:r>
          </w:p>
        </w:tc>
      </w:tr>
      <w:tr w:rsidTr="00156175">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C0FF0">
            <w:pPr>
              <w:pStyle w:val="List"/>
              <w:rPr>
                <w:lang w:val="en-NZ"/>
              </w:rPr>
            </w:pPr>
            <w:r w:rsidRPr="001C0FF0">
              <w:t>1.</w:t>
            </w:r>
            <w:r w:rsidRPr="001C0FF0">
              <w:tab/>
            </w:r>
            <w:r w:rsidRPr="001C0FF0">
              <w:t>Plan for a bushwalk.</w:t>
            </w:r>
          </w:p>
        </w:tc>
        <w:tc>
          <w:tcPr>
            <w:tcW w:w="5953" w:type="dxa"/>
            <w:tcBorders>
              <w:top w:val="nil"/>
              <w:left w:val="nil"/>
              <w:bottom w:val="nil"/>
              <w:right w:val="nil"/>
            </w:tcBorders>
            <w:tcMar>
              <w:top w:w="0" w:type="dxa"/>
              <w:left w:w="62" w:type="dxa"/>
              <w:bottom w:w="0" w:type="dxa"/>
              <w:right w:w="62" w:type="dxa"/>
            </w:tcMar>
          </w:tcPr>
          <w:p w:rsidR="00000000" w:rsidRPr="001C0FF0" w:rsidP="001C0FF0">
            <w:pPr>
              <w:pStyle w:val="List2"/>
            </w:pPr>
            <w:r w:rsidRPr="001C0FF0">
              <w:t>1.1.</w:t>
            </w:r>
            <w:r w:rsidRPr="001C0FF0">
              <w:tab/>
              <w:t xml:space="preserve">Identify </w:t>
            </w:r>
            <w:r w:rsidRPr="001C0FF0">
              <w:rPr>
                <w:rStyle w:val="BoldandItalics"/>
              </w:rPr>
              <w:t>food and water requirements</w:t>
            </w:r>
            <w:r w:rsidRPr="001C0FF0">
              <w:t xml:space="preserve"> according to </w:t>
            </w:r>
            <w:r w:rsidRPr="001C0FF0">
              <w:rPr>
                <w:rStyle w:val="BoldandItalics"/>
              </w:rPr>
              <w:t>principles of nutrition</w:t>
            </w:r>
            <w:r w:rsidRPr="001C0FF0">
              <w:t xml:space="preserve"> and the </w:t>
            </w:r>
            <w:r w:rsidRPr="001C0FF0">
              <w:rPr>
                <w:rStyle w:val="BoldandItalics"/>
              </w:rPr>
              <w:t>duration of the walk</w:t>
            </w:r>
            <w:r w:rsidRPr="001C0FF0">
              <w:t xml:space="preserve"> to maintain physiological well being during activity.</w:t>
            </w:r>
          </w:p>
          <w:p w:rsidR="00000000" w:rsidRPr="001C0FF0" w:rsidP="001C0FF0">
            <w:pPr>
              <w:pStyle w:val="List2"/>
            </w:pPr>
            <w:r w:rsidRPr="001C0FF0">
              <w:t>1.2.</w:t>
            </w:r>
            <w:r w:rsidRPr="001C0FF0">
              <w:tab/>
              <w:t xml:space="preserve">Identify an appropriate activity location according to </w:t>
            </w:r>
            <w:r w:rsidRPr="001C0FF0">
              <w:rPr>
                <w:rStyle w:val="BoldandItalics"/>
              </w:rPr>
              <w:t>relevant legi</w:t>
            </w:r>
            <w:r w:rsidRPr="001C0FF0">
              <w:rPr>
                <w:rStyle w:val="BoldandItalics"/>
              </w:rPr>
              <w:t>slation</w:t>
            </w:r>
            <w:r w:rsidRPr="001C0FF0">
              <w:t xml:space="preserve"> and </w:t>
            </w:r>
            <w:r w:rsidRPr="001C0FF0">
              <w:rPr>
                <w:rStyle w:val="BoldandItalics"/>
              </w:rPr>
              <w:t>organisational policies and procedures</w:t>
            </w:r>
            <w:r w:rsidRPr="001C0FF0">
              <w:t>.</w:t>
            </w:r>
          </w:p>
          <w:p w:rsidR="00000000" w:rsidRPr="001C0FF0" w:rsidP="001C0FF0">
            <w:pPr>
              <w:pStyle w:val="List2"/>
            </w:pPr>
            <w:r w:rsidRPr="001C0FF0">
              <w:t>1.3.</w:t>
            </w:r>
            <w:r w:rsidRPr="001C0FF0">
              <w:tab/>
              <w:t>Obtain and become familiar with appropriate map for the intended walk.</w:t>
            </w:r>
          </w:p>
          <w:p w:rsidR="00000000" w:rsidRPr="001C0FF0" w:rsidP="001C0FF0">
            <w:pPr>
              <w:pStyle w:val="List2"/>
            </w:pPr>
            <w:r w:rsidRPr="001C0FF0">
              <w:t>1.4.</w:t>
            </w:r>
            <w:r w:rsidRPr="001C0FF0">
              <w:tab/>
              <w:t xml:space="preserve">Access </w:t>
            </w:r>
            <w:r w:rsidRPr="001C0FF0">
              <w:rPr>
                <w:rStyle w:val="BoldandItalics"/>
              </w:rPr>
              <w:t>relevant</w:t>
            </w:r>
            <w:r w:rsidRPr="001C0FF0">
              <w:t xml:space="preserve"> </w:t>
            </w:r>
            <w:r w:rsidRPr="001C0FF0">
              <w:rPr>
                <w:rStyle w:val="BoldandItalics"/>
              </w:rPr>
              <w:t>sources</w:t>
            </w:r>
            <w:r w:rsidRPr="001C0FF0">
              <w:t xml:space="preserve"> to interpret </w:t>
            </w:r>
            <w:r w:rsidRPr="001C0FF0">
              <w:rPr>
                <w:rStyle w:val="BoldandItalics"/>
              </w:rPr>
              <w:t>weather and environmental information</w:t>
            </w:r>
            <w:r w:rsidRPr="001C0FF0">
              <w:t>.</w:t>
            </w:r>
          </w:p>
          <w:p w:rsidR="00000000" w:rsidP="001C0FF0">
            <w:pPr>
              <w:pStyle w:val="List2"/>
              <w:rPr>
                <w:lang w:val="en-NZ"/>
              </w:rPr>
            </w:pPr>
            <w:r w:rsidRPr="001C0FF0">
              <w:t>1.5.</w:t>
            </w:r>
            <w:r w:rsidRPr="001C0FF0">
              <w:tab/>
              <w:t xml:space="preserve">Identify potential </w:t>
            </w:r>
            <w:r w:rsidRPr="001C0FF0">
              <w:rPr>
                <w:rStyle w:val="BoldandItalics"/>
              </w:rPr>
              <w:t>hazards</w:t>
            </w:r>
            <w:r w:rsidRPr="001C0FF0">
              <w:t xml:space="preserve"> associated with</w:t>
            </w:r>
            <w:r w:rsidRPr="001C0FF0">
              <w:t xml:space="preserve"> the activity.</w:t>
            </w:r>
          </w:p>
        </w:tc>
      </w:tr>
      <w:tr w:rsidTr="00156175">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C0FF0">
            <w:pPr>
              <w:pStyle w:val="List"/>
              <w:rPr>
                <w:lang w:val="en-NZ"/>
              </w:rPr>
            </w:pPr>
            <w:r w:rsidRPr="001C0FF0">
              <w:t>2.</w:t>
            </w:r>
            <w:r w:rsidRPr="001C0FF0">
              <w:tab/>
              <w:t>Select equipment.</w:t>
            </w:r>
          </w:p>
        </w:tc>
        <w:tc>
          <w:tcPr>
            <w:tcW w:w="5953" w:type="dxa"/>
            <w:tcBorders>
              <w:top w:val="nil"/>
              <w:left w:val="nil"/>
              <w:bottom w:val="nil"/>
              <w:right w:val="nil"/>
            </w:tcBorders>
            <w:tcMar>
              <w:top w:w="0" w:type="dxa"/>
              <w:left w:w="62" w:type="dxa"/>
              <w:bottom w:w="0" w:type="dxa"/>
              <w:right w:w="62" w:type="dxa"/>
            </w:tcMar>
          </w:tcPr>
          <w:p w:rsidR="00000000" w:rsidRPr="001C0FF0" w:rsidP="001C0FF0">
            <w:pPr>
              <w:pStyle w:val="List2"/>
            </w:pPr>
            <w:r w:rsidRPr="001C0FF0">
              <w:t>2.1.</w:t>
            </w:r>
            <w:r w:rsidRPr="001C0FF0">
              <w:tab/>
              <w:t xml:space="preserve">Select, fit and adjust </w:t>
            </w:r>
            <w:r w:rsidRPr="001C0FF0">
              <w:rPr>
                <w:rStyle w:val="BoldandItalics"/>
              </w:rPr>
              <w:t>equipment</w:t>
            </w:r>
            <w:r w:rsidRPr="001C0FF0">
              <w:t xml:space="preserve"> to ensure comfort and safety according to </w:t>
            </w:r>
            <w:r w:rsidRPr="001C0FF0">
              <w:rPr>
                <w:rStyle w:val="BoldandItalics"/>
              </w:rPr>
              <w:t>contextual issues</w:t>
            </w:r>
            <w:r w:rsidRPr="001C0FF0">
              <w:t xml:space="preserve"> and organisational policies and procedures.</w:t>
            </w:r>
          </w:p>
          <w:p w:rsidR="00000000" w:rsidRPr="001C0FF0" w:rsidP="001C0FF0">
            <w:pPr>
              <w:pStyle w:val="List2"/>
            </w:pPr>
            <w:r w:rsidRPr="001C0FF0">
              <w:t>2.2.</w:t>
            </w:r>
            <w:r w:rsidRPr="001C0FF0">
              <w:tab/>
              <w:t>Ensure pack weight is appropriate to body weight and level of fitness.</w:t>
            </w:r>
          </w:p>
          <w:p w:rsidR="00000000" w:rsidP="001C0FF0">
            <w:pPr>
              <w:pStyle w:val="List2"/>
              <w:rPr>
                <w:lang w:val="en-NZ"/>
              </w:rPr>
            </w:pPr>
            <w:r w:rsidRPr="001C0FF0">
              <w:t>2</w:t>
            </w:r>
            <w:r w:rsidRPr="001C0FF0">
              <w:t>.3.</w:t>
            </w:r>
            <w:r w:rsidRPr="001C0FF0">
              <w:tab/>
              <w:t>Select personal clothing and footwear and identify the design and or construction features that make it appropriate.</w:t>
            </w:r>
          </w:p>
        </w:tc>
      </w:tr>
      <w:tr w:rsidTr="00156175">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C0FF0">
            <w:pPr>
              <w:pStyle w:val="List"/>
              <w:rPr>
                <w:lang w:val="en-NZ"/>
              </w:rPr>
            </w:pPr>
            <w:r w:rsidRPr="001C0FF0">
              <w:t>3.</w:t>
            </w:r>
            <w:r w:rsidRPr="001C0FF0">
              <w:tab/>
              <w:t>Apply bushwalking skills.</w:t>
            </w:r>
          </w:p>
        </w:tc>
        <w:tc>
          <w:tcPr>
            <w:tcW w:w="5953" w:type="dxa"/>
            <w:tcBorders>
              <w:top w:val="nil"/>
              <w:left w:val="nil"/>
              <w:bottom w:val="nil"/>
              <w:right w:val="nil"/>
            </w:tcBorders>
            <w:tcMar>
              <w:top w:w="0" w:type="dxa"/>
              <w:left w:w="62" w:type="dxa"/>
              <w:bottom w:w="0" w:type="dxa"/>
              <w:right w:w="62" w:type="dxa"/>
            </w:tcMar>
          </w:tcPr>
          <w:p w:rsidR="00000000" w:rsidRPr="001C0FF0" w:rsidP="001C0FF0">
            <w:pPr>
              <w:pStyle w:val="List2"/>
            </w:pPr>
            <w:r w:rsidRPr="001C0FF0">
              <w:t>3.1.</w:t>
            </w:r>
            <w:r w:rsidRPr="001C0FF0">
              <w:tab/>
              <w:t>Adopt appropriate posture when lifting and carrying backpack.</w:t>
            </w:r>
          </w:p>
          <w:p w:rsidR="00000000" w:rsidRPr="001C0FF0" w:rsidP="001C0FF0">
            <w:pPr>
              <w:pStyle w:val="List2"/>
            </w:pPr>
            <w:r w:rsidRPr="001C0FF0">
              <w:t>3.2.</w:t>
            </w:r>
            <w:r w:rsidRPr="001C0FF0">
              <w:tab/>
              <w:t xml:space="preserve">Approach </w:t>
            </w:r>
            <w:r w:rsidRPr="001C0FF0">
              <w:rPr>
                <w:rStyle w:val="BoldandItalics"/>
              </w:rPr>
              <w:t>obstacles</w:t>
            </w:r>
            <w:r w:rsidRPr="001C0FF0">
              <w:t xml:space="preserve"> and hazards in</w:t>
            </w:r>
            <w:r w:rsidRPr="001C0FF0">
              <w:t xml:space="preserve"> a safe manner and minimise </w:t>
            </w:r>
            <w:r w:rsidRPr="001C0FF0">
              <w:rPr>
                <w:rStyle w:val="BoldandItalics"/>
              </w:rPr>
              <w:t>risks</w:t>
            </w:r>
            <w:r w:rsidRPr="001C0FF0">
              <w:t xml:space="preserve"> to self and group where possible.</w:t>
            </w:r>
          </w:p>
          <w:p w:rsidR="00000000" w:rsidRPr="001C0FF0" w:rsidP="001C0FF0">
            <w:pPr>
              <w:pStyle w:val="List2"/>
            </w:pPr>
            <w:r w:rsidRPr="001C0FF0">
              <w:t>3.3.</w:t>
            </w:r>
            <w:r w:rsidRPr="001C0FF0">
              <w:tab/>
              <w:t xml:space="preserve">Apply </w:t>
            </w:r>
            <w:r w:rsidRPr="001C0FF0">
              <w:rPr>
                <w:rStyle w:val="BoldandItalics"/>
              </w:rPr>
              <w:t>ascending</w:t>
            </w:r>
            <w:r w:rsidRPr="001C0FF0">
              <w:t xml:space="preserve"> </w:t>
            </w:r>
            <w:r w:rsidRPr="001C0FF0">
              <w:rPr>
                <w:rStyle w:val="BoldandItalics"/>
              </w:rPr>
              <w:t>techniques</w:t>
            </w:r>
            <w:r w:rsidRPr="001C0FF0">
              <w:t xml:space="preserve"> and </w:t>
            </w:r>
            <w:r w:rsidRPr="001C0FF0">
              <w:rPr>
                <w:rStyle w:val="BoldandItalics"/>
              </w:rPr>
              <w:t>descending techniques</w:t>
            </w:r>
            <w:r w:rsidRPr="001C0FF0">
              <w:t xml:space="preserve"> on slopes.</w:t>
            </w:r>
          </w:p>
          <w:p w:rsidR="00000000" w:rsidP="001C0FF0">
            <w:pPr>
              <w:pStyle w:val="List2"/>
              <w:rPr>
                <w:lang w:val="en-NZ"/>
              </w:rPr>
            </w:pPr>
            <w:r w:rsidRPr="001C0FF0">
              <w:t>3.4.</w:t>
            </w:r>
            <w:r w:rsidRPr="001C0FF0">
              <w:tab/>
              <w:t xml:space="preserve">Follow a route in </w:t>
            </w:r>
            <w:r w:rsidRPr="001C0FF0">
              <w:rPr>
                <w:rStyle w:val="BoldandItalics"/>
              </w:rPr>
              <w:t>tracked or easy untracked areas</w:t>
            </w:r>
            <w:r w:rsidRPr="001C0FF0">
              <w:t xml:space="preserve">, demonstrating use of </w:t>
            </w:r>
            <w:r w:rsidRPr="001C0FF0">
              <w:rPr>
                <w:rStyle w:val="BoldandItalics"/>
              </w:rPr>
              <w:t>navigation aids</w:t>
            </w:r>
            <w:r w:rsidRPr="001C0FF0">
              <w:t>.</w:t>
            </w:r>
          </w:p>
        </w:tc>
      </w:tr>
      <w:tr w:rsidTr="00156175">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C0FF0">
            <w:pPr>
              <w:pStyle w:val="List"/>
              <w:rPr>
                <w:lang w:val="en-NZ"/>
              </w:rPr>
            </w:pPr>
            <w:r w:rsidRPr="001C0FF0">
              <w:t>4.</w:t>
            </w:r>
            <w:r w:rsidRPr="001C0FF0">
              <w:tab/>
              <w:t>Evaluate the bushwalk</w:t>
            </w:r>
            <w:r w:rsidRPr="001C0FF0">
              <w:t>.</w:t>
            </w:r>
          </w:p>
        </w:tc>
        <w:tc>
          <w:tcPr>
            <w:tcW w:w="5953" w:type="dxa"/>
            <w:tcBorders>
              <w:top w:val="nil"/>
              <w:left w:val="nil"/>
              <w:bottom w:val="nil"/>
              <w:right w:val="nil"/>
            </w:tcBorders>
            <w:tcMar>
              <w:top w:w="0" w:type="dxa"/>
              <w:left w:w="62" w:type="dxa"/>
              <w:bottom w:w="0" w:type="dxa"/>
              <w:right w:w="62" w:type="dxa"/>
            </w:tcMar>
          </w:tcPr>
          <w:p w:rsidR="00000000" w:rsidRPr="001C0FF0" w:rsidP="001C0FF0">
            <w:pPr>
              <w:pStyle w:val="List2"/>
            </w:pPr>
            <w:r w:rsidRPr="001C0FF0">
              <w:t>4.1.</w:t>
            </w:r>
            <w:r w:rsidRPr="001C0FF0">
              <w:tab/>
              <w:t xml:space="preserve">Evaluate </w:t>
            </w:r>
            <w:r w:rsidRPr="001C0FF0">
              <w:rPr>
                <w:rStyle w:val="BoldandItalics"/>
              </w:rPr>
              <w:t>relevant aspects</w:t>
            </w:r>
            <w:r w:rsidRPr="001C0FF0">
              <w:t xml:space="preserve"> of the walk.</w:t>
            </w:r>
          </w:p>
          <w:p w:rsidR="00000000" w:rsidRPr="001C0FF0" w:rsidP="001C0FF0">
            <w:pPr>
              <w:pStyle w:val="List2"/>
            </w:pPr>
            <w:r w:rsidRPr="001C0FF0">
              <w:t>4.2.</w:t>
            </w:r>
            <w:r w:rsidRPr="001C0FF0">
              <w:tab/>
              <w:t>Identify improvements for future walks.</w:t>
            </w:r>
          </w:p>
        </w:tc>
      </w:tr>
    </w:tbl>
    <w:p w:rsidR="00000000" w:rsidRPr="001C0FF0" w:rsidP="001C0FF0">
      <w:pPr>
        <w:pStyle w:val="BodyText"/>
      </w:pPr>
    </w:p>
    <w:p w:rsidR="00000000" w:rsidRPr="001C0FF0" w:rsidP="001C0FF0">
      <w:pPr>
        <w:pStyle w:val="AllowPageBreak"/>
      </w:pPr>
    </w:p>
    <w:p w:rsidR="00000000" w:rsidRPr="001C0FF0" w:rsidP="001C0FF0">
      <w:pPr>
        <w:pStyle w:val="Heading1"/>
      </w:pPr>
      <w:bookmarkStart w:id="9" w:name="O_364103"/>
      <w:bookmarkEnd w:id="9"/>
      <w:r w:rsidRPr="001C0FF0">
        <w:t>Required Skills and Knowledge</w:t>
      </w:r>
    </w:p>
    <w:tbl>
      <w:tblPr>
        <w:tblW w:w="0" w:type="auto"/>
        <w:tblLayout w:type="fixed"/>
        <w:tblCellMar>
          <w:left w:w="62" w:type="dxa"/>
          <w:right w:w="62" w:type="dxa"/>
        </w:tblCellMar>
        <w:tblLook w:val="0000"/>
      </w:tblPr>
      <w:tblGrid>
        <w:gridCol w:w="8522"/>
      </w:tblGrid>
      <w:tr w:rsidTr="001561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t>This section describes the skills and knowledge required for this unit.</w:t>
            </w:r>
          </w:p>
        </w:tc>
      </w:tr>
      <w:tr w:rsidTr="001561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SpecialBold"/>
              </w:rPr>
              <w:t>Required skills</w:t>
            </w:r>
          </w:p>
        </w:tc>
      </w:tr>
      <w:tr w:rsidTr="001561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0FF0" w:rsidP="001C0FF0">
            <w:pPr>
              <w:pStyle w:val="ListBullet"/>
            </w:pPr>
            <w:r w:rsidRPr="001C0FF0">
              <w:t>literacy skills to:</w:t>
            </w:r>
          </w:p>
          <w:p w:rsidR="00000000" w:rsidRPr="001C0FF0" w:rsidP="001C0FF0">
            <w:pPr>
              <w:pStyle w:val="ListBullet2"/>
            </w:pPr>
            <w:r w:rsidRPr="001C0FF0">
              <w:t>read and interpret maps</w:t>
            </w:r>
          </w:p>
          <w:p w:rsidR="00000000" w:rsidRPr="001C0FF0" w:rsidP="001C0FF0">
            <w:pPr>
              <w:pStyle w:val="ListBullet2"/>
            </w:pPr>
            <w:r w:rsidRPr="001C0FF0">
              <w:t>analyse weather and environmental information</w:t>
            </w:r>
          </w:p>
          <w:p w:rsidR="00000000" w:rsidRPr="001C0FF0" w:rsidP="001C0FF0">
            <w:pPr>
              <w:pStyle w:val="ListBullet"/>
            </w:pPr>
            <w:r w:rsidRPr="001C0FF0">
              <w:t>planning and organising skills to select an appropriate activity location and equipment</w:t>
            </w:r>
          </w:p>
          <w:p w:rsidR="00000000" w:rsidRPr="001C0FF0" w:rsidP="001C0FF0">
            <w:pPr>
              <w:pStyle w:val="ListBullet"/>
            </w:pPr>
            <w:r w:rsidRPr="001C0FF0">
              <w:t>communication skills to:</w:t>
            </w:r>
          </w:p>
          <w:p w:rsidR="00000000" w:rsidRPr="001C0FF0" w:rsidP="001C0FF0">
            <w:pPr>
              <w:pStyle w:val="ListBullet2"/>
            </w:pPr>
            <w:r w:rsidRPr="001C0FF0">
              <w:t xml:space="preserve">follow instructions and directions from the supervisor </w:t>
            </w:r>
          </w:p>
          <w:p w:rsidR="00000000" w:rsidRPr="001C0FF0" w:rsidP="001C0FF0">
            <w:pPr>
              <w:pStyle w:val="ListBullet2"/>
            </w:pPr>
            <w:r w:rsidRPr="001C0FF0">
              <w:t>interact with o</w:t>
            </w:r>
            <w:r w:rsidRPr="001C0FF0">
              <w:t xml:space="preserve">ther participants </w:t>
            </w:r>
          </w:p>
          <w:p w:rsidR="00000000" w:rsidRPr="001C0FF0" w:rsidP="001C0FF0">
            <w:pPr>
              <w:pStyle w:val="ListBullet"/>
            </w:pPr>
            <w:r w:rsidRPr="001C0FF0">
              <w:t>numeracy skills to navigate and follow a route using a map and compass</w:t>
            </w:r>
          </w:p>
          <w:p w:rsidR="00000000" w:rsidP="001C0FF0">
            <w:pPr>
              <w:pStyle w:val="ListBullet"/>
              <w:rPr>
                <w:lang w:val="en-NZ"/>
              </w:rPr>
            </w:pPr>
            <w:r w:rsidRPr="001C0FF0">
              <w:t>first aid and emergency response skills appropriate to the location to enable initial response to emergencies and personal health care.</w:t>
            </w:r>
          </w:p>
        </w:tc>
      </w:tr>
      <w:tr w:rsidTr="001561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SpecialBold"/>
              </w:rPr>
              <w:t>Required knowledge</w:t>
            </w:r>
          </w:p>
        </w:tc>
      </w:tr>
      <w:tr w:rsidTr="001561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0FF0" w:rsidP="001C0FF0">
            <w:pPr>
              <w:pStyle w:val="ListBullet"/>
            </w:pPr>
            <w:r w:rsidRPr="001C0FF0">
              <w:t>legislation and organisational policies and procedures to enable safe conduct of all bushwalking activities</w:t>
            </w:r>
          </w:p>
          <w:p w:rsidR="00000000" w:rsidRPr="001C0FF0" w:rsidP="001C0FF0">
            <w:pPr>
              <w:pStyle w:val="ListBullet"/>
            </w:pPr>
            <w:r w:rsidRPr="001C0FF0">
              <w:t>minimal impact walking codes to ensure protection of environment</w:t>
            </w:r>
          </w:p>
          <w:p w:rsidR="00000000" w:rsidRPr="001C0FF0" w:rsidP="001C0FF0">
            <w:pPr>
              <w:pStyle w:val="ListBullet"/>
            </w:pPr>
            <w:r w:rsidRPr="001C0FF0">
              <w:t>equipment types, characteristics and technology used for bushwalking, the advantage</w:t>
            </w:r>
            <w:r w:rsidRPr="001C0FF0">
              <w:t>s and disadvantages of the range of equipment provided by supervisor, and factors affecting appropriate selection of equipment</w:t>
            </w:r>
          </w:p>
          <w:p w:rsidR="00000000" w:rsidRPr="001C0FF0" w:rsidP="001C0FF0">
            <w:pPr>
              <w:pStyle w:val="ListBullet"/>
            </w:pPr>
            <w:r w:rsidRPr="001C0FF0">
              <w:t>packing techniques in order to protect personal and group equipment</w:t>
            </w:r>
          </w:p>
          <w:p w:rsidR="00000000" w:rsidRPr="001C0FF0" w:rsidP="001C0FF0">
            <w:pPr>
              <w:pStyle w:val="ListBullet"/>
            </w:pPr>
            <w:r w:rsidRPr="001C0FF0">
              <w:t>clothing requirements for outdoor activities and factors affe</w:t>
            </w:r>
            <w:r w:rsidRPr="001C0FF0">
              <w:t>cting appropriate clothing selection, such as layering and protective clothing</w:t>
            </w:r>
          </w:p>
          <w:p w:rsidR="00000000" w:rsidRPr="001C0FF0" w:rsidP="001C0FF0">
            <w:pPr>
              <w:pStyle w:val="ListBullet"/>
            </w:pPr>
            <w:r w:rsidRPr="001C0FF0">
              <w:t>footwear types, the advantages and disadvantages of different footwear, and factors affecting appropriate selection for the anticipated track conditions</w:t>
            </w:r>
          </w:p>
          <w:p w:rsidR="00000000" w:rsidRPr="001C0FF0" w:rsidP="001C0FF0">
            <w:pPr>
              <w:pStyle w:val="ListBullet"/>
            </w:pPr>
            <w:r w:rsidRPr="001C0FF0">
              <w:t xml:space="preserve">principles of nutrition </w:t>
            </w:r>
            <w:r w:rsidRPr="001C0FF0">
              <w:t>to maintain health during activity</w:t>
            </w:r>
          </w:p>
          <w:p w:rsidR="00000000" w:rsidRPr="001C0FF0" w:rsidP="001C0FF0">
            <w:pPr>
              <w:pStyle w:val="ListBullet"/>
            </w:pPr>
            <w:r w:rsidRPr="001C0FF0">
              <w:t>navigation techniques in tracked or easy untracked areas to determine location, direction and potential hazards under supervision</w:t>
            </w:r>
          </w:p>
          <w:p w:rsidR="00000000" w:rsidRPr="001C0FF0" w:rsidP="001C0FF0">
            <w:pPr>
              <w:pStyle w:val="ListBullet"/>
            </w:pPr>
            <w:r w:rsidRPr="001C0FF0">
              <w:t>basic weather and environmental information to ascertain possible conditions and their affe</w:t>
            </w:r>
            <w:r w:rsidRPr="001C0FF0">
              <w:t>ct on the activity</w:t>
            </w:r>
          </w:p>
          <w:p w:rsidR="00000000" w:rsidRPr="001C0FF0" w:rsidP="001C0FF0">
            <w:pPr>
              <w:pStyle w:val="ListBullet"/>
            </w:pPr>
            <w:r w:rsidRPr="001C0FF0">
              <w:t>emergency procedures and potential hazards relevant to the location to ensure risk minimisation to self and group.</w:t>
            </w:r>
          </w:p>
        </w:tc>
      </w:tr>
    </w:tbl>
    <w:p w:rsidR="00000000" w:rsidRPr="001C0FF0" w:rsidP="001C0FF0">
      <w:pPr>
        <w:pStyle w:val="BodyText"/>
      </w:pPr>
    </w:p>
    <w:p w:rsidR="00000000" w:rsidRPr="001C0FF0" w:rsidP="001C0FF0">
      <w:pPr>
        <w:pStyle w:val="AllowPageBreak"/>
      </w:pPr>
    </w:p>
    <w:p w:rsidR="00000000" w:rsidRPr="001C0FF0" w:rsidP="001C0FF0">
      <w:pPr>
        <w:pStyle w:val="Heading1"/>
      </w:pPr>
      <w:bookmarkStart w:id="10" w:name="O_364109"/>
      <w:bookmarkEnd w:id="10"/>
      <w:r w:rsidRPr="001C0FF0">
        <w:t>Evidence Guide</w:t>
      </w:r>
    </w:p>
    <w:tbl>
      <w:tblPr>
        <w:tblW w:w="9570" w:type="dxa"/>
        <w:tblLayout w:type="fixed"/>
        <w:tblCellMar>
          <w:left w:w="62" w:type="dxa"/>
          <w:right w:w="62" w:type="dxa"/>
        </w:tblCellMar>
        <w:tblLook w:val="0000"/>
      </w:tblPr>
      <w:tblGrid>
        <w:gridCol w:w="3908"/>
        <w:gridCol w:w="5662"/>
      </w:tblGrid>
      <w:tr w:rsidTr="0015617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t>The evidence guide provides advice on assessment and must be read in conjunction with the performance criteria, required skills and knowledge, range statement and the Assessment Guidelines for the Training Package.</w:t>
            </w:r>
          </w:p>
        </w:tc>
      </w:tr>
      <w:tr w:rsidTr="0015617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p>
        </w:tc>
      </w:tr>
      <w:tr w:rsidTr="0015617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SpecialBold"/>
              </w:rPr>
              <w:t>Critical aspec</w:t>
            </w:r>
            <w:r w:rsidRPr="001C0FF0">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C0FF0" w:rsidP="001C0FF0">
            <w:pPr>
              <w:pStyle w:val="BodyText"/>
            </w:pPr>
            <w:r w:rsidRPr="001C0FF0">
              <w:t>Evidence of the following is essential:</w:t>
            </w:r>
          </w:p>
          <w:p w:rsidR="00000000" w:rsidRPr="001C0FF0" w:rsidP="001C0FF0">
            <w:pPr>
              <w:pStyle w:val="ListBullet"/>
            </w:pPr>
            <w:r w:rsidRPr="001C0FF0">
              <w:t>applies relevant process to plan equipment and supply requirements according to the conditions and duration of the bushwalk</w:t>
            </w:r>
          </w:p>
          <w:p w:rsidR="00000000" w:rsidRPr="001C0FF0" w:rsidP="001C0FF0">
            <w:pPr>
              <w:pStyle w:val="ListBullet"/>
            </w:pPr>
            <w:r w:rsidRPr="001C0FF0">
              <w:t xml:space="preserve">demonstrates bushwalking techniques including ascending and descending techniques </w:t>
            </w:r>
          </w:p>
          <w:p w:rsidR="00000000" w:rsidRPr="001C0FF0" w:rsidP="001C0FF0">
            <w:pPr>
              <w:pStyle w:val="ListBullet"/>
            </w:pPr>
            <w:r w:rsidRPr="001C0FF0">
              <w:t>seeks advice and feedback from leader to improve skills and ensure safety of self and group</w:t>
            </w:r>
          </w:p>
          <w:p w:rsidR="00000000" w:rsidP="001C0FF0">
            <w:pPr>
              <w:pStyle w:val="ListBullet"/>
              <w:rPr>
                <w:lang w:val="en-NZ"/>
              </w:rPr>
            </w:pPr>
            <w:r w:rsidRPr="001C0FF0">
              <w:t>evaluates and reflects on own bushwalking performance to identify strengths and w</w:t>
            </w:r>
            <w:r w:rsidRPr="001C0FF0">
              <w:t>eaknesses and areas that need improvement.</w:t>
            </w:r>
          </w:p>
        </w:tc>
      </w:tr>
      <w:tr w:rsidTr="0015617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C0FF0" w:rsidP="001C0FF0">
            <w:pPr>
              <w:pStyle w:val="BodyText"/>
            </w:pPr>
            <w:r w:rsidRPr="001C0FF0">
              <w:t xml:space="preserve">Assessment must ensure participation in bushwalking activities in tracked and untracked areas that reflect local conditions and are of sufficient </w:t>
            </w:r>
            <w:r w:rsidRPr="001C0FF0">
              <w:t xml:space="preserve">duration to demonstrate competency and consistency of performance.  </w:t>
            </w:r>
          </w:p>
          <w:p w:rsidR="00000000" w:rsidRPr="001C0FF0" w:rsidP="001C0FF0">
            <w:pPr>
              <w:pStyle w:val="BodyText"/>
            </w:pPr>
            <w:r w:rsidRPr="001C0FF0">
              <w:t>Assessment must also ensure access to:</w:t>
            </w:r>
          </w:p>
          <w:p w:rsidR="00000000" w:rsidRPr="001C0FF0" w:rsidP="001C0FF0">
            <w:pPr>
              <w:pStyle w:val="ListBullet"/>
            </w:pPr>
            <w:r w:rsidRPr="001C0FF0">
              <w:t>resources and information, such as maps and meteorological data, to plan for the bushwalk</w:t>
            </w:r>
          </w:p>
          <w:p w:rsidR="00000000" w:rsidRPr="001C0FF0" w:rsidP="001C0FF0">
            <w:pPr>
              <w:pStyle w:val="ListBullet"/>
            </w:pPr>
            <w:r w:rsidRPr="001C0FF0">
              <w:t>a suitable outdoor location with tracks that are reliably</w:t>
            </w:r>
            <w:r w:rsidRPr="001C0FF0">
              <w:t xml:space="preserve"> marked on maps, are obvious on the ground and are inspected on a regular basis </w:t>
            </w:r>
          </w:p>
          <w:p w:rsidR="00000000" w:rsidRPr="001C0FF0" w:rsidP="001C0FF0">
            <w:pPr>
              <w:pStyle w:val="ListBullet"/>
            </w:pPr>
            <w:r w:rsidRPr="001C0FF0">
              <w:t>a qualified leader or supervisor</w:t>
            </w:r>
          </w:p>
          <w:p w:rsidR="00000000" w:rsidP="001C0FF0">
            <w:pPr>
              <w:pStyle w:val="ListBullet"/>
              <w:rPr>
                <w:lang w:val="en-NZ"/>
              </w:rPr>
            </w:pPr>
            <w:r w:rsidRPr="001C0FF0">
              <w:t>bushwalking, navigation and safety equipment.</w:t>
            </w:r>
          </w:p>
        </w:tc>
      </w:tr>
      <w:tr w:rsidTr="0015617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C0FF0" w:rsidP="001C0FF0">
            <w:pPr>
              <w:pStyle w:val="BodyText"/>
            </w:pPr>
            <w:r w:rsidRPr="001C0FF0">
              <w:t>A range of assessment methods should be used to assess practical skills an</w:t>
            </w:r>
            <w:r w:rsidRPr="001C0FF0">
              <w:t>d knowledge. The following examples are appropriate for this unit:</w:t>
            </w:r>
          </w:p>
          <w:p w:rsidR="00000000" w:rsidRPr="001C0FF0" w:rsidP="001C0FF0">
            <w:pPr>
              <w:pStyle w:val="ListBullet"/>
            </w:pPr>
            <w:r w:rsidRPr="001C0FF0">
              <w:t xml:space="preserve">observation of safe participation and demonstration of bushwalking skills </w:t>
            </w:r>
          </w:p>
          <w:p w:rsidR="00000000" w:rsidRPr="001C0FF0" w:rsidP="001C0FF0">
            <w:pPr>
              <w:pStyle w:val="ListBullet"/>
            </w:pPr>
            <w:r w:rsidRPr="001C0FF0">
              <w:t>oral or written questioning to assess knowledge of relevant legislation and organisational policies and procedures to enable safe conduct of all bushwalking activities</w:t>
            </w:r>
          </w:p>
          <w:p w:rsidR="00000000" w:rsidRPr="001C0FF0" w:rsidP="001C0FF0">
            <w:pPr>
              <w:pStyle w:val="ListBullet"/>
            </w:pPr>
            <w:r w:rsidRPr="001C0FF0">
              <w:t>written or verbal self evaluation</w:t>
            </w:r>
          </w:p>
          <w:p w:rsidR="00000000" w:rsidRPr="001C0FF0" w:rsidP="001C0FF0">
            <w:pPr>
              <w:pStyle w:val="ListBullet"/>
            </w:pPr>
            <w:r w:rsidRPr="001C0FF0">
              <w:t>third-party reports from a supervisor detailing perfor</w:t>
            </w:r>
            <w:r w:rsidRPr="001C0FF0">
              <w:t>mance.</w:t>
            </w:r>
          </w:p>
          <w:p w:rsidR="00000000" w:rsidRPr="001C0FF0" w:rsidP="001C0FF0">
            <w:pPr>
              <w:pStyle w:val="BodyText"/>
            </w:pPr>
            <w:r w:rsidRPr="001C0FF0">
              <w:t>Holistic assessment with other units relevant to the industry sector, workplace and job role is recommended, for example:</w:t>
            </w:r>
          </w:p>
          <w:p w:rsidR="00000000" w:rsidRPr="001C0FF0" w:rsidP="001C0FF0">
            <w:pPr>
              <w:pStyle w:val="ListBullet"/>
            </w:pPr>
            <w:r w:rsidRPr="001C0FF0">
              <w:t>SISOOPS202A Use and maintain a temporary or overnight site.</w:t>
            </w:r>
          </w:p>
        </w:tc>
      </w:tr>
    </w:tbl>
    <w:p w:rsidR="00000000" w:rsidRPr="001C0FF0" w:rsidP="001C0FF0">
      <w:pPr>
        <w:pStyle w:val="BodyText"/>
      </w:pPr>
    </w:p>
    <w:p w:rsidR="00000000" w:rsidRPr="001C0FF0" w:rsidP="001C0FF0">
      <w:pPr>
        <w:pStyle w:val="AllowPageBreak"/>
      </w:pPr>
    </w:p>
    <w:p w:rsidR="00000000" w:rsidRPr="001C0FF0" w:rsidP="001C0FF0">
      <w:pPr>
        <w:pStyle w:val="Heading1"/>
      </w:pPr>
      <w:bookmarkStart w:id="11" w:name="O_364104"/>
      <w:bookmarkEnd w:id="11"/>
      <w:r w:rsidRPr="001C0FF0">
        <w:t>Range Statement</w:t>
      </w:r>
    </w:p>
    <w:tbl>
      <w:tblPr>
        <w:tblW w:w="0" w:type="auto"/>
        <w:tblLayout w:type="fixed"/>
        <w:tblCellMar>
          <w:left w:w="62" w:type="dxa"/>
          <w:right w:w="62" w:type="dxa"/>
        </w:tblCellMar>
        <w:tblLook w:val="0000"/>
      </w:tblPr>
      <w:tblGrid>
        <w:gridCol w:w="3516"/>
        <w:gridCol w:w="5006"/>
      </w:tblGrid>
      <w:tr w:rsidTr="0015617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t xml:space="preserve">The range statement relates to </w:t>
            </w:r>
            <w:r w:rsidRPr="001C0FF0">
              <w:t>the unit of competency as a whole. It allows for different work environments and situations that may affect performance. Bold italicised wording, if used in the performance criteria, is detailed below. Essential operating conditions that may be present wit</w:t>
            </w:r>
            <w:r w:rsidRPr="001C0FF0">
              <w:t>h training and assessment (depending on the work situation, needs of the candidate, accessibility of the item, and local industry and regional contexts) may also be included.</w:t>
            </w:r>
          </w:p>
        </w:tc>
      </w:tr>
      <w:tr w:rsidTr="0015617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RPr="001C0FF0" w:rsidP="001C0FF0">
            <w:pPr>
              <w:pStyle w:val="BodyText"/>
            </w:pPr>
            <w:r w:rsidRPr="001C0FF0">
              <w:rPr>
                <w:rStyle w:val="BoldandItalics"/>
              </w:rPr>
              <w:t>Food and water requirements</w:t>
            </w:r>
            <w:r w:rsidRPr="001C0FF0">
              <w:t xml:space="preserve"> may include:</w:t>
            </w:r>
          </w:p>
          <w:p w:rsidR="00000000" w:rsidP="001C0FF0">
            <w:pPr>
              <w:pStyle w:val="BodyText"/>
              <w:rPr>
                <w:lang w:val="en-NZ"/>
              </w:rPr>
            </w:pPr>
            <w:r w:rsidRPr="001C0FF0">
              <w:tab/>
            </w:r>
          </w:p>
        </w:tc>
        <w:tc>
          <w:tcPr>
            <w:tcW w:w="5006" w:type="dxa"/>
            <w:tcBorders>
              <w:top w:val="nil"/>
              <w:left w:val="nil"/>
              <w:bottom w:val="nil"/>
              <w:right w:val="nil"/>
            </w:tcBorders>
            <w:tcMar>
              <w:top w:w="0" w:type="dxa"/>
              <w:left w:w="62" w:type="dxa"/>
              <w:bottom w:w="0" w:type="dxa"/>
              <w:right w:w="62" w:type="dxa"/>
            </w:tcMar>
          </w:tcPr>
          <w:p w:rsidR="00000000" w:rsidRPr="001C0FF0" w:rsidP="001C0FF0">
            <w:pPr>
              <w:pStyle w:val="ListBullet"/>
            </w:pPr>
            <w:r w:rsidRPr="001C0FF0">
              <w:t>menu planning and preparation</w:t>
            </w:r>
          </w:p>
          <w:p w:rsidR="00000000" w:rsidRPr="001C0FF0" w:rsidP="001C0FF0">
            <w:pPr>
              <w:pStyle w:val="ListBullet"/>
            </w:pPr>
            <w:r w:rsidRPr="001C0FF0">
              <w:t>range of foods</w:t>
            </w:r>
          </w:p>
          <w:p w:rsidR="00000000" w:rsidP="001C0FF0">
            <w:pPr>
              <w:pStyle w:val="ListBullet"/>
              <w:rPr>
                <w:lang w:val="en-NZ"/>
              </w:rPr>
            </w:pPr>
            <w:r w:rsidRPr="001C0FF0">
              <w:t>emergency food and water.</w:t>
            </w:r>
          </w:p>
        </w:tc>
      </w:tr>
      <w:tr w:rsidTr="0015617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BoldandItalics"/>
              </w:rPr>
              <w:t>Principles of nutrition</w:t>
            </w:r>
            <w:r w:rsidRPr="001C0FF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C0FF0" w:rsidP="001C0FF0">
            <w:pPr>
              <w:pStyle w:val="ListBullet"/>
            </w:pPr>
            <w:r w:rsidRPr="001C0FF0">
              <w:t>food groups</w:t>
            </w:r>
          </w:p>
          <w:p w:rsidR="00000000" w:rsidRPr="001C0FF0" w:rsidP="001C0FF0">
            <w:pPr>
              <w:pStyle w:val="ListBullet"/>
            </w:pPr>
            <w:r w:rsidRPr="001C0FF0">
              <w:t>dietary guidelines</w:t>
            </w:r>
          </w:p>
          <w:p w:rsidR="00000000" w:rsidRPr="001C0FF0" w:rsidP="001C0FF0">
            <w:pPr>
              <w:pStyle w:val="ListBullet"/>
            </w:pPr>
            <w:r w:rsidRPr="001C0FF0">
              <w:t>essential nutrients</w:t>
            </w:r>
          </w:p>
          <w:p w:rsidR="00000000" w:rsidP="001C0FF0">
            <w:pPr>
              <w:pStyle w:val="ListBullet"/>
              <w:rPr>
                <w:lang w:val="en-NZ"/>
              </w:rPr>
            </w:pPr>
            <w:r w:rsidRPr="001C0FF0">
              <w:t>individual food requirements and allergies.</w:t>
            </w:r>
          </w:p>
        </w:tc>
      </w:tr>
      <w:tr w:rsidTr="0015617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BoldandItalics"/>
              </w:rPr>
              <w:t>Duration of the walk</w:t>
            </w:r>
            <w:r w:rsidRPr="001C0FF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C0FF0" w:rsidP="001C0FF0">
            <w:pPr>
              <w:pStyle w:val="ListBullet"/>
            </w:pPr>
            <w:r w:rsidRPr="001C0FF0">
              <w:t>short walks of up to two hours</w:t>
            </w:r>
          </w:p>
          <w:p w:rsidR="00000000" w:rsidRPr="001C0FF0" w:rsidP="001C0FF0">
            <w:pPr>
              <w:pStyle w:val="ListBullet"/>
            </w:pPr>
            <w:r w:rsidRPr="001C0FF0">
              <w:t>day walks</w:t>
            </w:r>
          </w:p>
          <w:p w:rsidR="00000000" w:rsidP="001C0FF0">
            <w:pPr>
              <w:pStyle w:val="ListBullet"/>
              <w:rPr>
                <w:lang w:val="en-NZ"/>
              </w:rPr>
            </w:pPr>
            <w:r w:rsidRPr="001C0FF0">
              <w:t>two day walks.</w:t>
            </w:r>
          </w:p>
        </w:tc>
      </w:tr>
      <w:tr w:rsidTr="0015617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BoldandItalics"/>
              </w:rPr>
              <w:t>Relevant legislation</w:t>
            </w:r>
            <w:r w:rsidRPr="001C0FF0">
              <w:t xml:space="preserve"> may include: </w:t>
            </w:r>
          </w:p>
        </w:tc>
        <w:tc>
          <w:tcPr>
            <w:tcW w:w="5006" w:type="dxa"/>
            <w:tcBorders>
              <w:top w:val="nil"/>
              <w:left w:val="nil"/>
              <w:bottom w:val="nil"/>
              <w:right w:val="nil"/>
            </w:tcBorders>
            <w:tcMar>
              <w:top w:w="0" w:type="dxa"/>
              <w:left w:w="62" w:type="dxa"/>
              <w:bottom w:w="0" w:type="dxa"/>
              <w:right w:w="62" w:type="dxa"/>
            </w:tcMar>
          </w:tcPr>
          <w:p w:rsidR="00000000" w:rsidRPr="001C0FF0" w:rsidP="001C0FF0">
            <w:pPr>
              <w:pStyle w:val="ListBullet"/>
            </w:pPr>
            <w:r w:rsidRPr="001C0FF0">
              <w:t>occupational health and safety</w:t>
            </w:r>
          </w:p>
          <w:p w:rsidR="00000000" w:rsidRPr="001C0FF0" w:rsidP="001C0FF0">
            <w:pPr>
              <w:pStyle w:val="ListBullet"/>
            </w:pPr>
            <w:r w:rsidRPr="001C0FF0">
              <w:t>permits or permission for access</w:t>
            </w:r>
          </w:p>
          <w:p w:rsidR="00000000" w:rsidP="001C0FF0">
            <w:pPr>
              <w:pStyle w:val="ListBullet"/>
              <w:rPr>
                <w:lang w:val="en-NZ"/>
              </w:rPr>
            </w:pPr>
            <w:r w:rsidRPr="001C0FF0">
              <w:t>environmental regulations.</w:t>
            </w:r>
          </w:p>
        </w:tc>
      </w:tr>
      <w:tr w:rsidTr="0015617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BoldandItalics"/>
              </w:rPr>
              <w:t>Organisational procedures</w:t>
            </w:r>
            <w:r w:rsidRPr="001C0FF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C0FF0" w:rsidP="001C0FF0">
            <w:pPr>
              <w:pStyle w:val="ListBullet"/>
            </w:pPr>
            <w:r w:rsidRPr="001C0FF0">
              <w:t>occupational health and safety</w:t>
            </w:r>
          </w:p>
          <w:p w:rsidR="00000000" w:rsidRPr="001C0FF0" w:rsidP="001C0FF0">
            <w:pPr>
              <w:pStyle w:val="ListBullet"/>
            </w:pPr>
            <w:r w:rsidRPr="001C0FF0">
              <w:t>emergency procedures</w:t>
            </w:r>
          </w:p>
          <w:p w:rsidR="00000000" w:rsidRPr="001C0FF0" w:rsidP="001C0FF0">
            <w:pPr>
              <w:pStyle w:val="ListBullet"/>
            </w:pPr>
            <w:r w:rsidRPr="001C0FF0">
              <w:t>communication protocols</w:t>
            </w:r>
          </w:p>
          <w:p w:rsidR="00000000" w:rsidRPr="001C0FF0" w:rsidP="001C0FF0">
            <w:pPr>
              <w:pStyle w:val="ListBullet"/>
            </w:pPr>
            <w:r w:rsidRPr="001C0FF0">
              <w:t>use and maintenance of equipment</w:t>
            </w:r>
          </w:p>
          <w:p w:rsidR="00000000" w:rsidP="001C0FF0">
            <w:pPr>
              <w:pStyle w:val="ListBullet"/>
              <w:rPr>
                <w:lang w:val="en-NZ"/>
              </w:rPr>
            </w:pPr>
            <w:r w:rsidRPr="001C0FF0">
              <w:t>code of ethics.</w:t>
            </w:r>
          </w:p>
        </w:tc>
      </w:tr>
      <w:tr w:rsidTr="0015617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BoldandItalics"/>
              </w:rPr>
              <w:t>Relevant sources</w:t>
            </w:r>
            <w:r w:rsidRPr="001C0FF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C0FF0" w:rsidP="001C0FF0">
            <w:pPr>
              <w:pStyle w:val="ListBullet"/>
            </w:pPr>
            <w:r w:rsidRPr="001C0FF0">
              <w:t>Bureau of Meteorology</w:t>
            </w:r>
          </w:p>
          <w:p w:rsidR="00000000" w:rsidRPr="001C0FF0" w:rsidP="001C0FF0">
            <w:pPr>
              <w:pStyle w:val="ListBullet"/>
            </w:pPr>
            <w:r w:rsidRPr="001C0FF0">
              <w:t>media</w:t>
            </w:r>
          </w:p>
          <w:p w:rsidR="00000000" w:rsidRPr="001C0FF0" w:rsidP="001C0FF0">
            <w:pPr>
              <w:pStyle w:val="ListBullet"/>
            </w:pPr>
            <w:r w:rsidRPr="001C0FF0">
              <w:t>land managers or agencies</w:t>
            </w:r>
          </w:p>
          <w:p w:rsidR="00000000" w:rsidP="001C0FF0">
            <w:pPr>
              <w:pStyle w:val="ListBullet"/>
              <w:rPr>
                <w:lang w:val="en-NZ"/>
              </w:rPr>
            </w:pPr>
            <w:r w:rsidRPr="001C0FF0">
              <w:t>local knowledge.</w:t>
            </w:r>
          </w:p>
        </w:tc>
      </w:tr>
      <w:tr w:rsidTr="0015617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BoldandItalics"/>
              </w:rPr>
              <w:t>Weather and environmental information</w:t>
            </w:r>
            <w:r w:rsidRPr="001C0FF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C0FF0" w:rsidP="001C0FF0">
            <w:pPr>
              <w:pStyle w:val="ListBullet"/>
            </w:pPr>
            <w:r w:rsidRPr="001C0FF0">
              <w:t>satellite images</w:t>
            </w:r>
          </w:p>
          <w:p w:rsidR="00000000" w:rsidRPr="001C0FF0" w:rsidP="001C0FF0">
            <w:pPr>
              <w:pStyle w:val="ListBullet"/>
            </w:pPr>
            <w:r w:rsidRPr="001C0FF0">
              <w:t xml:space="preserve">daily and </w:t>
            </w:r>
            <w:r w:rsidRPr="001C0FF0">
              <w:t>weekly forecasts</w:t>
            </w:r>
          </w:p>
          <w:p w:rsidR="00000000" w:rsidRPr="001C0FF0" w:rsidP="001C0FF0">
            <w:pPr>
              <w:pStyle w:val="ListBullet"/>
            </w:pPr>
            <w:r w:rsidRPr="001C0FF0">
              <w:t>maximum and minimum temperatures</w:t>
            </w:r>
          </w:p>
          <w:p w:rsidR="00000000" w:rsidRPr="001C0FF0" w:rsidP="001C0FF0">
            <w:pPr>
              <w:pStyle w:val="ListBullet"/>
            </w:pPr>
            <w:r w:rsidRPr="001C0FF0">
              <w:t>weather warnings</w:t>
            </w:r>
          </w:p>
          <w:p w:rsidR="00000000" w:rsidRPr="001C0FF0" w:rsidP="001C0FF0">
            <w:pPr>
              <w:pStyle w:val="ListBullet"/>
            </w:pPr>
            <w:r w:rsidRPr="001C0FF0">
              <w:t>event warnings</w:t>
            </w:r>
          </w:p>
          <w:p w:rsidR="00000000" w:rsidRPr="001C0FF0" w:rsidP="001C0FF0">
            <w:pPr>
              <w:pStyle w:val="ListBullet"/>
            </w:pPr>
            <w:r w:rsidRPr="001C0FF0">
              <w:t>river levels</w:t>
            </w:r>
          </w:p>
          <w:p w:rsidR="00000000" w:rsidRPr="001C0FF0" w:rsidP="001C0FF0">
            <w:pPr>
              <w:pStyle w:val="ListBullet"/>
            </w:pPr>
            <w:r w:rsidRPr="001C0FF0">
              <w:t>synoptic charts</w:t>
            </w:r>
          </w:p>
          <w:p w:rsidR="00000000" w:rsidP="001C0FF0">
            <w:pPr>
              <w:pStyle w:val="ListBullet"/>
              <w:rPr>
                <w:lang w:val="en-NZ"/>
              </w:rPr>
            </w:pPr>
            <w:r w:rsidRPr="001C0FF0">
              <w:t>high and low tide predictions.</w:t>
            </w:r>
          </w:p>
        </w:tc>
      </w:tr>
      <w:tr w:rsidTr="0015617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BoldandItalics"/>
              </w:rPr>
              <w:t>Hazards</w:t>
            </w:r>
            <w:r w:rsidRPr="001C0FF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C0FF0" w:rsidP="001C0FF0">
            <w:pPr>
              <w:pStyle w:val="ListBullet"/>
            </w:pPr>
            <w:r w:rsidRPr="001C0FF0">
              <w:t>temperature extremes</w:t>
            </w:r>
          </w:p>
          <w:p w:rsidR="00000000" w:rsidRPr="001C0FF0" w:rsidP="001C0FF0">
            <w:pPr>
              <w:pStyle w:val="ListBullet"/>
            </w:pPr>
            <w:r w:rsidRPr="001C0FF0">
              <w:t>slippery or unstable terrain</w:t>
            </w:r>
          </w:p>
          <w:p w:rsidR="00000000" w:rsidRPr="001C0FF0" w:rsidP="001C0FF0">
            <w:pPr>
              <w:pStyle w:val="ListBullet"/>
            </w:pPr>
            <w:r w:rsidRPr="001C0FF0">
              <w:t>dangerous animals and insects</w:t>
            </w:r>
          </w:p>
          <w:p w:rsidR="00000000" w:rsidRPr="001C0FF0" w:rsidP="001C0FF0">
            <w:pPr>
              <w:pStyle w:val="ListBullet"/>
            </w:pPr>
            <w:r w:rsidRPr="001C0FF0">
              <w:t>stinging trees and nettles</w:t>
            </w:r>
          </w:p>
          <w:p w:rsidR="00000000" w:rsidRPr="001C0FF0" w:rsidP="001C0FF0">
            <w:pPr>
              <w:pStyle w:val="ListBullet"/>
            </w:pPr>
            <w:r w:rsidRPr="001C0FF0">
              <w:t>dense vegetation</w:t>
            </w:r>
          </w:p>
          <w:p w:rsidR="00000000" w:rsidP="001C0FF0">
            <w:pPr>
              <w:pStyle w:val="ListBullet"/>
              <w:rPr>
                <w:lang w:val="en-NZ"/>
              </w:rPr>
            </w:pPr>
            <w:r w:rsidRPr="001C0FF0">
              <w:t>group management hazards.</w:t>
            </w:r>
          </w:p>
        </w:tc>
      </w:tr>
      <w:tr w:rsidTr="0015617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BoldandItalics"/>
              </w:rPr>
              <w:t>Equipment</w:t>
            </w:r>
            <w:r w:rsidRPr="001C0FF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C0FF0" w:rsidP="001C0FF0">
            <w:pPr>
              <w:pStyle w:val="ListBullet"/>
            </w:pPr>
            <w:r w:rsidRPr="001C0FF0">
              <w:t>bushwalking equipment</w:t>
            </w:r>
          </w:p>
          <w:p w:rsidR="00000000" w:rsidRPr="001C0FF0" w:rsidP="001C0FF0">
            <w:pPr>
              <w:pStyle w:val="ListBullet"/>
            </w:pPr>
            <w:r w:rsidRPr="001C0FF0">
              <w:t>navigation equipment</w:t>
            </w:r>
          </w:p>
          <w:p w:rsidR="00000000" w:rsidRPr="001C0FF0" w:rsidP="001C0FF0">
            <w:pPr>
              <w:pStyle w:val="ListBullet"/>
            </w:pPr>
            <w:r w:rsidRPr="001C0FF0">
              <w:t>safety and first aid equipment</w:t>
            </w:r>
          </w:p>
          <w:p w:rsidR="00000000" w:rsidP="001C0FF0">
            <w:pPr>
              <w:pStyle w:val="ListBullet"/>
              <w:rPr>
                <w:lang w:val="en-NZ"/>
              </w:rPr>
            </w:pPr>
            <w:r w:rsidRPr="001C0FF0">
              <w:t>overnight equipment.</w:t>
            </w:r>
          </w:p>
        </w:tc>
      </w:tr>
      <w:tr w:rsidTr="0015617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BoldandItalics"/>
              </w:rPr>
              <w:t>Contextual issues</w:t>
            </w:r>
            <w:r w:rsidRPr="001C0FF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C0FF0" w:rsidP="001C0FF0">
            <w:pPr>
              <w:pStyle w:val="ListBullet"/>
            </w:pPr>
            <w:r w:rsidRPr="001C0FF0">
              <w:t>weather conditions, including times</w:t>
            </w:r>
          </w:p>
          <w:p w:rsidR="00000000" w:rsidRPr="001C0FF0" w:rsidP="001C0FF0">
            <w:pPr>
              <w:pStyle w:val="ListBullet"/>
            </w:pPr>
            <w:r w:rsidRPr="001C0FF0">
              <w:t>season</w:t>
            </w:r>
          </w:p>
          <w:p w:rsidR="00000000" w:rsidRPr="001C0FF0" w:rsidP="001C0FF0">
            <w:pPr>
              <w:pStyle w:val="ListBullet"/>
            </w:pPr>
            <w:r w:rsidRPr="001C0FF0">
              <w:t>transport</w:t>
            </w:r>
          </w:p>
          <w:p w:rsidR="00000000" w:rsidRPr="001C0FF0" w:rsidP="001C0FF0">
            <w:pPr>
              <w:pStyle w:val="ListBullet"/>
            </w:pPr>
            <w:r w:rsidRPr="001C0FF0">
              <w:t>location</w:t>
            </w:r>
          </w:p>
          <w:p w:rsidR="00000000" w:rsidRPr="001C0FF0" w:rsidP="001C0FF0">
            <w:pPr>
              <w:pStyle w:val="ListBullet"/>
            </w:pPr>
            <w:r w:rsidRPr="001C0FF0">
              <w:t>trip distance and duration</w:t>
            </w:r>
          </w:p>
          <w:p w:rsidR="00000000" w:rsidRPr="001C0FF0" w:rsidP="001C0FF0">
            <w:pPr>
              <w:pStyle w:val="ListBullet"/>
            </w:pPr>
            <w:r w:rsidRPr="001C0FF0">
              <w:t>group objectives</w:t>
            </w:r>
          </w:p>
          <w:p w:rsidR="00000000" w:rsidP="001C0FF0">
            <w:pPr>
              <w:pStyle w:val="ListBullet"/>
              <w:rPr>
                <w:lang w:val="en-NZ"/>
              </w:rPr>
            </w:pPr>
            <w:r w:rsidRPr="001C0FF0">
              <w:t>group size.</w:t>
            </w:r>
          </w:p>
        </w:tc>
      </w:tr>
      <w:tr w:rsidTr="0015617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BoldandItalics"/>
              </w:rPr>
              <w:t>Obstacles</w:t>
            </w:r>
            <w:r w:rsidRPr="001C0FF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C0FF0" w:rsidP="001C0FF0">
            <w:pPr>
              <w:pStyle w:val="ListBullet"/>
            </w:pPr>
            <w:r w:rsidRPr="001C0FF0">
              <w:t>rivers</w:t>
            </w:r>
          </w:p>
          <w:p w:rsidR="00000000" w:rsidRPr="001C0FF0" w:rsidP="001C0FF0">
            <w:pPr>
              <w:pStyle w:val="ListBullet"/>
            </w:pPr>
            <w:r w:rsidRPr="001C0FF0">
              <w:t>logs</w:t>
            </w:r>
          </w:p>
          <w:p w:rsidR="00000000" w:rsidRPr="001C0FF0" w:rsidP="001C0FF0">
            <w:pPr>
              <w:pStyle w:val="ListBullet"/>
            </w:pPr>
            <w:r w:rsidRPr="001C0FF0">
              <w:t>rocks</w:t>
            </w:r>
          </w:p>
          <w:p w:rsidR="00000000" w:rsidRPr="001C0FF0" w:rsidP="001C0FF0">
            <w:pPr>
              <w:pStyle w:val="ListBullet"/>
            </w:pPr>
            <w:r w:rsidRPr="001C0FF0">
              <w:t>gullies</w:t>
            </w:r>
          </w:p>
          <w:p w:rsidR="00000000" w:rsidP="001C0FF0">
            <w:pPr>
              <w:pStyle w:val="ListBullet"/>
              <w:rPr>
                <w:lang w:val="en-NZ"/>
              </w:rPr>
            </w:pPr>
            <w:r w:rsidRPr="001C0FF0">
              <w:t>exposed areas.</w:t>
            </w:r>
          </w:p>
        </w:tc>
      </w:tr>
      <w:tr w:rsidTr="0015617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BoldandItalics"/>
              </w:rPr>
              <w:t>Risks</w:t>
            </w:r>
            <w:r w:rsidRPr="001C0FF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C0FF0" w:rsidP="001C0FF0">
            <w:pPr>
              <w:pStyle w:val="ListBullet"/>
            </w:pPr>
            <w:r w:rsidRPr="001C0FF0">
              <w:t>hypothermia</w:t>
            </w:r>
          </w:p>
          <w:p w:rsidR="00000000" w:rsidRPr="001C0FF0" w:rsidP="001C0FF0">
            <w:pPr>
              <w:pStyle w:val="ListBullet"/>
            </w:pPr>
            <w:r w:rsidRPr="001C0FF0">
              <w:t>heat exhaustion</w:t>
            </w:r>
          </w:p>
          <w:p w:rsidR="00000000" w:rsidRPr="001C0FF0" w:rsidP="001C0FF0">
            <w:pPr>
              <w:pStyle w:val="ListBullet"/>
            </w:pPr>
            <w:r w:rsidRPr="001C0FF0">
              <w:t xml:space="preserve">injuries </w:t>
            </w:r>
          </w:p>
          <w:p w:rsidR="00000000" w:rsidRPr="001C0FF0" w:rsidP="001C0FF0">
            <w:pPr>
              <w:pStyle w:val="ListBullet"/>
            </w:pPr>
            <w:r w:rsidRPr="001C0FF0">
              <w:t>exhaustion</w:t>
            </w:r>
          </w:p>
          <w:p w:rsidR="00000000" w:rsidRPr="001C0FF0" w:rsidP="001C0FF0">
            <w:pPr>
              <w:pStyle w:val="ListBullet"/>
            </w:pPr>
            <w:r w:rsidRPr="001C0FF0">
              <w:t>lost party or party member</w:t>
            </w:r>
          </w:p>
          <w:p w:rsidR="00000000" w:rsidP="001C0FF0">
            <w:pPr>
              <w:pStyle w:val="ListBullet"/>
              <w:rPr>
                <w:lang w:val="en-NZ"/>
              </w:rPr>
            </w:pPr>
            <w:r w:rsidRPr="001C0FF0">
              <w:t>equipment failure.</w:t>
            </w:r>
          </w:p>
        </w:tc>
      </w:tr>
      <w:tr w:rsidTr="0015617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BoldandItalics"/>
              </w:rPr>
              <w:t>Ascending techniques</w:t>
            </w:r>
            <w:r w:rsidRPr="001C0FF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C0FF0" w:rsidP="001C0FF0">
            <w:pPr>
              <w:pStyle w:val="ListBullet"/>
            </w:pPr>
            <w:r w:rsidRPr="001C0FF0">
              <w:t>zig-zagging</w:t>
            </w:r>
          </w:p>
          <w:p w:rsidR="00000000" w:rsidRPr="001C0FF0" w:rsidP="001C0FF0">
            <w:pPr>
              <w:pStyle w:val="ListBullet"/>
            </w:pPr>
            <w:r w:rsidRPr="001C0FF0">
              <w:t>placing feet down flat with a deliberate step</w:t>
            </w:r>
          </w:p>
          <w:p w:rsidR="00000000" w:rsidP="001C0FF0">
            <w:pPr>
              <w:pStyle w:val="ListBullet"/>
              <w:rPr>
                <w:lang w:val="en-NZ"/>
              </w:rPr>
            </w:pPr>
            <w:r w:rsidRPr="001C0FF0">
              <w:t>resting heels on any available projections.</w:t>
            </w:r>
          </w:p>
        </w:tc>
      </w:tr>
      <w:tr w:rsidTr="0015617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BoldandItalics"/>
              </w:rPr>
              <w:t>Descending techniques</w:t>
            </w:r>
            <w:r w:rsidRPr="001C0FF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C0FF0" w:rsidP="001C0FF0">
            <w:pPr>
              <w:pStyle w:val="ListBullet"/>
            </w:pPr>
            <w:r w:rsidRPr="001C0FF0">
              <w:t>placing toes against projections to avoid overstriding</w:t>
            </w:r>
          </w:p>
          <w:p w:rsidR="00000000" w:rsidRPr="001C0FF0" w:rsidP="001C0FF0">
            <w:pPr>
              <w:pStyle w:val="ListBullet"/>
            </w:pPr>
            <w:r w:rsidRPr="001C0FF0">
              <w:t>avoiding placing feet down heavily</w:t>
            </w:r>
          </w:p>
          <w:p w:rsidR="00000000" w:rsidP="001C0FF0">
            <w:pPr>
              <w:pStyle w:val="ListBullet"/>
              <w:rPr>
                <w:lang w:val="en-NZ"/>
              </w:rPr>
            </w:pPr>
            <w:r w:rsidRPr="001C0FF0">
              <w:t>using flat-footed or stiff-heeled technique.</w:t>
            </w:r>
          </w:p>
        </w:tc>
      </w:tr>
      <w:tr w:rsidTr="0015617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BoldandItalics"/>
              </w:rPr>
              <w:t>Tracked or easy untracked</w:t>
            </w:r>
            <w:r w:rsidRPr="001C0FF0">
              <w:t xml:space="preserve"> </w:t>
            </w:r>
            <w:r w:rsidRPr="001C0FF0">
              <w:rPr>
                <w:rStyle w:val="BoldandItalics"/>
              </w:rPr>
              <w:t>areas</w:t>
            </w:r>
            <w:r w:rsidRPr="001C0FF0">
              <w:t xml:space="preserve"> include:</w:t>
            </w:r>
          </w:p>
        </w:tc>
        <w:tc>
          <w:tcPr>
            <w:tcW w:w="5006" w:type="dxa"/>
            <w:tcBorders>
              <w:top w:val="nil"/>
              <w:left w:val="nil"/>
              <w:bottom w:val="nil"/>
              <w:right w:val="nil"/>
            </w:tcBorders>
            <w:tcMar>
              <w:top w:w="0" w:type="dxa"/>
              <w:left w:w="62" w:type="dxa"/>
              <w:bottom w:w="0" w:type="dxa"/>
              <w:right w:w="62" w:type="dxa"/>
            </w:tcMar>
          </w:tcPr>
          <w:p w:rsidR="00000000" w:rsidP="001C0FF0">
            <w:pPr>
              <w:pStyle w:val="ListBullet"/>
              <w:rPr>
                <w:lang w:val="en-NZ"/>
              </w:rPr>
            </w:pPr>
            <w:r w:rsidRPr="001C0FF0">
              <w:t>those that align with Class 4 Tracks within the Australian Standard for Walkin</w:t>
            </w:r>
            <w:r w:rsidRPr="001C0FF0">
              <w:t>g Tracks.</w:t>
            </w:r>
          </w:p>
        </w:tc>
      </w:tr>
      <w:tr w:rsidTr="0015617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BoldandItalics"/>
              </w:rPr>
              <w:t>Navigation aids</w:t>
            </w:r>
            <w:r w:rsidRPr="001C0FF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C0FF0" w:rsidP="001C0FF0">
            <w:pPr>
              <w:pStyle w:val="ListBullet"/>
            </w:pPr>
            <w:r w:rsidRPr="001C0FF0">
              <w:t>maps</w:t>
            </w:r>
          </w:p>
          <w:p w:rsidR="00000000" w:rsidP="001C0FF0">
            <w:pPr>
              <w:pStyle w:val="ListBullet"/>
              <w:rPr>
                <w:lang w:val="en-NZ"/>
              </w:rPr>
            </w:pPr>
            <w:r w:rsidRPr="001C0FF0">
              <w:t>compass.</w:t>
            </w:r>
          </w:p>
        </w:tc>
      </w:tr>
      <w:tr w:rsidTr="0015617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C0FF0">
            <w:pPr>
              <w:pStyle w:val="BodyText"/>
              <w:rPr>
                <w:lang w:val="en-NZ"/>
              </w:rPr>
            </w:pPr>
            <w:r w:rsidRPr="001C0FF0">
              <w:rPr>
                <w:rStyle w:val="BoldandItalics"/>
              </w:rPr>
              <w:t>Relevant aspects</w:t>
            </w:r>
            <w:r w:rsidRPr="001C0FF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C0FF0" w:rsidP="001C0FF0">
            <w:pPr>
              <w:pStyle w:val="ListBullet"/>
            </w:pPr>
            <w:r w:rsidRPr="001C0FF0">
              <w:t>objectives</w:t>
            </w:r>
          </w:p>
          <w:p w:rsidR="00000000" w:rsidRPr="001C0FF0" w:rsidP="001C0FF0">
            <w:pPr>
              <w:pStyle w:val="ListBullet"/>
            </w:pPr>
            <w:r w:rsidRPr="001C0FF0">
              <w:t>planning process</w:t>
            </w:r>
          </w:p>
          <w:p w:rsidR="00000000" w:rsidRPr="001C0FF0" w:rsidP="001C0FF0">
            <w:pPr>
              <w:pStyle w:val="ListBullet"/>
            </w:pPr>
            <w:r w:rsidRPr="001C0FF0">
              <w:t>activity site</w:t>
            </w:r>
          </w:p>
          <w:p w:rsidR="00000000" w:rsidRPr="001C0FF0" w:rsidP="001C0FF0">
            <w:pPr>
              <w:pStyle w:val="ListBullet"/>
            </w:pPr>
            <w:r w:rsidRPr="001C0FF0">
              <w:t>weather</w:t>
            </w:r>
          </w:p>
          <w:p w:rsidR="00000000" w:rsidRPr="001C0FF0" w:rsidP="001C0FF0">
            <w:pPr>
              <w:pStyle w:val="ListBullet"/>
            </w:pPr>
            <w:r w:rsidRPr="001C0FF0">
              <w:t>equipment selection</w:t>
            </w:r>
          </w:p>
          <w:p w:rsidR="00000000" w:rsidRPr="001C0FF0" w:rsidP="001C0FF0">
            <w:pPr>
              <w:pStyle w:val="ListBullet"/>
            </w:pPr>
            <w:r w:rsidRPr="001C0FF0">
              <w:t>clothing selection</w:t>
            </w:r>
          </w:p>
          <w:p w:rsidR="00000000" w:rsidRPr="001C0FF0" w:rsidP="001C0FF0">
            <w:pPr>
              <w:pStyle w:val="ListBullet"/>
            </w:pPr>
            <w:r w:rsidRPr="001C0FF0">
              <w:t>food selection</w:t>
            </w:r>
          </w:p>
          <w:p w:rsidR="00000000" w:rsidRPr="001C0FF0" w:rsidP="001C0FF0">
            <w:pPr>
              <w:pStyle w:val="ListBullet"/>
            </w:pPr>
            <w:r w:rsidRPr="001C0FF0">
              <w:t>instructional content</w:t>
            </w:r>
          </w:p>
          <w:p w:rsidR="00000000" w:rsidRPr="001C0FF0" w:rsidP="001C0FF0">
            <w:pPr>
              <w:pStyle w:val="ListBullet"/>
            </w:pPr>
            <w:r w:rsidRPr="001C0FF0">
              <w:t>instructional technique</w:t>
            </w:r>
          </w:p>
          <w:p w:rsidR="00000000" w:rsidRPr="001C0FF0" w:rsidP="001C0FF0">
            <w:pPr>
              <w:pStyle w:val="ListBullet"/>
            </w:pPr>
            <w:r w:rsidRPr="001C0FF0">
              <w:t>assessment technique</w:t>
            </w:r>
          </w:p>
          <w:p w:rsidR="00000000" w:rsidRPr="001C0FF0" w:rsidP="001C0FF0">
            <w:pPr>
              <w:pStyle w:val="ListBullet"/>
            </w:pPr>
            <w:r w:rsidRPr="001C0FF0">
              <w:t>group feedback</w:t>
            </w:r>
          </w:p>
          <w:p w:rsidR="00000000" w:rsidRPr="001C0FF0" w:rsidP="001C0FF0">
            <w:pPr>
              <w:pStyle w:val="ListBullet"/>
            </w:pPr>
            <w:r w:rsidRPr="001C0FF0">
              <w:t>directing techniques</w:t>
            </w:r>
          </w:p>
          <w:p w:rsidR="00000000" w:rsidRPr="001C0FF0" w:rsidP="001C0FF0">
            <w:pPr>
              <w:pStyle w:val="ListBullet"/>
            </w:pPr>
            <w:r w:rsidRPr="001C0FF0">
              <w:t>rescue techniques employed.</w:t>
            </w:r>
          </w:p>
        </w:tc>
      </w:tr>
    </w:tbl>
    <w:p w:rsidR="00000000" w:rsidRPr="001C0FF0" w:rsidP="001C0FF0">
      <w:pPr>
        <w:pStyle w:val="BodyText"/>
      </w:pPr>
    </w:p>
    <w:p w:rsidR="00000000" w:rsidRPr="001C0FF0" w:rsidP="001C0FF0">
      <w:pPr>
        <w:pStyle w:val="AllowPageBreak"/>
      </w:pPr>
    </w:p>
    <w:p w:rsidR="00000000" w:rsidRPr="001C0FF0" w:rsidP="001C0FF0">
      <w:pPr>
        <w:pStyle w:val="Heading1"/>
      </w:pPr>
      <w:bookmarkStart w:id="12" w:name="O_364101"/>
      <w:bookmarkEnd w:id="12"/>
      <w:r w:rsidRPr="001C0FF0">
        <w:t>Unit Sector(s)</w:t>
      </w:r>
    </w:p>
    <w:p w:rsidR="00000000" w:rsidRPr="001C0FF0" w:rsidP="001C0FF0">
      <w:pPr>
        <w:pStyle w:val="BodyText"/>
      </w:pPr>
      <w:r w:rsidRPr="001C0FF0">
        <w:t>Outdoor Recreation</w:t>
      </w:r>
    </w:p>
    <w:p w:rsidR="00000000" w:rsidRPr="001C0FF0" w:rsidP="001C0FF0">
      <w:pPr>
        <w:pStyle w:val="AllowPageBreak"/>
      </w:pPr>
    </w:p>
    <w:p w:rsidR="00000000" w:rsidRPr="001C0FF0" w:rsidP="001C0FF0">
      <w:pPr>
        <w:pStyle w:val="Heading1"/>
      </w:pPr>
      <w:bookmarkStart w:id="13" w:name="O_389391"/>
      <w:bookmarkEnd w:id="13"/>
      <w:r w:rsidRPr="001C0FF0">
        <w:t>Competency Field</w:t>
      </w:r>
    </w:p>
    <w:p w:rsidR="00000000" w:rsidRPr="001C0FF0" w:rsidP="001C0FF0">
      <w:pPr>
        <w:pStyle w:val="BodyText"/>
      </w:pPr>
      <w:r w:rsidRPr="001C0FF0">
        <w:t>Bushwalking</w:t>
      </w:r>
    </w:p>
    <w:p w:rsidR="00000000" w:rsidRPr="001C0FF0" w:rsidP="001C0FF0"/>
    <w:sectPr w:rsidSect="001C0F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F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175" w:rsidP="001561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F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75" w:rsidP="001C0F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56175" w:rsidP="001C0F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56175" w:rsidP="001C0F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F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175" w:rsidP="0015617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F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75" w:rsidP="001C0FF0">
    <w:pPr>
      <w:pStyle w:val="Header"/>
      <w:framePr w:wrap="around"/>
    </w:pPr>
    <w:r>
      <w:fldChar w:fldCharType="begin"/>
    </w:r>
    <w:r>
      <w:instrText xml:space="preserve"> TITLE   \* MERGEFORMAT </w:instrText>
    </w:r>
    <w:r>
      <w:fldChar w:fldCharType="separate"/>
    </w:r>
    <w:r>
      <w:t>SISOBWG201A Demonstrate bushwalking skills in a controlled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6175" w:rsidP="001C0F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C809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10A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08C9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F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0FF0"/>
    <w:pPr>
      <w:spacing w:before="360" w:after="60"/>
      <w:outlineLvl w:val="0"/>
    </w:pPr>
    <w:rPr>
      <w:sz w:val="32"/>
    </w:rPr>
  </w:style>
  <w:style w:type="paragraph" w:styleId="Heading2">
    <w:name w:val="heading 2"/>
    <w:basedOn w:val="HeadingBase"/>
    <w:next w:val="BodyText"/>
    <w:link w:val="Heading2Char"/>
    <w:qFormat/>
    <w:rsid w:val="001C0FF0"/>
    <w:pPr>
      <w:keepLines/>
      <w:spacing w:before="240" w:after="120"/>
      <w:outlineLvl w:val="1"/>
    </w:pPr>
    <w:rPr>
      <w:sz w:val="28"/>
      <w:szCs w:val="40"/>
    </w:rPr>
  </w:style>
  <w:style w:type="paragraph" w:styleId="Heading3">
    <w:name w:val="heading 3"/>
    <w:basedOn w:val="HeadingBase"/>
    <w:next w:val="BodyText"/>
    <w:link w:val="Heading3Char"/>
    <w:qFormat/>
    <w:rsid w:val="001C0FF0"/>
    <w:pPr>
      <w:spacing w:before="180" w:after="120"/>
      <w:outlineLvl w:val="2"/>
    </w:pPr>
    <w:rPr>
      <w:spacing w:val="-10"/>
      <w:kern w:val="32"/>
    </w:rPr>
  </w:style>
  <w:style w:type="paragraph" w:styleId="Heading4">
    <w:name w:val="heading 4"/>
    <w:basedOn w:val="HeadingBase"/>
    <w:next w:val="BodyText"/>
    <w:link w:val="Heading4Char"/>
    <w:qFormat/>
    <w:rsid w:val="001C0FF0"/>
    <w:pPr>
      <w:spacing w:before="160" w:after="120"/>
      <w:outlineLvl w:val="3"/>
    </w:pPr>
    <w:rPr>
      <w:sz w:val="22"/>
    </w:rPr>
  </w:style>
  <w:style w:type="paragraph" w:styleId="Heading5">
    <w:name w:val="heading 5"/>
    <w:basedOn w:val="HeadingBase"/>
    <w:next w:val="Normal"/>
    <w:link w:val="Heading5Char"/>
    <w:qFormat/>
    <w:rsid w:val="001C0FF0"/>
    <w:pPr>
      <w:spacing w:before="80"/>
      <w:outlineLvl w:val="4"/>
    </w:pPr>
    <w:rPr>
      <w:color w:val="918585"/>
      <w:sz w:val="20"/>
    </w:rPr>
  </w:style>
  <w:style w:type="paragraph" w:styleId="Heading6">
    <w:name w:val="heading 6"/>
    <w:basedOn w:val="HeadingBase"/>
    <w:next w:val="Normal"/>
    <w:link w:val="Heading6Char"/>
    <w:qFormat/>
    <w:rsid w:val="001C0FF0"/>
    <w:pPr>
      <w:spacing w:before="60"/>
      <w:outlineLvl w:val="5"/>
    </w:pPr>
    <w:rPr>
      <w:color w:val="918585"/>
      <w:sz w:val="20"/>
    </w:rPr>
  </w:style>
  <w:style w:type="paragraph" w:styleId="Heading7">
    <w:name w:val="heading 7"/>
    <w:basedOn w:val="Normal"/>
    <w:next w:val="Normal"/>
    <w:link w:val="Heading7Char"/>
    <w:qFormat/>
    <w:rsid w:val="001C0FF0"/>
    <w:pPr>
      <w:ind w:left="720"/>
      <w:outlineLvl w:val="6"/>
    </w:pPr>
    <w:rPr>
      <w:i/>
    </w:rPr>
  </w:style>
  <w:style w:type="paragraph" w:styleId="Heading8">
    <w:name w:val="heading 8"/>
    <w:basedOn w:val="Normal"/>
    <w:next w:val="Normal"/>
    <w:link w:val="Heading8Char"/>
    <w:qFormat/>
    <w:rsid w:val="001C0FF0"/>
    <w:pPr>
      <w:ind w:left="720"/>
      <w:outlineLvl w:val="7"/>
    </w:pPr>
    <w:rPr>
      <w:i/>
    </w:rPr>
  </w:style>
  <w:style w:type="paragraph" w:styleId="Heading9">
    <w:name w:val="heading 9"/>
    <w:basedOn w:val="Normal"/>
    <w:next w:val="Normal"/>
    <w:link w:val="Heading9Char"/>
    <w:qFormat/>
    <w:rsid w:val="001C0FF0"/>
    <w:pPr>
      <w:ind w:left="720"/>
      <w:outlineLvl w:val="8"/>
    </w:pPr>
    <w:rPr>
      <w:i/>
    </w:rPr>
  </w:style>
  <w:style w:type="character" w:default="1" w:styleId="DefaultParagraphFont">
    <w:name w:val="Default Paragraph Font"/>
    <w:uiPriority w:val="1"/>
    <w:unhideWhenUsed/>
    <w:rsid w:val="001C0F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FF0"/>
  </w:style>
  <w:style w:type="character" w:customStyle="1" w:styleId="Heading1Char">
    <w:name w:val="Heading 1 Char"/>
    <w:link w:val="Heading1"/>
    <w:rsid w:val="001C0FF0"/>
    <w:rPr>
      <w:rFonts w:ascii="Times New Roman" w:eastAsia="Times New Roman" w:hAnsi="Times New Roman" w:cs="Times New Roman"/>
      <w:b/>
      <w:sz w:val="32"/>
      <w:szCs w:val="20"/>
      <w:lang w:eastAsia="en-US"/>
    </w:rPr>
  </w:style>
  <w:style w:type="paragraph" w:styleId="BodyText">
    <w:name w:val="Body Text"/>
    <w:basedOn w:val="Normal"/>
    <w:link w:val="BodyTextChar"/>
    <w:rsid w:val="001C0FF0"/>
    <w:pPr>
      <w:spacing w:before="120" w:after="120"/>
      <w:contextualSpacing/>
    </w:pPr>
    <w:rPr>
      <w:rFonts w:ascii="Times New Roman" w:hAnsi="Times New Roman"/>
      <w:sz w:val="24"/>
      <w:szCs w:val="22"/>
    </w:rPr>
  </w:style>
  <w:style w:type="character" w:customStyle="1" w:styleId="BodyTextChar">
    <w:name w:val="Body Text Char"/>
    <w:link w:val="BodyText"/>
    <w:rsid w:val="001C0FF0"/>
    <w:rPr>
      <w:rFonts w:ascii="Times New Roman" w:eastAsia="Times New Roman" w:hAnsi="Times New Roman" w:cs="Times New Roman"/>
      <w:sz w:val="24"/>
      <w:lang w:val="en-US" w:eastAsia="en-US"/>
    </w:rPr>
  </w:style>
  <w:style w:type="paragraph" w:styleId="Footer">
    <w:name w:val="footer"/>
    <w:basedOn w:val="Normal"/>
    <w:link w:val="FooterChar"/>
    <w:rsid w:val="001C0F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C0FF0"/>
    <w:rPr>
      <w:rFonts w:ascii="Times New Roman" w:eastAsia="Times New Roman" w:hAnsi="Times New Roman" w:cs="Times New Roman"/>
      <w:sz w:val="16"/>
      <w:lang w:val="en-US" w:eastAsia="en-US"/>
    </w:rPr>
  </w:style>
  <w:style w:type="paragraph" w:styleId="List">
    <w:name w:val="List"/>
    <w:basedOn w:val="BodyText"/>
    <w:next w:val="BodyText"/>
    <w:rsid w:val="001C0FF0"/>
    <w:pPr>
      <w:tabs>
        <w:tab w:val="left" w:pos="340"/>
      </w:tabs>
      <w:spacing w:before="60" w:after="60"/>
      <w:ind w:left="340" w:hanging="340"/>
    </w:pPr>
  </w:style>
  <w:style w:type="paragraph" w:styleId="ListBullet">
    <w:name w:val="List Bullet"/>
    <w:basedOn w:val="List"/>
    <w:rsid w:val="001C0FF0"/>
    <w:pPr>
      <w:numPr>
        <w:numId w:val="13"/>
      </w:numPr>
      <w:tabs>
        <w:tab w:val="clear" w:pos="340"/>
      </w:tabs>
      <w:spacing w:before="40" w:after="40"/>
    </w:pPr>
  </w:style>
  <w:style w:type="character" w:customStyle="1" w:styleId="SpecialBold">
    <w:name w:val="Special Bold"/>
    <w:rsid w:val="001C0FF0"/>
    <w:rPr>
      <w:b/>
      <w:spacing w:val="0"/>
    </w:rPr>
  </w:style>
  <w:style w:type="paragraph" w:styleId="ListBullet2">
    <w:name w:val="List Bullet 2"/>
    <w:basedOn w:val="List2"/>
    <w:rsid w:val="001C0FF0"/>
    <w:pPr>
      <w:numPr>
        <w:numId w:val="14"/>
      </w:numPr>
      <w:tabs>
        <w:tab w:val="clear" w:pos="680"/>
      </w:tabs>
    </w:pPr>
  </w:style>
  <w:style w:type="paragraph" w:styleId="Header">
    <w:name w:val="header"/>
    <w:basedOn w:val="Normal"/>
    <w:link w:val="HeaderChar"/>
    <w:rsid w:val="001C0F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C0F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0FF0"/>
    <w:pPr>
      <w:spacing w:before="240" w:after="120"/>
      <w:outlineLvl w:val="0"/>
    </w:pPr>
    <w:rPr>
      <w:rFonts w:ascii="Times New Roman" w:hAnsi="Times New Roman"/>
      <w:b/>
      <w:sz w:val="28"/>
    </w:rPr>
  </w:style>
  <w:style w:type="paragraph" w:customStyle="1" w:styleId="AllowPageBreak">
    <w:name w:val="AllowPageBreak"/>
    <w:rsid w:val="001C0F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0FF0"/>
    <w:pPr>
      <w:tabs>
        <w:tab w:val="left" w:pos="680"/>
      </w:tabs>
      <w:spacing w:before="60" w:after="60"/>
      <w:ind w:left="680" w:hanging="340"/>
    </w:pPr>
  </w:style>
  <w:style w:type="character" w:customStyle="1" w:styleId="BoldandItalics">
    <w:name w:val="Bold and Italics"/>
    <w:qFormat/>
    <w:rsid w:val="001C0FF0"/>
    <w:rPr>
      <w:b/>
      <w:i/>
      <w:u w:val="none"/>
    </w:rPr>
  </w:style>
  <w:style w:type="character" w:customStyle="1" w:styleId="Heading2Char">
    <w:name w:val="Heading 2 Char"/>
    <w:link w:val="Heading2"/>
    <w:rsid w:val="001C0FF0"/>
    <w:rPr>
      <w:rFonts w:ascii="Times New Roman" w:eastAsia="Times New Roman" w:hAnsi="Times New Roman" w:cs="Times New Roman"/>
      <w:b/>
      <w:sz w:val="28"/>
      <w:szCs w:val="40"/>
      <w:lang w:eastAsia="en-US"/>
    </w:rPr>
  </w:style>
  <w:style w:type="character" w:customStyle="1" w:styleId="Heading3Char">
    <w:name w:val="Heading 3 Char"/>
    <w:link w:val="Heading3"/>
    <w:rsid w:val="001C0FF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C0FF0"/>
    <w:rPr>
      <w:rFonts w:ascii="Times New Roman" w:eastAsia="Times New Roman" w:hAnsi="Times New Roman" w:cs="Times New Roman"/>
      <w:b/>
      <w:szCs w:val="20"/>
      <w:lang w:eastAsia="en-US"/>
    </w:rPr>
  </w:style>
  <w:style w:type="character" w:customStyle="1" w:styleId="Heading5Char">
    <w:name w:val="Heading 5 Char"/>
    <w:link w:val="Heading5"/>
    <w:rsid w:val="001C0FF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C0F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F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0F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0FF0"/>
    <w:rPr>
      <w:rFonts w:ascii="Courier New" w:eastAsia="Times New Roman" w:hAnsi="Courier New" w:cs="Times New Roman"/>
      <w:i/>
      <w:szCs w:val="20"/>
      <w:lang w:val="en-US" w:eastAsia="en-US"/>
    </w:rPr>
  </w:style>
  <w:style w:type="paragraph" w:customStyle="1" w:styleId="HeadingBase">
    <w:name w:val="Heading Base"/>
    <w:rsid w:val="001C0F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FF0"/>
    <w:pPr>
      <w:tabs>
        <w:tab w:val="right" w:leader="dot" w:pos="9072"/>
      </w:tabs>
      <w:ind w:left="567"/>
    </w:pPr>
    <w:rPr>
      <w:szCs w:val="22"/>
    </w:rPr>
  </w:style>
  <w:style w:type="paragraph" w:customStyle="1" w:styleId="TOCBase">
    <w:name w:val="TOC Base"/>
    <w:rsid w:val="001C0F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FF0"/>
    <w:pPr>
      <w:tabs>
        <w:tab w:val="right" w:leader="dot" w:pos="9072"/>
      </w:tabs>
      <w:spacing w:before="40" w:after="40"/>
      <w:ind w:left="284"/>
    </w:pPr>
    <w:rPr>
      <w:rFonts w:ascii="Times New Roman" w:hAnsi="Times New Roman"/>
    </w:rPr>
  </w:style>
  <w:style w:type="paragraph" w:styleId="TOC1">
    <w:name w:val="toc 1"/>
    <w:basedOn w:val="TOCBase"/>
    <w:next w:val="Normal"/>
    <w:rsid w:val="001C0F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0FF0"/>
    <w:pPr>
      <w:spacing w:before="5040"/>
      <w:jc w:val="center"/>
    </w:pPr>
    <w:rPr>
      <w:sz w:val="48"/>
      <w:szCs w:val="72"/>
      <w:lang w:val="en-US"/>
    </w:rPr>
  </w:style>
  <w:style w:type="character" w:customStyle="1" w:styleId="TitleChar">
    <w:name w:val="Title Char"/>
    <w:link w:val="Title"/>
    <w:rsid w:val="001C0F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FF0"/>
    <w:pPr>
      <w:tabs>
        <w:tab w:val="left" w:pos="3600"/>
        <w:tab w:val="left" w:pos="3958"/>
      </w:tabs>
    </w:pPr>
  </w:style>
  <w:style w:type="paragraph" w:customStyle="1" w:styleId="Note">
    <w:name w:val="Note"/>
    <w:basedOn w:val="BodyText"/>
    <w:rsid w:val="001C0F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FF0"/>
    <w:pPr>
      <w:framePr w:wrap="auto" w:hAnchor="text" w:y="6049"/>
    </w:pPr>
    <w:rPr>
      <w:color w:val="000000"/>
      <w:sz w:val="40"/>
    </w:rPr>
  </w:style>
  <w:style w:type="paragraph" w:customStyle="1" w:styleId="TOCTitle">
    <w:name w:val="TOCTitle"/>
    <w:basedOn w:val="Heading1"/>
    <w:rsid w:val="001C0FF0"/>
    <w:pPr>
      <w:spacing w:after="240"/>
      <w:jc w:val="center"/>
      <w:outlineLvl w:val="9"/>
    </w:pPr>
    <w:rPr>
      <w:caps/>
    </w:rPr>
  </w:style>
  <w:style w:type="paragraph" w:customStyle="1" w:styleId="Version">
    <w:name w:val="Version"/>
    <w:rsid w:val="001C0F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0FF0"/>
    <w:pPr>
      <w:keepNext w:val="0"/>
      <w:tabs>
        <w:tab w:val="right" w:pos="4176"/>
      </w:tabs>
      <w:ind w:left="198" w:hanging="198"/>
    </w:pPr>
    <w:rPr>
      <w:rFonts w:ascii="Garamond" w:hAnsi="Garamond"/>
    </w:rPr>
  </w:style>
  <w:style w:type="paragraph" w:styleId="IndexHeading">
    <w:name w:val="index heading"/>
    <w:basedOn w:val="Normal"/>
    <w:next w:val="Index1"/>
    <w:semiHidden/>
    <w:rsid w:val="001C0FF0"/>
    <w:pPr>
      <w:spacing w:before="120" w:after="120"/>
    </w:pPr>
    <w:rPr>
      <w:rFonts w:ascii="Arial" w:hAnsi="Arial"/>
      <w:b/>
      <w:color w:val="918585"/>
      <w:sz w:val="24"/>
    </w:rPr>
  </w:style>
  <w:style w:type="paragraph" w:customStyle="1" w:styleId="Chapter">
    <w:name w:val="Chapter"/>
    <w:basedOn w:val="Normal"/>
    <w:rsid w:val="001C0FF0"/>
    <w:pPr>
      <w:spacing w:before="240"/>
    </w:pPr>
    <w:rPr>
      <w:rFonts w:ascii="Times New Roman" w:hAnsi="Times New Roman"/>
      <w:smallCaps/>
      <w:spacing w:val="80"/>
      <w:sz w:val="28"/>
    </w:rPr>
  </w:style>
  <w:style w:type="paragraph" w:customStyle="1" w:styleId="InChapter">
    <w:name w:val="InChapter"/>
    <w:basedOn w:val="Heading3"/>
    <w:rsid w:val="001C0FF0"/>
    <w:pPr>
      <w:spacing w:after="240"/>
      <w:outlineLvl w:val="9"/>
    </w:pPr>
    <w:rPr>
      <w:noProof/>
    </w:rPr>
  </w:style>
  <w:style w:type="paragraph" w:styleId="Index2">
    <w:name w:val="index 2"/>
    <w:basedOn w:val="Normal"/>
    <w:next w:val="Normal"/>
    <w:semiHidden/>
    <w:rsid w:val="001C0FF0"/>
    <w:pPr>
      <w:tabs>
        <w:tab w:val="right" w:pos="4176"/>
      </w:tabs>
      <w:ind w:left="568" w:hanging="284"/>
    </w:pPr>
    <w:rPr>
      <w:rFonts w:ascii="Garamond" w:hAnsi="Garamond"/>
    </w:rPr>
  </w:style>
  <w:style w:type="paragraph" w:customStyle="1" w:styleId="Byline">
    <w:name w:val="Byline"/>
    <w:rsid w:val="001C0F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FF0"/>
    <w:pPr>
      <w:tabs>
        <w:tab w:val="clear" w:pos="3600"/>
        <w:tab w:val="clear" w:pos="3958"/>
      </w:tabs>
      <w:jc w:val="right"/>
    </w:pPr>
  </w:style>
  <w:style w:type="character" w:styleId="Emphasis">
    <w:name w:val="Emphasis"/>
    <w:qFormat/>
    <w:rsid w:val="001C0FF0"/>
    <w:rPr>
      <w:i/>
    </w:rPr>
  </w:style>
  <w:style w:type="paragraph" w:styleId="Caption">
    <w:name w:val="caption"/>
    <w:basedOn w:val="BodyText"/>
    <w:next w:val="Normal"/>
    <w:qFormat/>
    <w:rsid w:val="001C0FF0"/>
    <w:pPr>
      <w:framePr w:w="2268" w:hSpace="181" w:vSpace="181" w:wrap="around" w:vAnchor="text" w:hAnchor="page" w:x="1135" w:y="285" w:anchorLock="1"/>
    </w:pPr>
    <w:rPr>
      <w:i/>
    </w:rPr>
  </w:style>
  <w:style w:type="paragraph" w:customStyle="1" w:styleId="MiniTOCTitle">
    <w:name w:val="MiniTOCTitle"/>
    <w:basedOn w:val="Heading4"/>
    <w:rsid w:val="001C0FF0"/>
    <w:pPr>
      <w:spacing w:before="240"/>
      <w:outlineLvl w:val="9"/>
    </w:pPr>
    <w:rPr>
      <w:noProof/>
      <w:sz w:val="24"/>
    </w:rPr>
  </w:style>
  <w:style w:type="paragraph" w:customStyle="1" w:styleId="MiniTOCItem">
    <w:name w:val="MiniTOCItem"/>
    <w:basedOn w:val="ListBullet"/>
    <w:rsid w:val="001C0FF0"/>
    <w:pPr>
      <w:numPr>
        <w:numId w:val="0"/>
      </w:numPr>
      <w:tabs>
        <w:tab w:val="right" w:leader="dot" w:pos="6521"/>
      </w:tabs>
      <w:spacing w:before="0" w:after="0"/>
    </w:pPr>
  </w:style>
  <w:style w:type="paragraph" w:customStyle="1" w:styleId="TOFTitle">
    <w:name w:val="TOFTitle"/>
    <w:basedOn w:val="TOCTitle"/>
    <w:rsid w:val="001C0FF0"/>
  </w:style>
  <w:style w:type="paragraph" w:styleId="TableofFigures">
    <w:name w:val="table of figures"/>
    <w:basedOn w:val="Normal"/>
    <w:next w:val="Normal"/>
    <w:semiHidden/>
    <w:rsid w:val="001C0FF0"/>
    <w:pPr>
      <w:tabs>
        <w:tab w:val="right" w:leader="dot" w:pos="9072"/>
      </w:tabs>
      <w:ind w:left="970" w:hanging="403"/>
    </w:pPr>
    <w:rPr>
      <w:rFonts w:ascii="Times New Roman" w:hAnsi="Times New Roman"/>
      <w:b/>
    </w:rPr>
  </w:style>
  <w:style w:type="paragraph" w:styleId="ListNumber">
    <w:name w:val="List Number"/>
    <w:basedOn w:val="List"/>
    <w:rsid w:val="001C0FF0"/>
    <w:pPr>
      <w:numPr>
        <w:numId w:val="11"/>
      </w:numPr>
    </w:pPr>
  </w:style>
  <w:style w:type="character" w:customStyle="1" w:styleId="WingdingSymbols">
    <w:name w:val="Wingding Symbols"/>
    <w:rsid w:val="001C0FF0"/>
    <w:rPr>
      <w:rFonts w:ascii="Wingdings" w:hAnsi="Wingdings"/>
    </w:rPr>
  </w:style>
  <w:style w:type="paragraph" w:customStyle="1" w:styleId="TableHeading">
    <w:name w:val="Table Heading"/>
    <w:basedOn w:val="HeadingBase"/>
    <w:rsid w:val="001C0FF0"/>
    <w:pPr>
      <w:keepLines/>
      <w:pBdr>
        <w:bottom w:val="single" w:sz="6" w:space="1" w:color="918585"/>
      </w:pBdr>
      <w:spacing w:before="240"/>
    </w:pPr>
  </w:style>
  <w:style w:type="character" w:customStyle="1" w:styleId="HotSpot">
    <w:name w:val="HotSpot"/>
    <w:rsid w:val="001C0FF0"/>
    <w:rPr>
      <w:color w:val="0033CC"/>
      <w:u w:val="none"/>
    </w:rPr>
  </w:style>
  <w:style w:type="paragraph" w:customStyle="1" w:styleId="BodyTextRight">
    <w:name w:val="Body Text Right"/>
    <w:basedOn w:val="BodyText"/>
    <w:rsid w:val="001C0FF0"/>
    <w:pPr>
      <w:spacing w:before="0" w:after="0"/>
      <w:jc w:val="right"/>
    </w:pPr>
  </w:style>
  <w:style w:type="paragraph" w:styleId="Index3">
    <w:name w:val="index 3"/>
    <w:basedOn w:val="ListNumber2"/>
    <w:next w:val="Normal"/>
    <w:semiHidden/>
    <w:rsid w:val="001C0FF0"/>
    <w:pPr>
      <w:numPr>
        <w:numId w:val="0"/>
      </w:numPr>
      <w:tabs>
        <w:tab w:val="right" w:leader="dot" w:pos="4176"/>
      </w:tabs>
    </w:pPr>
  </w:style>
  <w:style w:type="paragraph" w:styleId="ListNumber2">
    <w:name w:val="List Number 2"/>
    <w:basedOn w:val="List2"/>
    <w:rsid w:val="001C0FF0"/>
    <w:pPr>
      <w:numPr>
        <w:numId w:val="10"/>
      </w:numPr>
      <w:tabs>
        <w:tab w:val="clear" w:pos="1060"/>
      </w:tabs>
    </w:pPr>
  </w:style>
  <w:style w:type="paragraph" w:customStyle="1" w:styleId="MarginNote">
    <w:name w:val="Margin Note"/>
    <w:basedOn w:val="BodyText"/>
    <w:rsid w:val="001C0F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F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C0F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0FF0"/>
    <w:rPr>
      <w:sz w:val="32"/>
    </w:rPr>
  </w:style>
  <w:style w:type="paragraph" w:customStyle="1" w:styleId="HeadingProcedure">
    <w:name w:val="Heading Procedure"/>
    <w:basedOn w:val="HeadingBase"/>
    <w:next w:val="Normal"/>
    <w:rsid w:val="001C0FF0"/>
    <w:pPr>
      <w:tabs>
        <w:tab w:val="left" w:pos="0"/>
      </w:tabs>
      <w:spacing w:before="120" w:after="60"/>
    </w:pPr>
    <w:rPr>
      <w:i/>
      <w:color w:val="918585"/>
      <w:sz w:val="22"/>
    </w:rPr>
  </w:style>
  <w:style w:type="paragraph" w:customStyle="1" w:styleId="TableBodyText">
    <w:name w:val="Table Body Text"/>
    <w:basedOn w:val="BodyText"/>
    <w:rsid w:val="001C0FF0"/>
    <w:pPr>
      <w:spacing w:before="60" w:after="60"/>
    </w:pPr>
  </w:style>
  <w:style w:type="paragraph" w:styleId="ListContinue">
    <w:name w:val="List Continue"/>
    <w:basedOn w:val="List"/>
    <w:rsid w:val="001C0FF0"/>
    <w:pPr>
      <w:ind w:firstLine="0"/>
    </w:pPr>
  </w:style>
  <w:style w:type="paragraph" w:customStyle="1" w:styleId="ListNote">
    <w:name w:val="List Note"/>
    <w:basedOn w:val="List"/>
    <w:rsid w:val="001C0FF0"/>
    <w:pPr>
      <w:pBdr>
        <w:top w:val="single" w:sz="6" w:space="2" w:color="918585"/>
        <w:bottom w:val="single" w:sz="6" w:space="2" w:color="918585"/>
      </w:pBdr>
      <w:tabs>
        <w:tab w:val="left" w:pos="1021"/>
      </w:tabs>
      <w:ind w:firstLine="0"/>
    </w:pPr>
  </w:style>
  <w:style w:type="paragraph" w:customStyle="1" w:styleId="Warning">
    <w:name w:val="Warning"/>
    <w:basedOn w:val="BodyText"/>
    <w:rsid w:val="001C0FF0"/>
    <w:pPr>
      <w:shd w:val="clear" w:color="auto" w:fill="D9D9D9"/>
      <w:tabs>
        <w:tab w:val="left" w:pos="992"/>
      </w:tabs>
      <w:ind w:left="119" w:right="119"/>
    </w:pPr>
    <w:rPr>
      <w:sz w:val="20"/>
    </w:rPr>
  </w:style>
  <w:style w:type="paragraph" w:customStyle="1" w:styleId="MarginIcons">
    <w:name w:val="Margin Icons"/>
    <w:basedOn w:val="BodyText"/>
    <w:rsid w:val="001C0FF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C0FF0"/>
    <w:rPr>
      <w:rFonts w:ascii="Courier New" w:hAnsi="Courier New"/>
    </w:rPr>
  </w:style>
  <w:style w:type="paragraph" w:customStyle="1" w:styleId="NoteBullet">
    <w:name w:val="Note Bullet"/>
    <w:basedOn w:val="Note"/>
    <w:rsid w:val="001C0FF0"/>
    <w:pPr>
      <w:tabs>
        <w:tab w:val="clear" w:pos="680"/>
      </w:tabs>
      <w:spacing w:before="60" w:after="60"/>
    </w:pPr>
  </w:style>
  <w:style w:type="paragraph" w:customStyle="1" w:styleId="SubHeading2">
    <w:name w:val="SubHeading2"/>
    <w:basedOn w:val="HeadingBase"/>
    <w:rsid w:val="001C0FF0"/>
    <w:pPr>
      <w:spacing w:before="240" w:after="60"/>
    </w:pPr>
    <w:rPr>
      <w:sz w:val="20"/>
    </w:rPr>
  </w:style>
  <w:style w:type="paragraph" w:customStyle="1" w:styleId="SubHeading1">
    <w:name w:val="SubHeading1"/>
    <w:basedOn w:val="HeadingBase"/>
    <w:rsid w:val="001C0FF0"/>
    <w:pPr>
      <w:spacing w:before="240" w:after="60"/>
    </w:pPr>
    <w:rPr>
      <w:color w:val="918585"/>
      <w:sz w:val="22"/>
    </w:rPr>
  </w:style>
  <w:style w:type="paragraph" w:customStyle="1" w:styleId="SideHeading">
    <w:name w:val="Side Heading"/>
    <w:basedOn w:val="HeadingBase"/>
    <w:rsid w:val="001C0F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FF0"/>
    <w:pPr>
      <w:numPr>
        <w:numId w:val="12"/>
      </w:numPr>
    </w:pPr>
  </w:style>
  <w:style w:type="paragraph" w:styleId="PlainText">
    <w:name w:val="Plain Text"/>
    <w:basedOn w:val="Normal"/>
    <w:link w:val="PlainTextChar"/>
    <w:rsid w:val="001C0FF0"/>
    <w:rPr>
      <w:sz w:val="20"/>
    </w:rPr>
  </w:style>
  <w:style w:type="character" w:customStyle="1" w:styleId="PlainTextChar">
    <w:name w:val="Plain Text Char"/>
    <w:basedOn w:val="DefaultParagraphFont"/>
    <w:link w:val="PlainText"/>
    <w:rsid w:val="001C0FF0"/>
    <w:rPr>
      <w:rFonts w:ascii="Courier New" w:eastAsia="Times New Roman" w:hAnsi="Courier New" w:cs="Times New Roman"/>
      <w:sz w:val="20"/>
      <w:szCs w:val="20"/>
      <w:lang w:val="en-US" w:eastAsia="en-US"/>
    </w:rPr>
  </w:style>
  <w:style w:type="character" w:customStyle="1" w:styleId="MenuOption">
    <w:name w:val="Menu Option"/>
    <w:rsid w:val="001C0FF0"/>
    <w:rPr>
      <w:b/>
      <w:smallCaps/>
    </w:rPr>
  </w:style>
  <w:style w:type="paragraph" w:customStyle="1" w:styleId="TableListNumber">
    <w:name w:val="Table List Number"/>
    <w:basedOn w:val="ListNumber"/>
    <w:rsid w:val="001C0FF0"/>
    <w:pPr>
      <w:numPr>
        <w:numId w:val="0"/>
      </w:numPr>
    </w:pPr>
  </w:style>
  <w:style w:type="paragraph" w:styleId="TOC4">
    <w:name w:val="toc 4"/>
    <w:basedOn w:val="TOCBase"/>
    <w:next w:val="Normal"/>
    <w:semiHidden/>
    <w:rsid w:val="001C0FF0"/>
    <w:pPr>
      <w:tabs>
        <w:tab w:val="right" w:leader="dot" w:pos="9071"/>
      </w:tabs>
      <w:ind w:left="1701"/>
    </w:pPr>
  </w:style>
  <w:style w:type="paragraph" w:customStyle="1" w:styleId="ListAlpha">
    <w:name w:val="List Alpha"/>
    <w:basedOn w:val="List"/>
    <w:rsid w:val="001C0FF0"/>
    <w:pPr>
      <w:numPr>
        <w:numId w:val="9"/>
      </w:numPr>
    </w:pPr>
  </w:style>
  <w:style w:type="paragraph" w:customStyle="1" w:styleId="ListAlpha2">
    <w:name w:val="List Alpha 2"/>
    <w:basedOn w:val="List2"/>
    <w:rsid w:val="001C0FF0"/>
    <w:pPr>
      <w:numPr>
        <w:numId w:val="8"/>
      </w:numPr>
    </w:pPr>
  </w:style>
  <w:style w:type="paragraph" w:styleId="List3">
    <w:name w:val="List 3"/>
    <w:basedOn w:val="BodyText"/>
    <w:rsid w:val="001C0FF0"/>
    <w:pPr>
      <w:tabs>
        <w:tab w:val="left" w:pos="1021"/>
      </w:tabs>
      <w:spacing w:before="60" w:after="60"/>
      <w:ind w:left="1020" w:hanging="340"/>
    </w:pPr>
  </w:style>
  <w:style w:type="paragraph" w:styleId="List4">
    <w:name w:val="List 4"/>
    <w:basedOn w:val="BodyText"/>
    <w:rsid w:val="001C0FF0"/>
    <w:pPr>
      <w:tabs>
        <w:tab w:val="left" w:pos="1361"/>
      </w:tabs>
      <w:spacing w:before="60" w:after="60"/>
      <w:ind w:left="1361" w:hanging="340"/>
    </w:pPr>
  </w:style>
  <w:style w:type="paragraph" w:styleId="List5">
    <w:name w:val="List 5"/>
    <w:basedOn w:val="BodyText"/>
    <w:rsid w:val="001C0FF0"/>
    <w:pPr>
      <w:tabs>
        <w:tab w:val="left" w:pos="1701"/>
      </w:tabs>
      <w:spacing w:before="60" w:after="60"/>
      <w:ind w:left="1701" w:hanging="340"/>
    </w:pPr>
  </w:style>
  <w:style w:type="paragraph" w:styleId="ListBullet3">
    <w:name w:val="List Bullet 3"/>
    <w:basedOn w:val="List3"/>
    <w:rsid w:val="001C0FF0"/>
    <w:pPr>
      <w:numPr>
        <w:numId w:val="15"/>
      </w:numPr>
      <w:tabs>
        <w:tab w:val="clear" w:pos="1021"/>
      </w:tabs>
      <w:ind w:left="1037" w:hanging="357"/>
    </w:pPr>
  </w:style>
  <w:style w:type="paragraph" w:styleId="ListBullet4">
    <w:name w:val="List Bullet 4"/>
    <w:basedOn w:val="List4"/>
    <w:rsid w:val="001C0FF0"/>
    <w:pPr>
      <w:numPr>
        <w:numId w:val="3"/>
      </w:numPr>
    </w:pPr>
  </w:style>
  <w:style w:type="paragraph" w:styleId="ListBullet5">
    <w:name w:val="List Bullet 5"/>
    <w:basedOn w:val="List5"/>
    <w:rsid w:val="001C0FF0"/>
    <w:pPr>
      <w:numPr>
        <w:numId w:val="4"/>
      </w:numPr>
    </w:pPr>
  </w:style>
  <w:style w:type="paragraph" w:styleId="ListContinue2">
    <w:name w:val="List Continue 2"/>
    <w:basedOn w:val="List2"/>
    <w:rsid w:val="001C0FF0"/>
    <w:pPr>
      <w:ind w:firstLine="0"/>
    </w:pPr>
  </w:style>
  <w:style w:type="paragraph" w:styleId="ListContinue3">
    <w:name w:val="List Continue 3"/>
    <w:basedOn w:val="List3"/>
    <w:rsid w:val="001C0FF0"/>
    <w:pPr>
      <w:ind w:left="1021" w:firstLine="0"/>
    </w:pPr>
  </w:style>
  <w:style w:type="paragraph" w:styleId="ListContinue4">
    <w:name w:val="List Continue 4"/>
    <w:basedOn w:val="List4"/>
    <w:rsid w:val="001C0FF0"/>
    <w:pPr>
      <w:ind w:firstLine="0"/>
    </w:pPr>
  </w:style>
  <w:style w:type="paragraph" w:styleId="ListContinue5">
    <w:name w:val="List Continue 5"/>
    <w:basedOn w:val="List5"/>
    <w:rsid w:val="001C0FF0"/>
    <w:pPr>
      <w:ind w:firstLine="0"/>
    </w:pPr>
  </w:style>
  <w:style w:type="paragraph" w:styleId="ListNumber3">
    <w:name w:val="List Number 3"/>
    <w:basedOn w:val="List3"/>
    <w:rsid w:val="001C0FF0"/>
    <w:pPr>
      <w:numPr>
        <w:numId w:val="5"/>
      </w:numPr>
    </w:pPr>
  </w:style>
  <w:style w:type="paragraph" w:styleId="ListNumber4">
    <w:name w:val="List Number 4"/>
    <w:basedOn w:val="List4"/>
    <w:rsid w:val="001C0FF0"/>
    <w:pPr>
      <w:numPr>
        <w:numId w:val="6"/>
      </w:numPr>
    </w:pPr>
  </w:style>
  <w:style w:type="paragraph" w:styleId="ListNumber5">
    <w:name w:val="List Number 5"/>
    <w:basedOn w:val="List5"/>
    <w:rsid w:val="001C0FF0"/>
    <w:pPr>
      <w:numPr>
        <w:numId w:val="7"/>
      </w:numPr>
    </w:pPr>
  </w:style>
  <w:style w:type="paragraph" w:styleId="BlockText">
    <w:name w:val="Block Text"/>
    <w:basedOn w:val="Normal"/>
    <w:rsid w:val="001C0FF0"/>
    <w:pPr>
      <w:spacing w:after="120"/>
      <w:ind w:left="1440" w:right="1440"/>
    </w:pPr>
  </w:style>
  <w:style w:type="character" w:customStyle="1" w:styleId="Subscript">
    <w:name w:val="Subscript"/>
    <w:rsid w:val="001C0FF0"/>
    <w:rPr>
      <w:sz w:val="16"/>
      <w:vertAlign w:val="subscript"/>
    </w:rPr>
  </w:style>
  <w:style w:type="character" w:customStyle="1" w:styleId="Superscript">
    <w:name w:val="Superscript"/>
    <w:rsid w:val="001C0FF0"/>
    <w:rPr>
      <w:sz w:val="16"/>
      <w:vertAlign w:val="superscript"/>
    </w:rPr>
  </w:style>
  <w:style w:type="character" w:customStyle="1" w:styleId="Symbols">
    <w:name w:val="Symbols"/>
    <w:rsid w:val="001C0FF0"/>
    <w:rPr>
      <w:rFonts w:ascii="Symbol" w:hAnsi="Symbol"/>
    </w:rPr>
  </w:style>
  <w:style w:type="character" w:customStyle="1" w:styleId="MenuOptions">
    <w:name w:val="Menu Options"/>
    <w:rsid w:val="001C0FF0"/>
    <w:rPr>
      <w:rFonts w:ascii="Arial Narrow" w:hAnsi="Arial Narrow"/>
      <w:smallCaps/>
    </w:rPr>
  </w:style>
  <w:style w:type="character" w:customStyle="1" w:styleId="Buttons">
    <w:name w:val="Buttons"/>
    <w:rsid w:val="001C0FF0"/>
    <w:rPr>
      <w:b/>
    </w:rPr>
  </w:style>
  <w:style w:type="character" w:customStyle="1" w:styleId="Underlined">
    <w:name w:val="Underlined"/>
    <w:rsid w:val="001C0FF0"/>
    <w:rPr>
      <w:u w:val="single"/>
    </w:rPr>
  </w:style>
  <w:style w:type="paragraph" w:customStyle="1" w:styleId="TableBodyTextRight">
    <w:name w:val="Table Body Text Right"/>
    <w:basedOn w:val="TableBodyText"/>
    <w:rsid w:val="001C0FF0"/>
    <w:pPr>
      <w:widowControl w:val="0"/>
      <w:autoSpaceDE w:val="0"/>
      <w:autoSpaceDN w:val="0"/>
      <w:adjustRightInd w:val="0"/>
      <w:jc w:val="right"/>
    </w:pPr>
    <w:rPr>
      <w:rFonts w:cs="Arial"/>
      <w:szCs w:val="18"/>
    </w:rPr>
  </w:style>
  <w:style w:type="paragraph" w:customStyle="1" w:styleId="CopyrightText">
    <w:name w:val="Copyright Text"/>
    <w:basedOn w:val="BodyText"/>
    <w:rsid w:val="001C0FF0"/>
    <w:rPr>
      <w:sz w:val="18"/>
    </w:rPr>
  </w:style>
  <w:style w:type="paragraph" w:customStyle="1" w:styleId="BodySmallRight">
    <w:name w:val="Body Small Right"/>
    <w:basedOn w:val="BodyTextRight"/>
    <w:rsid w:val="001C0FF0"/>
    <w:rPr>
      <w:sz w:val="18"/>
      <w:szCs w:val="18"/>
    </w:rPr>
  </w:style>
  <w:style w:type="paragraph" w:customStyle="1" w:styleId="MarginEdition">
    <w:name w:val="Margin Edition"/>
    <w:basedOn w:val="MarginNote"/>
    <w:rsid w:val="001C0FF0"/>
    <w:pPr>
      <w:spacing w:before="0" w:after="0"/>
    </w:pPr>
    <w:rPr>
      <w:rFonts w:ascii="Times New Roman" w:hAnsi="Times New Roman"/>
      <w:color w:val="999999"/>
    </w:rPr>
  </w:style>
  <w:style w:type="paragraph" w:customStyle="1" w:styleId="Spacer">
    <w:name w:val="Spacer"/>
    <w:basedOn w:val="Normal"/>
    <w:rsid w:val="001C0FF0"/>
    <w:rPr>
      <w:sz w:val="2"/>
      <w:szCs w:val="2"/>
    </w:rPr>
  </w:style>
  <w:style w:type="character" w:customStyle="1" w:styleId="Small">
    <w:name w:val="Small"/>
    <w:rsid w:val="001C0FF0"/>
    <w:rPr>
      <w:sz w:val="16"/>
    </w:rPr>
  </w:style>
  <w:style w:type="paragraph" w:customStyle="1" w:styleId="WideTable">
    <w:name w:val="Wide Table"/>
    <w:basedOn w:val="Normal"/>
    <w:rsid w:val="001C0FF0"/>
    <w:pPr>
      <w:ind w:left="-1418"/>
    </w:pPr>
    <w:rPr>
      <w:sz w:val="2"/>
      <w:szCs w:val="2"/>
    </w:rPr>
  </w:style>
  <w:style w:type="character" w:styleId="PageNumber">
    <w:name w:val="page number"/>
    <w:rsid w:val="001C0FF0"/>
  </w:style>
  <w:style w:type="paragraph" w:styleId="Quote">
    <w:name w:val="Quote"/>
    <w:basedOn w:val="Heading1"/>
    <w:link w:val="QuoteChar"/>
    <w:qFormat/>
    <w:rsid w:val="001C0FF0"/>
    <w:rPr>
      <w:b w:val="0"/>
      <w:sz w:val="72"/>
      <w:szCs w:val="72"/>
      <w:lang w:val="en-NZ"/>
    </w:rPr>
  </w:style>
  <w:style w:type="character" w:customStyle="1" w:styleId="QuoteChar">
    <w:name w:val="Quote Char"/>
    <w:link w:val="Quote"/>
    <w:rsid w:val="001C0F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FF0"/>
    <w:pPr>
      <w:pageBreakBefore/>
    </w:pPr>
  </w:style>
  <w:style w:type="paragraph" w:customStyle="1" w:styleId="Border">
    <w:name w:val="Border"/>
    <w:basedOn w:val="Normal"/>
    <w:qFormat/>
    <w:rsid w:val="001C0FF0"/>
    <w:pPr>
      <w:pBdr>
        <w:top w:val="single" w:sz="18" w:space="1" w:color="auto"/>
      </w:pBdr>
    </w:pPr>
    <w:rPr>
      <w:rFonts w:ascii="Times New Roman" w:hAnsi="Times New Roman"/>
      <w:color w:val="FFFFFF"/>
      <w:sz w:val="2"/>
    </w:rPr>
  </w:style>
  <w:style w:type="character" w:styleId="IntenseEmphasis">
    <w:name w:val="Intense Emphasis"/>
    <w:uiPriority w:val="21"/>
    <w:qFormat/>
    <w:rsid w:val="001C0FF0"/>
    <w:rPr>
      <w:b/>
      <w:bCs/>
      <w:i/>
      <w:iCs/>
      <w:color w:val="auto"/>
    </w:rPr>
  </w:style>
  <w:style w:type="paragraph" w:styleId="IntenseQuote">
    <w:name w:val="Intense Quote"/>
    <w:basedOn w:val="Normal"/>
    <w:next w:val="Normal"/>
    <w:link w:val="IntenseQuoteChar"/>
    <w:uiPriority w:val="30"/>
    <w:qFormat/>
    <w:rsid w:val="001C0FF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C0FF0"/>
    <w:rPr>
      <w:rFonts w:ascii="Courier New" w:eastAsia="Times New Roman" w:hAnsi="Courier New" w:cs="Times New Roman"/>
      <w:b/>
      <w:bCs/>
      <w:i/>
      <w:iCs/>
      <w:szCs w:val="20"/>
      <w:lang w:val="en-US" w:eastAsia="en-US"/>
    </w:rPr>
  </w:style>
  <w:style w:type="character" w:styleId="SubtleReference">
    <w:name w:val="Subtle Reference"/>
    <w:uiPriority w:val="31"/>
    <w:qFormat/>
    <w:rsid w:val="001C0FF0"/>
    <w:rPr>
      <w:smallCaps/>
      <w:color w:val="auto"/>
      <w:u w:val="single"/>
    </w:rPr>
  </w:style>
  <w:style w:type="character" w:styleId="IntenseReference">
    <w:name w:val="Intense Reference"/>
    <w:uiPriority w:val="32"/>
    <w:qFormat/>
    <w:rsid w:val="001C0FF0"/>
    <w:rPr>
      <w:b/>
      <w:bCs/>
      <w:smallCaps/>
      <w:color w:val="auto"/>
      <w:spacing w:val="5"/>
      <w:u w:val="single"/>
    </w:rPr>
  </w:style>
  <w:style w:type="paragraph" w:customStyle="1" w:styleId="2ColumnHeading">
    <w:name w:val="2Column Heading"/>
    <w:basedOn w:val="BodyText"/>
    <w:qFormat/>
    <w:rsid w:val="001C0FF0"/>
    <w:pPr>
      <w:spacing w:after="60"/>
      <w:ind w:left="-2268"/>
    </w:pPr>
    <w:rPr>
      <w:b/>
    </w:rPr>
  </w:style>
  <w:style w:type="paragraph" w:customStyle="1" w:styleId="Heading1TOC">
    <w:name w:val="Heading1 TOC"/>
    <w:basedOn w:val="Normal"/>
    <w:qFormat/>
    <w:rsid w:val="001C0FF0"/>
    <w:pPr>
      <w:spacing w:before="240" w:after="120"/>
    </w:pPr>
    <w:rPr>
      <w:rFonts w:ascii="Times New Roman" w:hAnsi="Times New Roman"/>
      <w:b/>
      <w:sz w:val="32"/>
    </w:rPr>
  </w:style>
  <w:style w:type="paragraph" w:customStyle="1" w:styleId="Heading2TOC">
    <w:name w:val="Heading2 TOC"/>
    <w:basedOn w:val="Normal"/>
    <w:qFormat/>
    <w:rsid w:val="001C0FF0"/>
    <w:pPr>
      <w:spacing w:before="240" w:after="60"/>
    </w:pPr>
    <w:rPr>
      <w:rFonts w:ascii="Times New Roman" w:hAnsi="Times New Roman"/>
      <w:b/>
      <w:sz w:val="28"/>
    </w:rPr>
  </w:style>
  <w:style w:type="character" w:customStyle="1" w:styleId="Underline">
    <w:name w:val="Underline"/>
    <w:qFormat/>
    <w:rsid w:val="001C0FF0"/>
    <w:rPr>
      <w:u w:val="single"/>
    </w:rPr>
  </w:style>
  <w:style w:type="paragraph" w:styleId="BalloonText">
    <w:name w:val="Balloon Text"/>
    <w:basedOn w:val="Normal"/>
    <w:link w:val="BalloonTextChar"/>
    <w:rsid w:val="001C0FF0"/>
    <w:rPr>
      <w:rFonts w:ascii="Tahoma" w:hAnsi="Tahoma" w:cs="Tahoma"/>
      <w:sz w:val="16"/>
      <w:szCs w:val="16"/>
    </w:rPr>
  </w:style>
  <w:style w:type="character" w:customStyle="1" w:styleId="BalloonTextChar">
    <w:name w:val="Balloon Text Char"/>
    <w:link w:val="BalloonText"/>
    <w:rsid w:val="001C0F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0FF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C0FF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1339</Words>
  <Characters>8482</Characters>
  <Application>Microsoft Office Word</Application>
  <DocSecurity>0</DocSecurity>
  <Lines>294</Lines>
  <Paragraphs>190</Paragraphs>
  <ScaleCrop>false</ScaleCrop>
  <Company>Author-it Software Corporation Ltd.</Company>
  <LinksUpToDate>false</LinksUpToDate>
  <CharactersWithSpaces>9754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SISOBWG201A Demonstrate bushwalking skills in a controlled environment</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2012-05-26T09:15:00Z</dcterms:created>
  <dcterms:modified xsi:type="dcterms:W3CDTF">2012-05-26T09:15:00Z</dcterms:modified>
</cp:coreProperties>
</file>