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A51" w:rsidP="00FB1A51">
      <w:pPr>
        <w:pStyle w:val="Title"/>
      </w:pPr>
      <w:bookmarkStart w:id="0" w:name="_GoBack"/>
      <w:bookmarkEnd w:id="0"/>
      <w:r>
        <w:fldChar w:fldCharType="begin"/>
      </w:r>
      <w:r>
        <w:instrText xml:space="preserve"> TITLE   \* MERGEFORMAT </w:instrText>
      </w:r>
      <w:r>
        <w:fldChar w:fldCharType="separate"/>
      </w:r>
      <w:r>
        <w:t>SISOABN304A Establish ropes for single pitch abseiling on natural surfaces</w:t>
      </w:r>
      <w:r>
        <w:fldChar w:fldCharType="end"/>
      </w:r>
    </w:p>
    <w:p w:rsidR="00FB1A51" w:rsidP="00FB1A51">
      <w:pPr>
        <w:pStyle w:val="Version"/>
        <w:sectPr w:rsidSect="001F3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31D5" w:rsidP="001F31D5">
      <w:pPr>
        <w:pStyle w:val="SuperHeading"/>
      </w:pPr>
      <w:r w:rsidRPr="001F31D5">
        <w:t>SISOABN304A Establish ropes for single pitch abseiling on natural surfaces</w:t>
      </w:r>
    </w:p>
    <w:p w:rsidR="00000000" w:rsidRPr="001F31D5" w:rsidP="001F31D5">
      <w:pPr>
        <w:pStyle w:val="Heading1"/>
      </w:pPr>
      <w:bookmarkStart w:id="1" w:name="O_363948"/>
      <w:bookmarkEnd w:id="1"/>
      <w:r w:rsidRPr="001F31D5">
        <w:t>Modification History</w:t>
      </w:r>
    </w:p>
    <w:p w:rsidR="00000000" w:rsidRPr="001F31D5" w:rsidP="001F31D5">
      <w:pPr>
        <w:pStyle w:val="BodyText"/>
      </w:pPr>
      <w:r w:rsidRPr="001F31D5">
        <w:t>Not Applicable</w:t>
      </w:r>
    </w:p>
    <w:p w:rsidR="00000000" w:rsidRPr="001F31D5" w:rsidP="001F31D5">
      <w:pPr>
        <w:pStyle w:val="AllowPageBreak"/>
      </w:pPr>
    </w:p>
    <w:p w:rsidR="00000000" w:rsidRPr="001F31D5" w:rsidP="001F31D5">
      <w:pPr>
        <w:pStyle w:val="Heading1"/>
      </w:pPr>
      <w:bookmarkStart w:id="2" w:name="O_363944"/>
      <w:bookmarkEnd w:id="2"/>
      <w:r w:rsidRPr="001F31D5">
        <w:t>Unit Descriptor</w:t>
      </w:r>
    </w:p>
    <w:p w:rsidR="00000000" w:rsidRPr="001F31D5" w:rsidP="001F31D5">
      <w:pPr>
        <w:pStyle w:val="BodyText"/>
      </w:pPr>
      <w:r w:rsidRPr="001F31D5">
        <w:t>This u</w:t>
      </w:r>
      <w:r w:rsidRPr="001F31D5">
        <w:t>nit describes the performance outcomes, skills and knowledge required to independently select fixed or natural anchors for the attachment of ropes and equipment for belays, such as tapes and karabiners. These anchors are to be used to establish belay syste</w:t>
      </w:r>
      <w:r w:rsidRPr="001F31D5">
        <w:t>ms and ropes on single-pitch natural abseiling surfaces and must be able to accommodate different belayer and abseiler abilities.</w:t>
      </w:r>
    </w:p>
    <w:p w:rsidR="00000000" w:rsidRPr="001F31D5" w:rsidP="001F31D5">
      <w:pPr>
        <w:pStyle w:val="AllowPageBreak"/>
      </w:pPr>
    </w:p>
    <w:p w:rsidR="00000000" w:rsidRPr="001F31D5" w:rsidP="001F31D5">
      <w:pPr>
        <w:pStyle w:val="Heading1"/>
      </w:pPr>
      <w:bookmarkStart w:id="3" w:name="O_363957"/>
      <w:bookmarkEnd w:id="3"/>
      <w:r w:rsidRPr="001F31D5">
        <w:t>Application of the Unit</w:t>
      </w:r>
    </w:p>
    <w:p w:rsidR="00000000" w:rsidRPr="001F31D5" w:rsidP="001F31D5">
      <w:pPr>
        <w:pStyle w:val="BodyText"/>
      </w:pPr>
      <w:r w:rsidRPr="001F31D5">
        <w:t xml:space="preserve">This unit applies to those required to establish ropes for abseiling activities. </w:t>
      </w:r>
    </w:p>
    <w:p w:rsidR="00000000" w:rsidRPr="001F31D5" w:rsidP="001F31D5">
      <w:pPr>
        <w:pStyle w:val="BodyText"/>
      </w:pPr>
    </w:p>
    <w:p w:rsidR="00000000" w:rsidRPr="001F31D5" w:rsidP="001F31D5">
      <w:pPr>
        <w:pStyle w:val="BodyText"/>
      </w:pPr>
      <w:r w:rsidRPr="001F31D5">
        <w:t>Th</w:t>
      </w:r>
      <w:r w:rsidRPr="001F31D5">
        <w:t>is unit may also apply to leaders working for outdoor education or adventure providers; volunteer groups; not-for-profit organisations or government agencies.</w:t>
      </w:r>
    </w:p>
    <w:p w:rsidR="00000000" w:rsidRPr="001F31D5" w:rsidP="001F31D5">
      <w:pPr>
        <w:pStyle w:val="AllowPageBreak"/>
      </w:pPr>
    </w:p>
    <w:p w:rsidR="00000000" w:rsidRPr="001F31D5" w:rsidP="001F31D5">
      <w:pPr>
        <w:pStyle w:val="Heading1"/>
      </w:pPr>
      <w:bookmarkStart w:id="4" w:name="O_363949"/>
      <w:bookmarkEnd w:id="4"/>
      <w:r w:rsidRPr="001F31D5">
        <w:t>Licensing/Regulatory Information</w:t>
      </w:r>
    </w:p>
    <w:p w:rsidR="00000000" w:rsidRPr="001F31D5" w:rsidP="001F31D5">
      <w:pPr>
        <w:pStyle w:val="BodyText"/>
      </w:pPr>
      <w:r w:rsidRPr="001F31D5">
        <w:t>No licensing, regulatory or certification requi</w:t>
      </w:r>
      <w:r w:rsidRPr="001F31D5">
        <w:t>rements apply to this unit at the time of endorsement.</w:t>
      </w:r>
    </w:p>
    <w:p w:rsidR="00000000" w:rsidRPr="001F31D5" w:rsidP="001F31D5">
      <w:pPr>
        <w:pStyle w:val="AllowPageBreak"/>
      </w:pPr>
    </w:p>
    <w:p w:rsidR="00000000" w:rsidRPr="001F31D5" w:rsidP="001F31D5">
      <w:pPr>
        <w:pStyle w:val="Heading1"/>
      </w:pPr>
      <w:bookmarkStart w:id="5" w:name="O_363947"/>
      <w:bookmarkEnd w:id="5"/>
      <w:r w:rsidRPr="001F31D5">
        <w:t>Pre-Requisites</w:t>
      </w:r>
    </w:p>
    <w:p w:rsidR="00000000" w:rsidRPr="001F31D5" w:rsidP="001F31D5">
      <w:pPr>
        <w:pStyle w:val="BodyText"/>
      </w:pPr>
      <w:r w:rsidRPr="001F31D5">
        <w:t>Nil</w:t>
      </w:r>
    </w:p>
    <w:p w:rsidR="00000000" w:rsidRPr="001F31D5" w:rsidP="001F31D5">
      <w:pPr>
        <w:pStyle w:val="AllowPageBreak"/>
      </w:pPr>
    </w:p>
    <w:p w:rsidR="00000000" w:rsidRPr="001F31D5" w:rsidP="001F31D5">
      <w:pPr>
        <w:pStyle w:val="Heading1"/>
      </w:pPr>
      <w:bookmarkStart w:id="6" w:name="O_363952"/>
      <w:bookmarkEnd w:id="6"/>
      <w:r w:rsidRPr="001F31D5">
        <w:t>Employability Skills Information</w:t>
      </w:r>
    </w:p>
    <w:p w:rsidR="00000000" w:rsidRPr="001F31D5" w:rsidP="001F31D5">
      <w:pPr>
        <w:pStyle w:val="BodyText"/>
      </w:pPr>
      <w:r w:rsidRPr="001F31D5">
        <w:t>This unit contains employability skills</w:t>
      </w:r>
    </w:p>
    <w:p w:rsidR="00000000" w:rsidRPr="001F31D5" w:rsidP="001F31D5">
      <w:pPr>
        <w:pStyle w:val="AllowPageBreak"/>
      </w:pPr>
    </w:p>
    <w:p w:rsidR="00000000" w:rsidRPr="001F31D5" w:rsidP="001F31D5">
      <w:pPr>
        <w:pStyle w:val="Heading1"/>
      </w:pPr>
      <w:bookmarkStart w:id="7" w:name="O_363953"/>
      <w:bookmarkEnd w:id="7"/>
      <w:r w:rsidRPr="001F31D5">
        <w:t>Elements and Performance Criteria Pre-Content</w:t>
      </w:r>
    </w:p>
    <w:p w:rsidR="00000000" w:rsidRPr="001F31D5" w:rsidP="001F31D5">
      <w:pPr>
        <w:pStyle w:val="Heading1"/>
      </w:pPr>
      <w:bookmarkStart w:id="8" w:name="O_363954"/>
      <w:bookmarkEnd w:id="8"/>
      <w:r w:rsidRPr="001F31D5">
        <w:t>Elements and Performance Criteria</w:t>
      </w:r>
    </w:p>
    <w:tbl>
      <w:tblPr>
        <w:tblW w:w="0" w:type="auto"/>
        <w:tblLayout w:type="fixed"/>
        <w:tblCellMar>
          <w:left w:w="62" w:type="dxa"/>
          <w:right w:w="62" w:type="dxa"/>
        </w:tblCellMar>
        <w:tblLook w:val="0000"/>
      </w:tblPr>
      <w:tblGrid>
        <w:gridCol w:w="2560"/>
        <w:gridCol w:w="5962"/>
      </w:tblGrid>
      <w:tr w:rsidTr="00FB1A51">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1F31D5" w:rsidP="001F31D5">
            <w:pPr>
              <w:pStyle w:val="BodyText"/>
            </w:pPr>
            <w:r w:rsidRPr="001F31D5">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PERFORMANCE CRITERIA</w:t>
            </w:r>
          </w:p>
        </w:tc>
      </w:tr>
      <w:tr w:rsidTr="00FB1A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t>Performance criteria describe the performance needed to demonstrate achievement of the element. Where bold italicised t</w:t>
            </w:r>
            <w:r w:rsidRPr="001F31D5">
              <w:t xml:space="preserve">ext is used, further information is detailed in the required skills and knowledge section and the range statement. Assessment of performance is to be consistent with the evidence guide. </w:t>
            </w:r>
          </w:p>
        </w:tc>
      </w:tr>
      <w:tr w:rsidTr="00FB1A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31D5">
            <w:pPr>
              <w:pStyle w:val="List"/>
              <w:rPr>
                <w:lang w:val="en-NZ"/>
              </w:rPr>
            </w:pPr>
            <w:r w:rsidRPr="001F31D5">
              <w:t>1.</w:t>
            </w:r>
            <w:r w:rsidRPr="001F31D5">
              <w:tab/>
              <w:t>Select suitable equipment for abseiling and belay system.</w:t>
            </w:r>
          </w:p>
        </w:tc>
        <w:tc>
          <w:tcPr>
            <w:tcW w:w="5962" w:type="dxa"/>
            <w:tcBorders>
              <w:top w:val="nil"/>
              <w:left w:val="nil"/>
              <w:bottom w:val="nil"/>
              <w:right w:val="nil"/>
            </w:tcBorders>
            <w:tcMar>
              <w:top w:w="0" w:type="dxa"/>
              <w:left w:w="62" w:type="dxa"/>
              <w:bottom w:w="0" w:type="dxa"/>
              <w:right w:w="62" w:type="dxa"/>
            </w:tcMar>
          </w:tcPr>
          <w:p w:rsidR="00000000" w:rsidRPr="001F31D5" w:rsidP="001F31D5">
            <w:pPr>
              <w:pStyle w:val="List2"/>
            </w:pPr>
            <w:r w:rsidRPr="001F31D5">
              <w:t>1.1.</w:t>
            </w:r>
            <w:r w:rsidRPr="001F31D5">
              <w:tab/>
            </w:r>
            <w:r w:rsidRPr="001F31D5">
              <w:t xml:space="preserve">Select an </w:t>
            </w:r>
            <w:r w:rsidRPr="001F31D5">
              <w:rPr>
                <w:rStyle w:val="BoldandItalics"/>
              </w:rPr>
              <w:t>abseiling and belay system</w:t>
            </w:r>
            <w:r w:rsidRPr="001F31D5">
              <w:t xml:space="preserve"> according to </w:t>
            </w:r>
            <w:r w:rsidRPr="001F31D5">
              <w:rPr>
                <w:rStyle w:val="BoldandItalics"/>
              </w:rPr>
              <w:t>contextual issues</w:t>
            </w:r>
            <w:r w:rsidRPr="001F31D5">
              <w:t xml:space="preserve"> and to minimise </w:t>
            </w:r>
            <w:r w:rsidRPr="001F31D5">
              <w:rPr>
                <w:rStyle w:val="BoldandItalics"/>
              </w:rPr>
              <w:t>environmental impact</w:t>
            </w:r>
            <w:r w:rsidRPr="001F31D5">
              <w:t>.</w:t>
            </w:r>
          </w:p>
          <w:p w:rsidR="00000000" w:rsidRPr="001F31D5" w:rsidP="001F31D5">
            <w:pPr>
              <w:pStyle w:val="List2"/>
            </w:pPr>
            <w:r w:rsidRPr="001F31D5">
              <w:t>1.2.</w:t>
            </w:r>
            <w:r w:rsidRPr="001F31D5">
              <w:tab/>
              <w:t xml:space="preserve">Identify and select </w:t>
            </w:r>
            <w:r w:rsidRPr="001F31D5">
              <w:rPr>
                <w:rStyle w:val="BoldandItalics"/>
              </w:rPr>
              <w:t>equipment</w:t>
            </w:r>
            <w:r w:rsidRPr="001F31D5">
              <w:t xml:space="preserve"> according to </w:t>
            </w:r>
            <w:r w:rsidRPr="001F31D5">
              <w:rPr>
                <w:rStyle w:val="BoldandItalics"/>
              </w:rPr>
              <w:t>relevant</w:t>
            </w:r>
            <w:r w:rsidRPr="001F31D5">
              <w:t xml:space="preserve">. </w:t>
            </w:r>
            <w:r w:rsidRPr="001F31D5">
              <w:rPr>
                <w:rStyle w:val="BoldandItalics"/>
              </w:rPr>
              <w:t>legislation</w:t>
            </w:r>
            <w:r w:rsidRPr="001F31D5">
              <w:t xml:space="preserve"> and </w:t>
            </w:r>
            <w:r w:rsidRPr="001F31D5">
              <w:rPr>
                <w:rStyle w:val="BoldandItalics"/>
              </w:rPr>
              <w:t>organisational policies and procedures</w:t>
            </w:r>
          </w:p>
          <w:p w:rsidR="00000000" w:rsidRPr="001F31D5" w:rsidP="001F31D5">
            <w:pPr>
              <w:pStyle w:val="List2"/>
            </w:pPr>
            <w:r w:rsidRPr="001F31D5">
              <w:t>1.3.</w:t>
            </w:r>
            <w:r w:rsidRPr="001F31D5">
              <w:tab/>
              <w:t xml:space="preserve">Select </w:t>
            </w:r>
            <w:r w:rsidRPr="001F31D5">
              <w:rPr>
                <w:rStyle w:val="BoldandItalics"/>
              </w:rPr>
              <w:t>anchors</w:t>
            </w:r>
            <w:r w:rsidRPr="001F31D5">
              <w:t xml:space="preserve"> that meet the requirements of the abseil and abilities of the </w:t>
            </w:r>
            <w:r w:rsidRPr="001F31D5">
              <w:rPr>
                <w:rStyle w:val="BoldandItalics"/>
              </w:rPr>
              <w:t>participants</w:t>
            </w:r>
            <w:r w:rsidRPr="001F31D5">
              <w:t>.</w:t>
            </w:r>
          </w:p>
          <w:p w:rsidR="00000000" w:rsidRPr="001F31D5" w:rsidP="001F31D5">
            <w:pPr>
              <w:pStyle w:val="List2"/>
            </w:pPr>
            <w:r w:rsidRPr="001F31D5">
              <w:t>1.4.</w:t>
            </w:r>
            <w:r w:rsidRPr="001F31D5">
              <w:tab/>
              <w:t xml:space="preserve">Assess </w:t>
            </w:r>
            <w:r w:rsidRPr="001F31D5">
              <w:rPr>
                <w:rStyle w:val="BoldandItalics"/>
              </w:rPr>
              <w:t>condition of the anchors</w:t>
            </w:r>
            <w:r w:rsidRPr="001F31D5">
              <w:t xml:space="preserve">, including performance under </w:t>
            </w:r>
            <w:r w:rsidRPr="001F31D5">
              <w:rPr>
                <w:rStyle w:val="BoldandItalics"/>
              </w:rPr>
              <w:t>likely load</w:t>
            </w:r>
            <w:r w:rsidRPr="001F31D5">
              <w:t>.</w:t>
            </w:r>
          </w:p>
          <w:p w:rsidR="00000000" w:rsidRPr="001F31D5" w:rsidP="001F31D5">
            <w:pPr>
              <w:pStyle w:val="List2"/>
            </w:pPr>
            <w:r w:rsidRPr="001F31D5">
              <w:t>1.5.</w:t>
            </w:r>
            <w:r w:rsidRPr="001F31D5">
              <w:tab/>
              <w:t xml:space="preserve">Choose a </w:t>
            </w:r>
            <w:r w:rsidRPr="001F31D5">
              <w:rPr>
                <w:rStyle w:val="BoldandItalics"/>
              </w:rPr>
              <w:t>belay device</w:t>
            </w:r>
            <w:r w:rsidRPr="001F31D5">
              <w:t xml:space="preserve"> that is suitable to the natural surface conditions and belayer's ability.</w:t>
            </w:r>
          </w:p>
          <w:p w:rsidR="00000000" w:rsidP="001F31D5">
            <w:pPr>
              <w:pStyle w:val="List2"/>
              <w:rPr>
                <w:lang w:val="en-NZ"/>
              </w:rPr>
            </w:pPr>
            <w:r w:rsidRPr="001F31D5">
              <w:t>1.6.</w:t>
            </w:r>
            <w:r w:rsidRPr="001F31D5">
              <w:tab/>
              <w:t xml:space="preserve">Complete all necessary equipment </w:t>
            </w:r>
            <w:r w:rsidRPr="001F31D5">
              <w:rPr>
                <w:rStyle w:val="BoldandItalics"/>
              </w:rPr>
              <w:t>safety checks</w:t>
            </w:r>
            <w:r w:rsidRPr="001F31D5">
              <w:t>, and action unsafe equipment according to organisational policies and procedures.</w:t>
            </w:r>
          </w:p>
        </w:tc>
      </w:tr>
      <w:tr w:rsidTr="00FB1A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31D5">
            <w:pPr>
              <w:pStyle w:val="List"/>
              <w:rPr>
                <w:lang w:val="en-NZ"/>
              </w:rPr>
            </w:pPr>
            <w:r w:rsidRPr="001F31D5">
              <w:t>2.</w:t>
            </w:r>
            <w:r w:rsidRPr="001F31D5">
              <w:tab/>
              <w:t>Set up belay system.</w:t>
            </w:r>
          </w:p>
        </w:tc>
        <w:tc>
          <w:tcPr>
            <w:tcW w:w="5962" w:type="dxa"/>
            <w:tcBorders>
              <w:top w:val="nil"/>
              <w:left w:val="nil"/>
              <w:bottom w:val="nil"/>
              <w:right w:val="nil"/>
            </w:tcBorders>
            <w:tcMar>
              <w:top w:w="0" w:type="dxa"/>
              <w:left w:w="62" w:type="dxa"/>
              <w:bottom w:w="0" w:type="dxa"/>
              <w:right w:w="62" w:type="dxa"/>
            </w:tcMar>
          </w:tcPr>
          <w:p w:rsidR="00000000" w:rsidRPr="001F31D5" w:rsidP="001F31D5">
            <w:pPr>
              <w:pStyle w:val="List2"/>
            </w:pPr>
            <w:r w:rsidRPr="001F31D5">
              <w:t>2.1.</w:t>
            </w:r>
            <w:r w:rsidRPr="001F31D5">
              <w:tab/>
              <w:t>Rig multiple anchors, ensuring equalisation and minimal shock loading.</w:t>
            </w:r>
          </w:p>
          <w:p w:rsidR="00000000" w:rsidRPr="001F31D5" w:rsidP="001F31D5">
            <w:pPr>
              <w:pStyle w:val="List2"/>
            </w:pPr>
            <w:r w:rsidRPr="001F31D5">
              <w:t>2.2.</w:t>
            </w:r>
            <w:r w:rsidRPr="001F31D5">
              <w:tab/>
              <w:t xml:space="preserve">Tie </w:t>
            </w:r>
            <w:r w:rsidRPr="001F31D5">
              <w:rPr>
                <w:rStyle w:val="BoldandItalics"/>
              </w:rPr>
              <w:t>knots</w:t>
            </w:r>
            <w:r w:rsidRPr="001F31D5">
              <w:t xml:space="preserve"> and r</w:t>
            </w:r>
            <w:r w:rsidRPr="001F31D5">
              <w:t>ig ropes suitable for the type of belay system established.</w:t>
            </w:r>
          </w:p>
          <w:p w:rsidR="00000000" w:rsidRPr="001F31D5" w:rsidP="001F31D5">
            <w:pPr>
              <w:pStyle w:val="List2"/>
            </w:pPr>
            <w:r w:rsidRPr="001F31D5">
              <w:t>2.3.</w:t>
            </w:r>
            <w:r w:rsidRPr="001F31D5">
              <w:tab/>
              <w:t>Establish a belay from which the belayer is able to escape and safely perform a rescue.</w:t>
            </w:r>
          </w:p>
          <w:p w:rsidR="00000000" w:rsidRPr="001F31D5" w:rsidP="001F31D5">
            <w:pPr>
              <w:pStyle w:val="List2"/>
            </w:pPr>
            <w:r w:rsidRPr="001F31D5">
              <w:t>2.4.</w:t>
            </w:r>
            <w:r w:rsidRPr="001F31D5">
              <w:tab/>
              <w:t xml:space="preserve">Avoid or remove belay </w:t>
            </w:r>
            <w:r w:rsidRPr="001F31D5">
              <w:rPr>
                <w:rStyle w:val="BoldandItalics"/>
              </w:rPr>
              <w:t>hazards</w:t>
            </w:r>
            <w:r w:rsidRPr="001F31D5">
              <w:t xml:space="preserve">, to maintain </w:t>
            </w:r>
            <w:r w:rsidRPr="001F31D5">
              <w:rPr>
                <w:rStyle w:val="BoldandItalics"/>
              </w:rPr>
              <w:t>safety of belayer</w:t>
            </w:r>
            <w:r w:rsidRPr="001F31D5">
              <w:t>.</w:t>
            </w:r>
          </w:p>
          <w:p w:rsidR="00000000" w:rsidP="001F31D5">
            <w:pPr>
              <w:pStyle w:val="List2"/>
              <w:rPr>
                <w:lang w:val="en-NZ"/>
              </w:rPr>
            </w:pPr>
            <w:r w:rsidRPr="001F31D5">
              <w:t>2.5.</w:t>
            </w:r>
            <w:r w:rsidRPr="001F31D5">
              <w:tab/>
              <w:t>Determine the need for, and est</w:t>
            </w:r>
            <w:r w:rsidRPr="001F31D5">
              <w:t>ablish, back up belay systems.</w:t>
            </w:r>
          </w:p>
        </w:tc>
      </w:tr>
      <w:tr w:rsidTr="00FB1A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F31D5">
            <w:pPr>
              <w:pStyle w:val="List"/>
              <w:rPr>
                <w:lang w:val="en-NZ"/>
              </w:rPr>
            </w:pPr>
            <w:r w:rsidRPr="001F31D5">
              <w:t>3.</w:t>
            </w:r>
            <w:r w:rsidRPr="001F31D5">
              <w:tab/>
              <w:t>Rig rope pitches.</w:t>
            </w:r>
          </w:p>
        </w:tc>
        <w:tc>
          <w:tcPr>
            <w:tcW w:w="5962" w:type="dxa"/>
            <w:tcBorders>
              <w:top w:val="nil"/>
              <w:left w:val="nil"/>
              <w:bottom w:val="nil"/>
              <w:right w:val="nil"/>
            </w:tcBorders>
            <w:tcMar>
              <w:top w:w="0" w:type="dxa"/>
              <w:left w:w="62" w:type="dxa"/>
              <w:bottom w:w="0" w:type="dxa"/>
              <w:right w:w="62" w:type="dxa"/>
            </w:tcMar>
          </w:tcPr>
          <w:p w:rsidR="00000000" w:rsidRPr="001F31D5" w:rsidP="001F31D5">
            <w:pPr>
              <w:pStyle w:val="List2"/>
            </w:pPr>
            <w:r w:rsidRPr="001F31D5">
              <w:t>3.1.</w:t>
            </w:r>
            <w:r w:rsidRPr="001F31D5">
              <w:tab/>
              <w:t>Identify safe access to and egress from the site.</w:t>
            </w:r>
          </w:p>
          <w:p w:rsidR="00000000" w:rsidRPr="001F31D5" w:rsidP="001F31D5">
            <w:pPr>
              <w:pStyle w:val="List2"/>
            </w:pPr>
            <w:r w:rsidRPr="001F31D5">
              <w:t>3.2.</w:t>
            </w:r>
            <w:r w:rsidRPr="001F31D5">
              <w:tab/>
              <w:t>Identify ascent and descent route appropriate to context.</w:t>
            </w:r>
          </w:p>
          <w:p w:rsidR="00000000" w:rsidRPr="001F31D5" w:rsidP="001F31D5">
            <w:pPr>
              <w:pStyle w:val="List2"/>
            </w:pPr>
            <w:r w:rsidRPr="001F31D5">
              <w:t>3.3.</w:t>
            </w:r>
            <w:r w:rsidRPr="001F31D5">
              <w:tab/>
              <w:t>Select and tie knots suitable for the type of system established and for potenti</w:t>
            </w:r>
            <w:r w:rsidRPr="001F31D5">
              <w:t>al retrieval or rescue situations.</w:t>
            </w:r>
          </w:p>
        </w:tc>
      </w:tr>
    </w:tbl>
    <w:p w:rsidR="00000000" w:rsidRPr="001F31D5" w:rsidP="001F31D5">
      <w:pPr>
        <w:pStyle w:val="BodyText"/>
      </w:pPr>
    </w:p>
    <w:p w:rsidR="00000000" w:rsidRPr="001F31D5" w:rsidP="001F31D5">
      <w:pPr>
        <w:pStyle w:val="AllowPageBreak"/>
      </w:pPr>
    </w:p>
    <w:p w:rsidR="00000000" w:rsidRPr="001F31D5" w:rsidP="001F31D5">
      <w:pPr>
        <w:pStyle w:val="Heading1"/>
      </w:pPr>
      <w:bookmarkStart w:id="9" w:name="O_363945"/>
      <w:bookmarkEnd w:id="9"/>
      <w:r w:rsidRPr="001F31D5">
        <w:t>Required Skills and Knowledge</w:t>
      </w:r>
    </w:p>
    <w:tbl>
      <w:tblPr>
        <w:tblW w:w="0" w:type="auto"/>
        <w:tblLayout w:type="fixed"/>
        <w:tblCellMar>
          <w:left w:w="62" w:type="dxa"/>
          <w:right w:w="62" w:type="dxa"/>
        </w:tblCellMar>
        <w:tblLook w:val="0000"/>
      </w:tblPr>
      <w:tblGrid>
        <w:gridCol w:w="8522"/>
      </w:tblGrid>
      <w:tr w:rsidTr="00FB1A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t>This section describes the skills and knowledge required for this unit.</w:t>
            </w:r>
          </w:p>
        </w:tc>
      </w:tr>
      <w:tr w:rsidTr="00FB1A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Required skills</w:t>
            </w:r>
          </w:p>
        </w:tc>
      </w:tr>
      <w:tr w:rsidTr="00FB1A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language and literacy skills to:</w:t>
            </w:r>
          </w:p>
          <w:p w:rsidR="00000000" w:rsidRPr="001F31D5" w:rsidP="001F31D5">
            <w:pPr>
              <w:pStyle w:val="ListBullet2"/>
            </w:pPr>
            <w:r w:rsidRPr="001F31D5">
              <w:t>implement organisational policies and procedures</w:t>
            </w:r>
          </w:p>
          <w:p w:rsidR="00000000" w:rsidRPr="001F31D5" w:rsidP="001F31D5">
            <w:pPr>
              <w:pStyle w:val="ListBullet2"/>
            </w:pPr>
            <w:r w:rsidRPr="001F31D5">
              <w:t xml:space="preserve">comply with legislative requirements </w:t>
            </w:r>
          </w:p>
          <w:p w:rsidR="00000000" w:rsidRPr="001F31D5" w:rsidP="001F31D5">
            <w:pPr>
              <w:pStyle w:val="ListBullet"/>
            </w:pPr>
            <w:r w:rsidRPr="001F31D5">
              <w:t xml:space="preserve">problem-solving skills to select appropriate anchors and belay systems for the context and conditions of abseiling activity </w:t>
            </w:r>
          </w:p>
          <w:p w:rsidR="00000000" w:rsidRPr="001F31D5" w:rsidP="001F31D5">
            <w:pPr>
              <w:pStyle w:val="ListBullet"/>
            </w:pPr>
            <w:r w:rsidRPr="001F31D5">
              <w:t>rope handling and knot tying skills to rig ropes and anchors adequately and safely</w:t>
            </w:r>
          </w:p>
          <w:p w:rsidR="00000000" w:rsidP="001F31D5">
            <w:pPr>
              <w:pStyle w:val="ListBullet"/>
              <w:rPr>
                <w:lang w:val="en-NZ"/>
              </w:rPr>
            </w:pPr>
            <w:r w:rsidRPr="001F31D5">
              <w:t xml:space="preserve">first aid and emergency response skills appropriate to the location to enable initial response to emergencies and personal health care. </w:t>
            </w:r>
          </w:p>
        </w:tc>
      </w:tr>
      <w:tr w:rsidTr="00FB1A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Required knowledge</w:t>
            </w:r>
          </w:p>
        </w:tc>
      </w:tr>
      <w:tr w:rsidTr="00FB1A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relevant legislation and organisational policies and procedures to enable the safe conduct of all </w:t>
            </w:r>
            <w:r w:rsidRPr="001F31D5">
              <w:t>abseiling activities</w:t>
            </w:r>
          </w:p>
          <w:p w:rsidR="00000000" w:rsidRPr="001F31D5" w:rsidP="001F31D5">
            <w:pPr>
              <w:pStyle w:val="ListBullet"/>
            </w:pPr>
            <w:r w:rsidRPr="001F31D5">
              <w:t>minimal impact codes to enable protection of the environment</w:t>
            </w:r>
          </w:p>
          <w:p w:rsidR="00000000" w:rsidRPr="001F31D5" w:rsidP="001F31D5">
            <w:pPr>
              <w:pStyle w:val="ListBullet"/>
            </w:pPr>
            <w:r w:rsidRPr="001F31D5">
              <w:t xml:space="preserve">equipment types, characteristics and technology used to establish belays for abseiling on natural surfaces  </w:t>
            </w:r>
          </w:p>
          <w:p w:rsidR="00000000" w:rsidRPr="001F31D5" w:rsidP="001F31D5">
            <w:pPr>
              <w:pStyle w:val="ListBullet"/>
            </w:pPr>
            <w:r w:rsidRPr="001F31D5">
              <w:t>care and maintenance of equipment to ensure prolonged life span a</w:t>
            </w:r>
            <w:r w:rsidRPr="001F31D5">
              <w:t xml:space="preserve">nd safety requirements, as advised by the manufacturer's specifications and recommendations for equipment use </w:t>
            </w:r>
          </w:p>
          <w:p w:rsidR="00000000" w:rsidRPr="001F31D5" w:rsidP="001F31D5">
            <w:pPr>
              <w:pStyle w:val="ListBullet"/>
            </w:pPr>
            <w:r w:rsidRPr="001F31D5">
              <w:t>belay and anchor systems appropriate for single pitch natural surfaces</w:t>
            </w:r>
          </w:p>
          <w:p w:rsidR="00000000" w:rsidRPr="001F31D5" w:rsidP="001F31D5">
            <w:pPr>
              <w:pStyle w:val="ListBullet"/>
            </w:pPr>
            <w:r w:rsidRPr="001F31D5">
              <w:t xml:space="preserve">technical abseiling and equipment knowledge to establish top, self belay and bottom brake </w:t>
            </w:r>
          </w:p>
          <w:p w:rsidR="00000000" w:rsidRPr="001F31D5" w:rsidP="001F31D5">
            <w:pPr>
              <w:pStyle w:val="ListBullet"/>
            </w:pPr>
            <w:r w:rsidRPr="001F31D5">
              <w:t>types of knots, their advantages and disadvantages and their impact on roping activities</w:t>
            </w:r>
          </w:p>
          <w:p w:rsidR="00000000" w:rsidRPr="001F31D5" w:rsidP="001F31D5">
            <w:pPr>
              <w:pStyle w:val="ListBullet"/>
            </w:pPr>
            <w:r w:rsidRPr="001F31D5">
              <w:t>emergency procedures, potential hazards and obstacles relevant to the locati</w:t>
            </w:r>
            <w:r w:rsidRPr="001F31D5">
              <w:t>on to ensure safety of self and others.</w:t>
            </w:r>
          </w:p>
        </w:tc>
      </w:tr>
    </w:tbl>
    <w:p w:rsidR="00000000" w:rsidRPr="001F31D5" w:rsidP="001F31D5">
      <w:pPr>
        <w:pStyle w:val="BodyText"/>
      </w:pPr>
    </w:p>
    <w:p w:rsidR="00000000" w:rsidRPr="001F31D5" w:rsidP="001F31D5">
      <w:pPr>
        <w:pStyle w:val="AllowPageBreak"/>
      </w:pPr>
    </w:p>
    <w:p w:rsidR="00000000" w:rsidRPr="001F31D5" w:rsidP="001F31D5">
      <w:pPr>
        <w:pStyle w:val="Heading1"/>
      </w:pPr>
      <w:bookmarkStart w:id="10" w:name="O_363951"/>
      <w:bookmarkEnd w:id="10"/>
      <w:r w:rsidRPr="001F31D5">
        <w:t>Evidence Guide</w:t>
      </w:r>
    </w:p>
    <w:tbl>
      <w:tblPr>
        <w:tblW w:w="9570" w:type="dxa"/>
        <w:tblLayout w:type="fixed"/>
        <w:tblCellMar>
          <w:left w:w="62" w:type="dxa"/>
          <w:right w:w="62" w:type="dxa"/>
        </w:tblCellMar>
        <w:tblLook w:val="0000"/>
      </w:tblPr>
      <w:tblGrid>
        <w:gridCol w:w="3908"/>
        <w:gridCol w:w="5662"/>
      </w:tblGrid>
      <w:tr w:rsidTr="00FB1A5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t>The evidence guide provides advice on assessment and must be read in conjunction with the performance criteria, required skills and knowledge, range statement and the Assessment Guid</w:t>
            </w:r>
            <w:r w:rsidRPr="001F31D5">
              <w:t>elines for the Training Package.</w:t>
            </w:r>
          </w:p>
        </w:tc>
      </w:tr>
      <w:tr w:rsidTr="00FB1A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p>
        </w:tc>
      </w:tr>
      <w:tr w:rsidTr="00FB1A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F31D5" w:rsidP="001F31D5">
            <w:pPr>
              <w:pStyle w:val="BodyText"/>
            </w:pPr>
            <w:r w:rsidRPr="001F31D5">
              <w:t>Evidence of the following is essential:</w:t>
            </w:r>
          </w:p>
          <w:p w:rsidR="00000000" w:rsidRPr="001F31D5" w:rsidP="001F31D5">
            <w:pPr>
              <w:pStyle w:val="ListBullet"/>
            </w:pPr>
            <w:r w:rsidRPr="001F31D5">
              <w:t xml:space="preserve">independently selects appropriate equipment and carries out safety checks to ensure effective working order </w:t>
            </w:r>
          </w:p>
          <w:p w:rsidR="00000000" w:rsidRPr="001F31D5" w:rsidP="001F31D5">
            <w:pPr>
              <w:pStyle w:val="ListBullet"/>
            </w:pPr>
            <w:r w:rsidRPr="001F31D5">
              <w:t>uses discretion and judgement to determine belay system required for abseiling in single pitch contexts</w:t>
            </w:r>
          </w:p>
          <w:p w:rsidR="00000000" w:rsidRPr="001F31D5" w:rsidP="001F31D5">
            <w:pPr>
              <w:pStyle w:val="ListBullet"/>
            </w:pPr>
            <w:r w:rsidRPr="001F31D5">
              <w:t xml:space="preserve">differentiates between the different types </w:t>
            </w:r>
            <w:r w:rsidRPr="001F31D5">
              <w:t>of belay systems, anchors and knots and their suitability to different rigging situations</w:t>
            </w:r>
          </w:p>
          <w:p w:rsidR="00000000" w:rsidP="001F31D5">
            <w:pPr>
              <w:pStyle w:val="ListBullet"/>
              <w:rPr>
                <w:lang w:val="en-NZ"/>
              </w:rPr>
            </w:pPr>
            <w:r w:rsidRPr="001F31D5">
              <w:t>determines the need for, and establishes belay systems to ensure safety of self and other participants.</w:t>
            </w:r>
          </w:p>
        </w:tc>
      </w:tr>
      <w:tr w:rsidTr="00FB1A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F31D5" w:rsidP="001F31D5">
            <w:pPr>
              <w:pStyle w:val="BodyText"/>
            </w:pPr>
            <w:r w:rsidRPr="001F31D5">
              <w:t>Assessment m</w:t>
            </w:r>
            <w:r w:rsidRPr="001F31D5">
              <w:t xml:space="preserve">ust ensure participation in rigging of equipment for different situations to demonstrate competency and consistency of performance.  </w:t>
            </w:r>
          </w:p>
          <w:p w:rsidR="00000000" w:rsidRPr="001F31D5" w:rsidP="001F31D5">
            <w:pPr>
              <w:pStyle w:val="BodyText"/>
            </w:pPr>
            <w:r w:rsidRPr="001F31D5">
              <w:t>Assessment must also ensure access to:</w:t>
            </w:r>
          </w:p>
          <w:p w:rsidR="00000000" w:rsidRPr="001F31D5" w:rsidP="001F31D5">
            <w:pPr>
              <w:pStyle w:val="ListBullet"/>
            </w:pPr>
            <w:r w:rsidRPr="001F31D5">
              <w:t>resources and information regarding abseiling and belaying equipment</w:t>
            </w:r>
          </w:p>
          <w:p w:rsidR="00000000" w:rsidRPr="001F31D5" w:rsidP="001F31D5">
            <w:pPr>
              <w:pStyle w:val="ListBullet"/>
            </w:pPr>
            <w:r w:rsidRPr="001F31D5">
              <w:t>single pitch c</w:t>
            </w:r>
            <w:r w:rsidRPr="001F31D5">
              <w:t>liff sites suitable for the participants with simple obstacles and features that allow participant to demonstrate rigging skills</w:t>
            </w:r>
          </w:p>
          <w:p w:rsidR="00000000" w:rsidRPr="001F31D5" w:rsidP="001F31D5">
            <w:pPr>
              <w:pStyle w:val="ListBullet"/>
            </w:pPr>
            <w:r w:rsidRPr="001F31D5">
              <w:t>other abseiling participants, to assist in belaying and rigging</w:t>
            </w:r>
          </w:p>
          <w:p w:rsidR="00000000" w:rsidP="001F31D5">
            <w:pPr>
              <w:pStyle w:val="ListBullet"/>
              <w:rPr>
                <w:lang w:val="en-NZ"/>
              </w:rPr>
            </w:pPr>
            <w:r w:rsidRPr="001F31D5">
              <w:t>equipment such as harnesses, belay systems, descending devices,</w:t>
            </w:r>
            <w:r w:rsidRPr="001F31D5">
              <w:t xml:space="preserve"> ropes, karabiners and first aid equipment.</w:t>
            </w:r>
          </w:p>
        </w:tc>
      </w:tr>
      <w:tr w:rsidTr="00FB1A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F31D5" w:rsidP="001F31D5">
            <w:pPr>
              <w:pStyle w:val="BodyText"/>
            </w:pPr>
            <w:r w:rsidRPr="001F31D5">
              <w:t xml:space="preserve">A range of assessment methods should be used to assess practical skills and knowledge. The following examples are appropriate for this unit: </w:t>
            </w:r>
          </w:p>
          <w:p w:rsidR="00000000" w:rsidRPr="001F31D5" w:rsidP="001F31D5">
            <w:pPr>
              <w:pStyle w:val="ListBullet"/>
            </w:pPr>
            <w:r w:rsidRPr="001F31D5">
              <w:t xml:space="preserve">oral or written questioning to assess knowledge </w:t>
            </w:r>
            <w:r w:rsidRPr="001F31D5">
              <w:t>of relevant legislation and organisational policies and procedures to ensure safe and appropriate use of all abseiling equipment</w:t>
            </w:r>
          </w:p>
          <w:p w:rsidR="00000000" w:rsidRPr="001F31D5" w:rsidP="001F31D5">
            <w:pPr>
              <w:pStyle w:val="ListBullet"/>
            </w:pPr>
            <w:r w:rsidRPr="001F31D5">
              <w:t xml:space="preserve">observation of safe participation and demonstration of setting up belay systems suitable to different contexts and participants </w:t>
            </w:r>
          </w:p>
          <w:p w:rsidR="00000000" w:rsidRPr="001F31D5" w:rsidP="001F31D5">
            <w:pPr>
              <w:pStyle w:val="ListBullet"/>
            </w:pPr>
            <w:r w:rsidRPr="001F31D5">
              <w:t xml:space="preserve">observation of dealing with contingencies, such as equipment failure </w:t>
            </w:r>
          </w:p>
          <w:p w:rsidR="00000000" w:rsidRPr="001F31D5" w:rsidP="001F31D5">
            <w:pPr>
              <w:pStyle w:val="ListBullet"/>
            </w:pPr>
            <w:r w:rsidRPr="001F31D5">
              <w:t>third-party reports from a supervisor detailing performan</w:t>
            </w:r>
            <w:r w:rsidRPr="001F31D5">
              <w:t>ce.</w:t>
            </w:r>
          </w:p>
          <w:p w:rsidR="00000000" w:rsidRPr="001F31D5" w:rsidP="001F31D5">
            <w:pPr>
              <w:pStyle w:val="BodyText"/>
            </w:pPr>
            <w:r w:rsidRPr="001F31D5">
              <w:t>Holistic assessment with other units relevant to the industry sector, workplace and job role is recommended, for example:</w:t>
            </w:r>
          </w:p>
          <w:p w:rsidR="00000000" w:rsidRPr="001F31D5" w:rsidP="001F31D5">
            <w:pPr>
              <w:pStyle w:val="ListBullet"/>
            </w:pPr>
            <w:r w:rsidRPr="001F31D5">
              <w:t>SISOABN303A Apply single pitch abseiling skills on natural surfaces.</w:t>
            </w:r>
          </w:p>
        </w:tc>
      </w:tr>
    </w:tbl>
    <w:p w:rsidR="00000000" w:rsidRPr="001F31D5" w:rsidP="001F31D5">
      <w:pPr>
        <w:pStyle w:val="BodyText"/>
      </w:pPr>
    </w:p>
    <w:p w:rsidR="00000000" w:rsidRPr="001F31D5" w:rsidP="001F31D5">
      <w:pPr>
        <w:pStyle w:val="AllowPageBreak"/>
      </w:pPr>
    </w:p>
    <w:p w:rsidR="00000000" w:rsidRPr="001F31D5" w:rsidP="001F31D5">
      <w:pPr>
        <w:pStyle w:val="Heading1"/>
      </w:pPr>
      <w:bookmarkStart w:id="11" w:name="O_363946"/>
      <w:bookmarkEnd w:id="11"/>
      <w:r w:rsidRPr="001F31D5">
        <w:t>Range Statement</w:t>
      </w:r>
    </w:p>
    <w:tbl>
      <w:tblPr>
        <w:tblW w:w="0" w:type="auto"/>
        <w:tblLayout w:type="fixed"/>
        <w:tblCellMar>
          <w:left w:w="62" w:type="dxa"/>
          <w:right w:w="62" w:type="dxa"/>
        </w:tblCellMar>
        <w:tblLook w:val="0000"/>
      </w:tblPr>
      <w:tblGrid>
        <w:gridCol w:w="3523"/>
        <w:gridCol w:w="4999"/>
      </w:tblGrid>
      <w:tr w:rsidTr="00FB1A5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t>The range statement relate</w:t>
            </w:r>
            <w:r w:rsidRPr="001F31D5">
              <w:t>s to the unit of competency as a whole. It allows for different work environments and situations that may affect performance. Bold italicised wording, if used in the performance criteria, is detailed below. Essential operating conditions that may be presen</w:t>
            </w:r>
            <w:r w:rsidRPr="001F31D5">
              <w:t>t with training and assessment (depending on the work situation, needs of the candidate, accessibility of the item, and local industry and regional contexts) may also be included.</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Abseiling and belay system</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twin rope</w:t>
            </w:r>
          </w:p>
          <w:p w:rsidR="00000000" w:rsidRPr="001F31D5" w:rsidP="001F31D5">
            <w:pPr>
              <w:pStyle w:val="ListBullet"/>
            </w:pPr>
            <w:r w:rsidRPr="001F31D5">
              <w:t>single rope</w:t>
            </w:r>
          </w:p>
          <w:p w:rsidR="00000000" w:rsidRPr="001F31D5" w:rsidP="001F31D5">
            <w:pPr>
              <w:pStyle w:val="ListBullet"/>
            </w:pPr>
            <w:r w:rsidRPr="001F31D5">
              <w:t>top belay</w:t>
            </w:r>
          </w:p>
          <w:p w:rsidR="00000000" w:rsidRPr="001F31D5" w:rsidP="001F31D5">
            <w:pPr>
              <w:pStyle w:val="ListBullet"/>
            </w:pPr>
            <w:r w:rsidRPr="001F31D5">
              <w:t>self belay</w:t>
            </w:r>
          </w:p>
          <w:p w:rsidR="00000000" w:rsidP="001F31D5">
            <w:pPr>
              <w:pStyle w:val="ListBullet"/>
              <w:rPr>
                <w:lang w:val="en-NZ"/>
              </w:rPr>
            </w:pPr>
            <w:r w:rsidRPr="001F31D5">
              <w:t>bottom brake.</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Contextual issues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weather conditions, including times</w:t>
            </w:r>
          </w:p>
          <w:p w:rsidR="00000000" w:rsidRPr="001F31D5" w:rsidP="001F31D5">
            <w:pPr>
              <w:pStyle w:val="ListBullet"/>
            </w:pPr>
            <w:r w:rsidRPr="001F31D5">
              <w:t>season</w:t>
            </w:r>
          </w:p>
          <w:p w:rsidR="00000000" w:rsidRPr="001F31D5" w:rsidP="001F31D5">
            <w:pPr>
              <w:pStyle w:val="ListBullet"/>
            </w:pPr>
            <w:r w:rsidRPr="001F31D5">
              <w:t>transport</w:t>
            </w:r>
          </w:p>
          <w:p w:rsidR="00000000" w:rsidRPr="001F31D5" w:rsidP="001F31D5">
            <w:pPr>
              <w:pStyle w:val="ListBullet"/>
            </w:pPr>
            <w:r w:rsidRPr="001F31D5">
              <w:t>location</w:t>
            </w:r>
          </w:p>
          <w:p w:rsidR="00000000" w:rsidRPr="001F31D5" w:rsidP="001F31D5">
            <w:pPr>
              <w:pStyle w:val="ListBullet"/>
            </w:pPr>
            <w:r w:rsidRPr="001F31D5">
              <w:t>trip distance and duration</w:t>
            </w:r>
          </w:p>
          <w:p w:rsidR="00000000" w:rsidRPr="001F31D5" w:rsidP="001F31D5">
            <w:pPr>
              <w:pStyle w:val="ListBullet"/>
            </w:pPr>
            <w:r w:rsidRPr="001F31D5">
              <w:t>group objectives</w:t>
            </w:r>
          </w:p>
          <w:p w:rsidR="00000000" w:rsidP="001F31D5">
            <w:pPr>
              <w:pStyle w:val="ListBullet"/>
              <w:rPr>
                <w:lang w:val="en-NZ"/>
              </w:rPr>
            </w:pPr>
            <w:r w:rsidRPr="001F31D5">
              <w:t>group size.</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Environmental impact</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rock dislodgement </w:t>
            </w:r>
          </w:p>
          <w:p w:rsidR="00000000" w:rsidRPr="001F31D5" w:rsidP="001F31D5">
            <w:pPr>
              <w:pStyle w:val="ListBullet"/>
            </w:pPr>
            <w:r w:rsidRPr="001F31D5">
              <w:t xml:space="preserve">compacting of soil </w:t>
            </w:r>
          </w:p>
          <w:p w:rsidR="00000000" w:rsidRPr="001F31D5" w:rsidP="001F31D5">
            <w:pPr>
              <w:pStyle w:val="ListBullet"/>
            </w:pPr>
            <w:r w:rsidRPr="001F31D5">
              <w:t xml:space="preserve">damage to flora, fauna, and the environment </w:t>
            </w:r>
          </w:p>
          <w:p w:rsidR="00000000" w:rsidP="001F31D5">
            <w:pPr>
              <w:pStyle w:val="ListBullet"/>
              <w:rPr>
                <w:lang w:val="en-NZ"/>
              </w:rPr>
            </w:pPr>
            <w:r w:rsidRPr="001F31D5">
              <w:t>effect on other users of the site.</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Equipment</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ropes</w:t>
            </w:r>
          </w:p>
          <w:p w:rsidR="00000000" w:rsidRPr="001F31D5" w:rsidP="001F31D5">
            <w:pPr>
              <w:pStyle w:val="ListBullet"/>
            </w:pPr>
            <w:r w:rsidRPr="001F31D5">
              <w:t>tape slings</w:t>
            </w:r>
          </w:p>
          <w:p w:rsidR="00000000" w:rsidRPr="001F31D5" w:rsidP="001F31D5">
            <w:pPr>
              <w:pStyle w:val="ListBullet"/>
            </w:pPr>
            <w:r w:rsidRPr="001F31D5">
              <w:t>karabiners</w:t>
            </w:r>
          </w:p>
          <w:p w:rsidR="00000000" w:rsidRPr="001F31D5" w:rsidP="001F31D5">
            <w:pPr>
              <w:pStyle w:val="ListBullet"/>
            </w:pPr>
            <w:r w:rsidRPr="001F31D5">
              <w:t>rope protectors</w:t>
            </w:r>
          </w:p>
          <w:p w:rsidR="00000000" w:rsidP="001F31D5">
            <w:pPr>
              <w:pStyle w:val="ListBullet"/>
              <w:rPr>
                <w:lang w:val="en-NZ"/>
              </w:rPr>
            </w:pPr>
            <w:r w:rsidRPr="001F31D5">
              <w:t>belay devices.</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Relevant legislation</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occupational health and safety</w:t>
            </w:r>
          </w:p>
          <w:p w:rsidR="00000000" w:rsidRPr="001F31D5" w:rsidP="001F31D5">
            <w:pPr>
              <w:pStyle w:val="ListBullet"/>
            </w:pPr>
            <w:r w:rsidRPr="001F31D5">
              <w:t xml:space="preserve">permits or permission for </w:t>
            </w:r>
            <w:r w:rsidRPr="001F31D5">
              <w:t xml:space="preserve">access </w:t>
            </w:r>
          </w:p>
          <w:p w:rsidR="00000000" w:rsidP="001F31D5">
            <w:pPr>
              <w:pStyle w:val="ListBullet"/>
              <w:rPr>
                <w:lang w:val="en-NZ"/>
              </w:rPr>
            </w:pPr>
            <w:r w:rsidRPr="001F31D5">
              <w:t>environmental regulations.</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Organisational policies and procedures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occupational health and safety</w:t>
            </w:r>
          </w:p>
          <w:p w:rsidR="00000000" w:rsidRPr="001F31D5" w:rsidP="001F31D5">
            <w:pPr>
              <w:pStyle w:val="ListBullet"/>
            </w:pPr>
            <w:r w:rsidRPr="001F31D5">
              <w:t>use and maintenance of equipment</w:t>
            </w:r>
          </w:p>
          <w:p w:rsidR="00000000" w:rsidRPr="001F31D5" w:rsidP="001F31D5">
            <w:pPr>
              <w:pStyle w:val="ListBullet"/>
            </w:pPr>
            <w:r w:rsidRPr="001F31D5">
              <w:t>emergency procedures</w:t>
            </w:r>
          </w:p>
          <w:p w:rsidR="00000000" w:rsidP="001F31D5">
            <w:pPr>
              <w:pStyle w:val="ListBullet"/>
              <w:rPr>
                <w:lang w:val="en-NZ"/>
              </w:rPr>
            </w:pPr>
            <w:r w:rsidRPr="001F31D5">
              <w:t>code of ethics.</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Anchors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trees </w:t>
            </w:r>
          </w:p>
          <w:p w:rsidR="00000000" w:rsidRPr="001F31D5" w:rsidP="001F31D5">
            <w:pPr>
              <w:pStyle w:val="ListBullet"/>
            </w:pPr>
            <w:r w:rsidRPr="001F31D5">
              <w:t xml:space="preserve">threads </w:t>
            </w:r>
          </w:p>
          <w:p w:rsidR="00000000" w:rsidRPr="001F31D5" w:rsidP="001F31D5">
            <w:pPr>
              <w:pStyle w:val="ListBullet"/>
            </w:pPr>
            <w:r w:rsidRPr="001F31D5">
              <w:t xml:space="preserve">bolts </w:t>
            </w:r>
          </w:p>
          <w:p w:rsidR="00000000" w:rsidRPr="001F31D5" w:rsidP="001F31D5">
            <w:pPr>
              <w:pStyle w:val="ListBullet"/>
            </w:pPr>
            <w:r w:rsidRPr="001F31D5">
              <w:t xml:space="preserve">chains </w:t>
            </w:r>
          </w:p>
          <w:p w:rsidR="00000000" w:rsidRPr="001F31D5" w:rsidP="001F31D5">
            <w:pPr>
              <w:pStyle w:val="ListBullet"/>
            </w:pPr>
            <w:r w:rsidRPr="001F31D5">
              <w:t xml:space="preserve">bollards </w:t>
            </w:r>
          </w:p>
          <w:p w:rsidR="00000000" w:rsidRPr="001F31D5" w:rsidP="001F31D5">
            <w:pPr>
              <w:pStyle w:val="ListBullet"/>
            </w:pPr>
            <w:r w:rsidRPr="001F31D5">
              <w:t>boulders</w:t>
            </w:r>
          </w:p>
          <w:p w:rsidR="00000000" w:rsidP="001F31D5">
            <w:pPr>
              <w:pStyle w:val="ListBullet"/>
              <w:rPr>
                <w:lang w:val="en-NZ"/>
              </w:rPr>
            </w:pPr>
            <w:r w:rsidRPr="001F31D5">
              <w:t>pitons.</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Participants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experienced </w:t>
            </w:r>
          </w:p>
          <w:p w:rsidR="00000000" w:rsidRPr="001F31D5" w:rsidP="001F31D5">
            <w:pPr>
              <w:pStyle w:val="ListBullet"/>
            </w:pPr>
            <w:r w:rsidRPr="001F31D5">
              <w:t xml:space="preserve">inexperienced </w:t>
            </w:r>
          </w:p>
          <w:p w:rsidR="00000000" w:rsidRPr="001F31D5" w:rsidP="001F31D5">
            <w:pPr>
              <w:pStyle w:val="ListBullet"/>
            </w:pPr>
            <w:r w:rsidRPr="001F31D5">
              <w:t xml:space="preserve">adults </w:t>
            </w:r>
          </w:p>
          <w:p w:rsidR="00000000" w:rsidP="001F31D5">
            <w:pPr>
              <w:pStyle w:val="ListBullet"/>
              <w:rPr>
                <w:lang w:val="en-NZ"/>
              </w:rPr>
            </w:pPr>
            <w:r w:rsidRPr="001F31D5">
              <w:t>children.</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Condition of the anchors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age </w:t>
            </w:r>
          </w:p>
          <w:p w:rsidR="00000000" w:rsidRPr="001F31D5" w:rsidP="001F31D5">
            <w:pPr>
              <w:pStyle w:val="ListBullet"/>
            </w:pPr>
            <w:r w:rsidRPr="001F31D5">
              <w:t xml:space="preserve">location </w:t>
            </w:r>
          </w:p>
          <w:p w:rsidR="00000000" w:rsidRPr="001F31D5" w:rsidP="001F31D5">
            <w:pPr>
              <w:pStyle w:val="ListBullet"/>
            </w:pPr>
            <w:r w:rsidRPr="001F31D5">
              <w:t xml:space="preserve">wear </w:t>
            </w:r>
          </w:p>
          <w:p w:rsidR="00000000" w:rsidRPr="001F31D5" w:rsidP="001F31D5">
            <w:pPr>
              <w:pStyle w:val="ListBullet"/>
            </w:pPr>
            <w:r w:rsidRPr="001F31D5">
              <w:t xml:space="preserve">decay </w:t>
            </w:r>
          </w:p>
          <w:p w:rsidR="00000000" w:rsidRPr="001F31D5" w:rsidP="001F31D5">
            <w:pPr>
              <w:pStyle w:val="ListBullet"/>
            </w:pPr>
            <w:r w:rsidRPr="001F31D5">
              <w:t xml:space="preserve">corrosion </w:t>
            </w:r>
          </w:p>
          <w:p w:rsidR="00000000" w:rsidRPr="001F31D5" w:rsidP="001F31D5">
            <w:pPr>
              <w:pStyle w:val="ListBullet"/>
            </w:pPr>
            <w:r w:rsidRPr="001F31D5">
              <w:t xml:space="preserve">environmental stress </w:t>
            </w:r>
          </w:p>
          <w:p w:rsidR="00000000" w:rsidP="001F31D5">
            <w:pPr>
              <w:pStyle w:val="ListBullet"/>
              <w:rPr>
                <w:lang w:val="en-NZ"/>
              </w:rPr>
            </w:pPr>
            <w:r w:rsidRPr="001F31D5">
              <w:t>insect damage.</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Likely load</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group size </w:t>
            </w:r>
          </w:p>
          <w:p w:rsidR="00000000" w:rsidRPr="001F31D5" w:rsidP="001F31D5">
            <w:pPr>
              <w:pStyle w:val="ListBullet"/>
            </w:pPr>
            <w:r w:rsidRPr="001F31D5">
              <w:t xml:space="preserve">set up </w:t>
            </w:r>
          </w:p>
          <w:p w:rsidR="00000000" w:rsidRPr="001F31D5" w:rsidP="001F31D5">
            <w:pPr>
              <w:pStyle w:val="ListBullet"/>
            </w:pPr>
            <w:r w:rsidRPr="001F31D5">
              <w:t xml:space="preserve">abseiler ability </w:t>
            </w:r>
          </w:p>
          <w:p w:rsidR="00000000" w:rsidRPr="001F31D5" w:rsidP="001F31D5">
            <w:pPr>
              <w:pStyle w:val="ListBullet"/>
            </w:pPr>
            <w:r w:rsidRPr="001F31D5">
              <w:t>technique</w:t>
            </w:r>
          </w:p>
          <w:p w:rsidR="00000000" w:rsidRPr="001F31D5" w:rsidP="001F31D5">
            <w:pPr>
              <w:pStyle w:val="ListBullet"/>
            </w:pPr>
            <w:r w:rsidRPr="001F31D5">
              <w:t>possible forces generated during a fall</w:t>
            </w:r>
          </w:p>
          <w:p w:rsidR="00000000" w:rsidP="001F31D5">
            <w:pPr>
              <w:pStyle w:val="ListBullet"/>
              <w:rPr>
                <w:lang w:val="en-NZ"/>
              </w:rPr>
            </w:pPr>
            <w:r w:rsidRPr="001F31D5">
              <w:t>type of abseil conducted.</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Belay device</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plate devices </w:t>
            </w:r>
          </w:p>
          <w:p w:rsidR="00000000" w:rsidRPr="001F31D5" w:rsidP="001F31D5">
            <w:pPr>
              <w:pStyle w:val="ListBullet"/>
            </w:pPr>
            <w:r w:rsidRPr="001F31D5">
              <w:t xml:space="preserve">auto-locking devices </w:t>
            </w:r>
          </w:p>
          <w:p w:rsidR="00000000" w:rsidRPr="001F31D5" w:rsidP="001F31D5">
            <w:pPr>
              <w:pStyle w:val="ListBullet"/>
            </w:pPr>
            <w:r w:rsidRPr="001F31D5">
              <w:t>tubular devices</w:t>
            </w:r>
          </w:p>
          <w:p w:rsidR="00000000" w:rsidP="001F31D5">
            <w:pPr>
              <w:pStyle w:val="ListBullet"/>
              <w:rPr>
                <w:lang w:val="en-NZ"/>
              </w:rPr>
            </w:pPr>
            <w:r w:rsidRPr="001F31D5">
              <w:t>improvised device.</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Safety checks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corrosion</w:t>
            </w:r>
          </w:p>
          <w:p w:rsidR="00000000" w:rsidRPr="001F31D5" w:rsidP="001F31D5">
            <w:pPr>
              <w:pStyle w:val="ListBullet"/>
            </w:pPr>
            <w:r w:rsidRPr="001F31D5">
              <w:t>abrasion</w:t>
            </w:r>
          </w:p>
          <w:p w:rsidR="00000000" w:rsidRPr="001F31D5" w:rsidP="001F31D5">
            <w:pPr>
              <w:pStyle w:val="ListBullet"/>
            </w:pPr>
            <w:r w:rsidRPr="001F31D5">
              <w:t>impact</w:t>
            </w:r>
          </w:p>
          <w:p w:rsidR="00000000" w:rsidRPr="001F31D5" w:rsidP="001F31D5">
            <w:pPr>
              <w:pStyle w:val="ListBullet"/>
            </w:pPr>
            <w:r w:rsidRPr="001F31D5">
              <w:t xml:space="preserve">aging </w:t>
            </w:r>
          </w:p>
          <w:p w:rsidR="00000000" w:rsidRPr="001F31D5" w:rsidP="001F31D5">
            <w:pPr>
              <w:pStyle w:val="ListBullet"/>
            </w:pPr>
            <w:r w:rsidRPr="001F31D5">
              <w:t xml:space="preserve">cracks </w:t>
            </w:r>
          </w:p>
          <w:p w:rsidR="00000000" w:rsidRPr="001F31D5" w:rsidP="001F31D5">
            <w:pPr>
              <w:pStyle w:val="ListBullet"/>
            </w:pPr>
            <w:r w:rsidRPr="001F31D5">
              <w:t xml:space="preserve">deformities </w:t>
            </w:r>
          </w:p>
          <w:p w:rsidR="00000000" w:rsidP="001F31D5">
            <w:pPr>
              <w:pStyle w:val="ListBullet"/>
              <w:rPr>
                <w:lang w:val="en-NZ"/>
              </w:rPr>
            </w:pPr>
            <w:r w:rsidRPr="001F31D5">
              <w:t>fissures.</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Knots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end-of-rope knots</w:t>
            </w:r>
          </w:p>
          <w:p w:rsidR="00000000" w:rsidRPr="001F31D5" w:rsidP="001F31D5">
            <w:pPr>
              <w:pStyle w:val="ListBullet"/>
            </w:pPr>
            <w:r w:rsidRPr="001F31D5">
              <w:t xml:space="preserve">mid-rope knots </w:t>
            </w:r>
          </w:p>
          <w:p w:rsidR="00000000" w:rsidRPr="001F31D5" w:rsidP="001F31D5">
            <w:pPr>
              <w:pStyle w:val="ListBullet"/>
            </w:pPr>
            <w:r w:rsidRPr="001F31D5">
              <w:t xml:space="preserve">rope joining knots </w:t>
            </w:r>
          </w:p>
          <w:p w:rsidR="00000000" w:rsidP="001F31D5">
            <w:pPr>
              <w:pStyle w:val="ListBullet"/>
              <w:rPr>
                <w:lang w:val="en-NZ"/>
              </w:rPr>
            </w:pPr>
            <w:r w:rsidRPr="001F31D5">
              <w:t>tape knot.</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Hazards</w:t>
            </w:r>
            <w:r w:rsidRPr="001F31D5">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temperature extremes</w:t>
            </w:r>
          </w:p>
          <w:p w:rsidR="00000000" w:rsidRPr="001F31D5" w:rsidP="001F31D5">
            <w:pPr>
              <w:pStyle w:val="ListBullet"/>
            </w:pPr>
            <w:r w:rsidRPr="001F31D5">
              <w:t>slippery or unstable terrain</w:t>
            </w:r>
          </w:p>
          <w:p w:rsidR="00000000" w:rsidRPr="001F31D5" w:rsidP="001F31D5">
            <w:pPr>
              <w:pStyle w:val="ListBullet"/>
            </w:pPr>
            <w:r w:rsidRPr="001F31D5">
              <w:t>dangerous animals and insects</w:t>
            </w:r>
          </w:p>
          <w:p w:rsidR="00000000" w:rsidRPr="001F31D5" w:rsidP="001F31D5">
            <w:pPr>
              <w:pStyle w:val="ListBullet"/>
            </w:pPr>
            <w:r w:rsidRPr="001F31D5">
              <w:t>stinging trees and nettles</w:t>
            </w:r>
          </w:p>
          <w:p w:rsidR="00000000" w:rsidRPr="001F31D5" w:rsidP="001F31D5">
            <w:pPr>
              <w:pStyle w:val="ListBullet"/>
            </w:pPr>
            <w:r w:rsidRPr="001F31D5">
              <w:t>dense vegetation</w:t>
            </w:r>
          </w:p>
          <w:p w:rsidR="00000000" w:rsidP="001F31D5">
            <w:pPr>
              <w:pStyle w:val="ListBullet"/>
              <w:rPr>
                <w:lang w:val="en-NZ"/>
              </w:rPr>
            </w:pPr>
            <w:r w:rsidRPr="001F31D5">
              <w:t>group management hazards.</w:t>
            </w:r>
          </w:p>
        </w:tc>
      </w:tr>
      <w:tr w:rsidTr="00FB1A51">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1F31D5">
            <w:pPr>
              <w:pStyle w:val="BodyText"/>
              <w:rPr>
                <w:lang w:val="en-NZ"/>
              </w:rPr>
            </w:pPr>
            <w:r w:rsidRPr="001F31D5">
              <w:rPr>
                <w:rStyle w:val="BoldandItalics"/>
              </w:rPr>
              <w:t>Safety of belayer</w:t>
            </w:r>
            <w:r w:rsidRPr="001F31D5">
              <w:t xml:space="preserve"> must include:</w:t>
            </w:r>
          </w:p>
        </w:tc>
        <w:tc>
          <w:tcPr>
            <w:tcW w:w="4999" w:type="dxa"/>
            <w:tcBorders>
              <w:top w:val="nil"/>
              <w:left w:val="nil"/>
              <w:bottom w:val="nil"/>
              <w:right w:val="nil"/>
            </w:tcBorders>
            <w:tcMar>
              <w:top w:w="0" w:type="dxa"/>
              <w:left w:w="62" w:type="dxa"/>
              <w:bottom w:w="0" w:type="dxa"/>
              <w:right w:w="62" w:type="dxa"/>
            </w:tcMar>
          </w:tcPr>
          <w:p w:rsidR="00000000" w:rsidRPr="001F31D5" w:rsidP="001F31D5">
            <w:pPr>
              <w:pStyle w:val="ListBullet"/>
            </w:pPr>
            <w:r w:rsidRPr="001F31D5">
              <w:t xml:space="preserve">attachment to anchor or alternate safety system </w:t>
            </w:r>
          </w:p>
          <w:p w:rsidR="00000000" w:rsidRPr="001F31D5" w:rsidP="001F31D5">
            <w:pPr>
              <w:pStyle w:val="ListBullet"/>
            </w:pPr>
            <w:r w:rsidRPr="001F31D5">
              <w:t>positioning out of direct line of rock or equipment fall.</w:t>
            </w:r>
          </w:p>
        </w:tc>
      </w:tr>
    </w:tbl>
    <w:p w:rsidR="00000000" w:rsidRPr="001F31D5" w:rsidP="001F31D5">
      <w:pPr>
        <w:pStyle w:val="BodyText"/>
      </w:pPr>
    </w:p>
    <w:p w:rsidR="00000000" w:rsidRPr="001F31D5" w:rsidP="001F31D5">
      <w:pPr>
        <w:pStyle w:val="AllowPageBreak"/>
      </w:pPr>
    </w:p>
    <w:p w:rsidR="00000000" w:rsidRPr="001F31D5" w:rsidP="001F31D5">
      <w:pPr>
        <w:pStyle w:val="Heading1"/>
      </w:pPr>
      <w:bookmarkStart w:id="12" w:name="O_363943"/>
      <w:bookmarkEnd w:id="12"/>
      <w:r w:rsidRPr="001F31D5">
        <w:t>Unit Sector(s)</w:t>
      </w:r>
    </w:p>
    <w:p w:rsidR="00000000" w:rsidRPr="001F31D5" w:rsidP="001F31D5">
      <w:pPr>
        <w:pStyle w:val="BodyText"/>
      </w:pPr>
      <w:r w:rsidRPr="001F31D5">
        <w:t>Outdoor Recreation</w:t>
      </w:r>
    </w:p>
    <w:p w:rsidR="00000000" w:rsidRPr="001F31D5" w:rsidP="001F31D5">
      <w:pPr>
        <w:pStyle w:val="AllowPageBreak"/>
      </w:pPr>
    </w:p>
    <w:p w:rsidR="00000000" w:rsidRPr="001F31D5" w:rsidP="001F31D5">
      <w:pPr>
        <w:pStyle w:val="Heading1"/>
      </w:pPr>
      <w:bookmarkStart w:id="13" w:name="O_389383"/>
      <w:bookmarkEnd w:id="13"/>
      <w:r w:rsidRPr="001F31D5">
        <w:t>Competency Field</w:t>
      </w:r>
    </w:p>
    <w:p w:rsidR="00000000" w:rsidRPr="001F31D5" w:rsidP="001F31D5">
      <w:pPr>
        <w:pStyle w:val="BodyText"/>
      </w:pPr>
      <w:r w:rsidRPr="001F31D5">
        <w:t>Abseiling natural surface</w:t>
      </w:r>
    </w:p>
    <w:p w:rsidR="00000000" w:rsidRPr="001F31D5" w:rsidP="001F31D5"/>
    <w:sectPr w:rsidSect="001F3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A51" w:rsidP="00FB1A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51" w:rsidP="001F31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1A51" w:rsidP="001F31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1A51" w:rsidP="001F31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D5" w:rsidRPr="00FB1A51" w:rsidP="00FB1A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A51" w:rsidRPr="002D2AF8" w:rsidP="001F31D5">
    <w:pPr>
      <w:pStyle w:val="Header"/>
      <w:framePr w:wrap="around"/>
    </w:pPr>
    <w:r>
      <w:fldChar w:fldCharType="begin"/>
    </w:r>
    <w:r>
      <w:instrText xml:space="preserve"> TITLE   \* MERGEFORMAT </w:instrText>
    </w:r>
    <w:r>
      <w:fldChar w:fldCharType="separate"/>
    </w:r>
    <w:r>
      <w:t>SISOABN304A Establish ropes for single pitch abseiling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B1A51" w:rsidP="001F3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6E7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AD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03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1D5"/>
    <w:pPr>
      <w:spacing w:before="360" w:after="60"/>
      <w:outlineLvl w:val="0"/>
    </w:pPr>
    <w:rPr>
      <w:sz w:val="32"/>
    </w:rPr>
  </w:style>
  <w:style w:type="paragraph" w:styleId="Heading2">
    <w:name w:val="heading 2"/>
    <w:basedOn w:val="HeadingBase"/>
    <w:next w:val="BodyText"/>
    <w:link w:val="Heading2Char"/>
    <w:qFormat/>
    <w:rsid w:val="001F31D5"/>
    <w:pPr>
      <w:keepLines/>
      <w:spacing w:before="240" w:after="120"/>
      <w:outlineLvl w:val="1"/>
    </w:pPr>
    <w:rPr>
      <w:sz w:val="28"/>
      <w:szCs w:val="40"/>
    </w:rPr>
  </w:style>
  <w:style w:type="paragraph" w:styleId="Heading3">
    <w:name w:val="heading 3"/>
    <w:basedOn w:val="HeadingBase"/>
    <w:next w:val="BodyText"/>
    <w:link w:val="Heading3Char"/>
    <w:qFormat/>
    <w:rsid w:val="001F31D5"/>
    <w:pPr>
      <w:spacing w:before="180" w:after="120"/>
      <w:outlineLvl w:val="2"/>
    </w:pPr>
    <w:rPr>
      <w:spacing w:val="-10"/>
      <w:kern w:val="32"/>
    </w:rPr>
  </w:style>
  <w:style w:type="paragraph" w:styleId="Heading4">
    <w:name w:val="heading 4"/>
    <w:basedOn w:val="HeadingBase"/>
    <w:next w:val="BodyText"/>
    <w:link w:val="Heading4Char"/>
    <w:qFormat/>
    <w:rsid w:val="001F31D5"/>
    <w:pPr>
      <w:spacing w:before="160" w:after="120"/>
      <w:outlineLvl w:val="3"/>
    </w:pPr>
    <w:rPr>
      <w:sz w:val="22"/>
    </w:rPr>
  </w:style>
  <w:style w:type="paragraph" w:styleId="Heading5">
    <w:name w:val="heading 5"/>
    <w:basedOn w:val="HeadingBase"/>
    <w:next w:val="Normal"/>
    <w:link w:val="Heading5Char"/>
    <w:qFormat/>
    <w:rsid w:val="001F31D5"/>
    <w:pPr>
      <w:spacing w:before="80"/>
      <w:outlineLvl w:val="4"/>
    </w:pPr>
    <w:rPr>
      <w:color w:val="918585"/>
      <w:sz w:val="20"/>
    </w:rPr>
  </w:style>
  <w:style w:type="paragraph" w:styleId="Heading6">
    <w:name w:val="heading 6"/>
    <w:basedOn w:val="HeadingBase"/>
    <w:next w:val="Normal"/>
    <w:link w:val="Heading6Char"/>
    <w:qFormat/>
    <w:rsid w:val="001F31D5"/>
    <w:pPr>
      <w:spacing w:before="60"/>
      <w:outlineLvl w:val="5"/>
    </w:pPr>
    <w:rPr>
      <w:color w:val="918585"/>
      <w:sz w:val="20"/>
    </w:rPr>
  </w:style>
  <w:style w:type="paragraph" w:styleId="Heading7">
    <w:name w:val="heading 7"/>
    <w:basedOn w:val="Normal"/>
    <w:next w:val="Normal"/>
    <w:link w:val="Heading7Char"/>
    <w:qFormat/>
    <w:rsid w:val="001F31D5"/>
    <w:pPr>
      <w:ind w:left="720"/>
      <w:outlineLvl w:val="6"/>
    </w:pPr>
    <w:rPr>
      <w:i/>
    </w:rPr>
  </w:style>
  <w:style w:type="paragraph" w:styleId="Heading8">
    <w:name w:val="heading 8"/>
    <w:basedOn w:val="Normal"/>
    <w:next w:val="Normal"/>
    <w:link w:val="Heading8Char"/>
    <w:qFormat/>
    <w:rsid w:val="001F31D5"/>
    <w:pPr>
      <w:ind w:left="720"/>
      <w:outlineLvl w:val="7"/>
    </w:pPr>
    <w:rPr>
      <w:i/>
    </w:rPr>
  </w:style>
  <w:style w:type="paragraph" w:styleId="Heading9">
    <w:name w:val="heading 9"/>
    <w:basedOn w:val="Normal"/>
    <w:next w:val="Normal"/>
    <w:link w:val="Heading9Char"/>
    <w:qFormat/>
    <w:rsid w:val="001F31D5"/>
    <w:pPr>
      <w:ind w:left="720"/>
      <w:outlineLvl w:val="8"/>
    </w:pPr>
    <w:rPr>
      <w:i/>
    </w:rPr>
  </w:style>
  <w:style w:type="character" w:default="1" w:styleId="DefaultParagraphFont">
    <w:name w:val="Default Paragraph Font"/>
    <w:uiPriority w:val="1"/>
    <w:unhideWhenUsed/>
    <w:rsid w:val="001F3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1D5"/>
  </w:style>
  <w:style w:type="character" w:customStyle="1" w:styleId="Heading1Char">
    <w:name w:val="Heading 1 Char"/>
    <w:basedOn w:val="DefaultParagraphFont"/>
    <w:link w:val="Heading1"/>
    <w:rsid w:val="001F31D5"/>
    <w:rPr>
      <w:rFonts w:ascii="Times New Roman" w:eastAsia="Times New Roman" w:hAnsi="Times New Roman" w:cs="Times New Roman"/>
      <w:b/>
      <w:sz w:val="32"/>
      <w:szCs w:val="20"/>
      <w:lang w:eastAsia="en-US"/>
    </w:rPr>
  </w:style>
  <w:style w:type="paragraph" w:styleId="BodyText">
    <w:name w:val="Body Text"/>
    <w:basedOn w:val="Normal"/>
    <w:link w:val="BodyTextChar"/>
    <w:rsid w:val="001F3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1D5"/>
    <w:rPr>
      <w:rFonts w:ascii="Times New Roman" w:eastAsia="Times New Roman" w:hAnsi="Times New Roman" w:cs="Times New Roman"/>
      <w:sz w:val="24"/>
      <w:lang w:eastAsia="en-US"/>
    </w:rPr>
  </w:style>
  <w:style w:type="paragraph" w:styleId="Footer">
    <w:name w:val="footer"/>
    <w:basedOn w:val="Normal"/>
    <w:link w:val="FooterChar"/>
    <w:rsid w:val="001F3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1D5"/>
    <w:rPr>
      <w:rFonts w:ascii="Times New Roman" w:eastAsia="Times New Roman" w:hAnsi="Times New Roman" w:cs="Times New Roman"/>
      <w:sz w:val="16"/>
      <w:lang w:eastAsia="en-US"/>
    </w:rPr>
  </w:style>
  <w:style w:type="paragraph" w:styleId="List">
    <w:name w:val="List"/>
    <w:basedOn w:val="BodyText"/>
    <w:next w:val="BodyText"/>
    <w:rsid w:val="001F31D5"/>
    <w:pPr>
      <w:tabs>
        <w:tab w:val="left" w:pos="340"/>
      </w:tabs>
      <w:spacing w:before="60" w:after="60"/>
      <w:ind w:left="340" w:hanging="340"/>
    </w:pPr>
  </w:style>
  <w:style w:type="paragraph" w:styleId="ListBullet">
    <w:name w:val="List Bullet"/>
    <w:basedOn w:val="List"/>
    <w:rsid w:val="001F31D5"/>
    <w:pPr>
      <w:numPr>
        <w:numId w:val="13"/>
      </w:numPr>
      <w:tabs>
        <w:tab w:val="clear" w:pos="340"/>
      </w:tabs>
      <w:spacing w:before="40" w:after="40"/>
    </w:pPr>
  </w:style>
  <w:style w:type="character" w:customStyle="1" w:styleId="SpecialBold">
    <w:name w:val="Special Bold"/>
    <w:basedOn w:val="DefaultParagraphFont"/>
    <w:rsid w:val="001F31D5"/>
    <w:rPr>
      <w:b/>
      <w:spacing w:val="0"/>
    </w:rPr>
  </w:style>
  <w:style w:type="paragraph" w:styleId="ListBullet2">
    <w:name w:val="List Bullet 2"/>
    <w:basedOn w:val="List2"/>
    <w:rsid w:val="001F31D5"/>
    <w:pPr>
      <w:numPr>
        <w:numId w:val="14"/>
      </w:numPr>
      <w:tabs>
        <w:tab w:val="clear" w:pos="680"/>
      </w:tabs>
    </w:pPr>
  </w:style>
  <w:style w:type="paragraph" w:customStyle="1" w:styleId="SuperHeading">
    <w:name w:val="SuperHeading"/>
    <w:basedOn w:val="Normal"/>
    <w:rsid w:val="001F31D5"/>
    <w:pPr>
      <w:spacing w:before="240" w:after="120"/>
      <w:outlineLvl w:val="0"/>
    </w:pPr>
    <w:rPr>
      <w:rFonts w:ascii="Times New Roman" w:hAnsi="Times New Roman"/>
      <w:b/>
      <w:sz w:val="28"/>
    </w:rPr>
  </w:style>
  <w:style w:type="paragraph" w:customStyle="1" w:styleId="AllowPageBreak">
    <w:name w:val="AllowPageBreak"/>
    <w:rsid w:val="001F31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31D5"/>
    <w:pPr>
      <w:tabs>
        <w:tab w:val="left" w:pos="680"/>
      </w:tabs>
      <w:spacing w:before="60" w:after="60"/>
      <w:ind w:left="680" w:hanging="340"/>
    </w:pPr>
  </w:style>
  <w:style w:type="character" w:customStyle="1" w:styleId="BoldandItalics">
    <w:name w:val="Bold and Italics"/>
    <w:qFormat/>
    <w:rsid w:val="001F31D5"/>
    <w:rPr>
      <w:b/>
      <w:i/>
      <w:u w:val="none"/>
    </w:rPr>
  </w:style>
  <w:style w:type="character" w:customStyle="1" w:styleId="Heading2Char">
    <w:name w:val="Heading 2 Char"/>
    <w:basedOn w:val="DefaultParagraphFont"/>
    <w:link w:val="Heading2"/>
    <w:rsid w:val="001F3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1D5"/>
    <w:rPr>
      <w:rFonts w:ascii="Courier New" w:eastAsia="Times New Roman" w:hAnsi="Courier New" w:cs="Times New Roman"/>
      <w:i/>
      <w:szCs w:val="20"/>
      <w:lang w:eastAsia="en-US"/>
    </w:rPr>
  </w:style>
  <w:style w:type="paragraph" w:customStyle="1" w:styleId="HeadingBase">
    <w:name w:val="Heading Base"/>
    <w:rsid w:val="001F3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1D5"/>
    <w:pPr>
      <w:tabs>
        <w:tab w:val="right" w:leader="dot" w:pos="9072"/>
      </w:tabs>
      <w:ind w:left="567"/>
    </w:pPr>
    <w:rPr>
      <w:szCs w:val="22"/>
    </w:rPr>
  </w:style>
  <w:style w:type="paragraph" w:customStyle="1" w:styleId="TOCBase">
    <w:name w:val="TOC Base"/>
    <w:rsid w:val="001F3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1D5"/>
    <w:pPr>
      <w:tabs>
        <w:tab w:val="right" w:leader="dot" w:pos="9072"/>
      </w:tabs>
      <w:spacing w:before="40" w:after="40"/>
      <w:ind w:left="284"/>
    </w:pPr>
    <w:rPr>
      <w:rFonts w:ascii="Times New Roman" w:hAnsi="Times New Roman"/>
    </w:rPr>
  </w:style>
  <w:style w:type="paragraph" w:styleId="TOC1">
    <w:name w:val="toc 1"/>
    <w:basedOn w:val="TOCBase"/>
    <w:next w:val="Normal"/>
    <w:rsid w:val="001F31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1D5"/>
    <w:pPr>
      <w:spacing w:before="5040"/>
      <w:jc w:val="center"/>
    </w:pPr>
    <w:rPr>
      <w:sz w:val="48"/>
      <w:szCs w:val="72"/>
      <w:lang w:val="en-US"/>
    </w:rPr>
  </w:style>
  <w:style w:type="character" w:customStyle="1" w:styleId="TitleChar">
    <w:name w:val="Title Char"/>
    <w:basedOn w:val="DefaultParagraphFont"/>
    <w:link w:val="Title"/>
    <w:rsid w:val="001F3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1D5"/>
    <w:pPr>
      <w:tabs>
        <w:tab w:val="left" w:pos="3600"/>
        <w:tab w:val="left" w:pos="3958"/>
      </w:tabs>
    </w:pPr>
  </w:style>
  <w:style w:type="paragraph" w:customStyle="1" w:styleId="Note">
    <w:name w:val="Note"/>
    <w:basedOn w:val="BodyText"/>
    <w:rsid w:val="001F3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1D5"/>
    <w:pPr>
      <w:framePr w:wrap="auto" w:hAnchor="text" w:y="6049"/>
    </w:pPr>
    <w:rPr>
      <w:color w:val="000000"/>
      <w:sz w:val="40"/>
    </w:rPr>
  </w:style>
  <w:style w:type="paragraph" w:customStyle="1" w:styleId="TOCTitle">
    <w:name w:val="TOCTitle"/>
    <w:basedOn w:val="Heading1"/>
    <w:rsid w:val="001F31D5"/>
    <w:pPr>
      <w:spacing w:after="240"/>
      <w:jc w:val="center"/>
      <w:outlineLvl w:val="9"/>
    </w:pPr>
    <w:rPr>
      <w:caps/>
    </w:rPr>
  </w:style>
  <w:style w:type="paragraph" w:customStyle="1" w:styleId="Version">
    <w:name w:val="Version"/>
    <w:rsid w:val="001F3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1D5"/>
    <w:pPr>
      <w:keepNext w:val="0"/>
      <w:tabs>
        <w:tab w:val="right" w:pos="4176"/>
      </w:tabs>
      <w:ind w:left="198" w:hanging="198"/>
    </w:pPr>
    <w:rPr>
      <w:rFonts w:ascii="Garamond" w:hAnsi="Garamond"/>
    </w:rPr>
  </w:style>
  <w:style w:type="paragraph" w:styleId="IndexHeading">
    <w:name w:val="index heading"/>
    <w:basedOn w:val="Normal"/>
    <w:next w:val="Index1"/>
    <w:semiHidden/>
    <w:rsid w:val="001F31D5"/>
    <w:pPr>
      <w:spacing w:before="120" w:after="120"/>
    </w:pPr>
    <w:rPr>
      <w:rFonts w:ascii="Arial" w:hAnsi="Arial"/>
      <w:b/>
      <w:color w:val="918585"/>
      <w:sz w:val="24"/>
    </w:rPr>
  </w:style>
  <w:style w:type="paragraph" w:styleId="Header">
    <w:name w:val="header"/>
    <w:basedOn w:val="Normal"/>
    <w:link w:val="HeaderChar"/>
    <w:rsid w:val="001F3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1D5"/>
    <w:rPr>
      <w:rFonts w:ascii="Times New Roman" w:eastAsia="Times New Roman" w:hAnsi="Times New Roman" w:cs="Times New Roman"/>
      <w:sz w:val="16"/>
      <w:szCs w:val="20"/>
      <w:lang w:val="en-GB" w:eastAsia="en-US"/>
    </w:rPr>
  </w:style>
  <w:style w:type="paragraph" w:customStyle="1" w:styleId="Chapter">
    <w:name w:val="Chapter"/>
    <w:basedOn w:val="Normal"/>
    <w:rsid w:val="001F31D5"/>
    <w:pPr>
      <w:spacing w:before="240"/>
    </w:pPr>
    <w:rPr>
      <w:rFonts w:ascii="Times New Roman" w:hAnsi="Times New Roman"/>
      <w:smallCaps/>
      <w:spacing w:val="80"/>
      <w:sz w:val="28"/>
    </w:rPr>
  </w:style>
  <w:style w:type="paragraph" w:customStyle="1" w:styleId="InChapter">
    <w:name w:val="InChapter"/>
    <w:basedOn w:val="Heading3"/>
    <w:rsid w:val="001F31D5"/>
    <w:pPr>
      <w:spacing w:after="240"/>
      <w:outlineLvl w:val="9"/>
    </w:pPr>
    <w:rPr>
      <w:noProof/>
    </w:rPr>
  </w:style>
  <w:style w:type="paragraph" w:styleId="Index2">
    <w:name w:val="index 2"/>
    <w:basedOn w:val="Normal"/>
    <w:next w:val="Normal"/>
    <w:semiHidden/>
    <w:rsid w:val="001F31D5"/>
    <w:pPr>
      <w:tabs>
        <w:tab w:val="right" w:pos="4176"/>
      </w:tabs>
      <w:ind w:left="568" w:hanging="284"/>
    </w:pPr>
    <w:rPr>
      <w:rFonts w:ascii="Garamond" w:hAnsi="Garamond"/>
    </w:rPr>
  </w:style>
  <w:style w:type="paragraph" w:customStyle="1" w:styleId="Byline">
    <w:name w:val="Byline"/>
    <w:rsid w:val="001F3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1D5"/>
    <w:pPr>
      <w:tabs>
        <w:tab w:val="clear" w:pos="3600"/>
        <w:tab w:val="clear" w:pos="3958"/>
      </w:tabs>
      <w:jc w:val="right"/>
    </w:pPr>
  </w:style>
  <w:style w:type="character" w:styleId="Emphasis">
    <w:name w:val="Emphasis"/>
    <w:basedOn w:val="DefaultParagraphFont"/>
    <w:qFormat/>
    <w:rsid w:val="001F31D5"/>
    <w:rPr>
      <w:i/>
    </w:rPr>
  </w:style>
  <w:style w:type="paragraph" w:styleId="Caption">
    <w:name w:val="caption"/>
    <w:basedOn w:val="BodyText"/>
    <w:next w:val="Normal"/>
    <w:qFormat/>
    <w:rsid w:val="001F31D5"/>
    <w:pPr>
      <w:framePr w:w="2268" w:hSpace="181" w:vSpace="181" w:wrap="around" w:vAnchor="text" w:hAnchor="page" w:x="1135" w:y="285" w:anchorLock="1"/>
    </w:pPr>
    <w:rPr>
      <w:i/>
    </w:rPr>
  </w:style>
  <w:style w:type="paragraph" w:customStyle="1" w:styleId="MiniTOCTitle">
    <w:name w:val="MiniTOCTitle"/>
    <w:basedOn w:val="Heading4"/>
    <w:rsid w:val="001F31D5"/>
    <w:pPr>
      <w:spacing w:before="240"/>
      <w:outlineLvl w:val="9"/>
    </w:pPr>
    <w:rPr>
      <w:noProof/>
      <w:sz w:val="24"/>
    </w:rPr>
  </w:style>
  <w:style w:type="paragraph" w:customStyle="1" w:styleId="MiniTOCItem">
    <w:name w:val="MiniTOCItem"/>
    <w:basedOn w:val="ListBullet"/>
    <w:rsid w:val="001F31D5"/>
    <w:pPr>
      <w:numPr>
        <w:numId w:val="0"/>
      </w:numPr>
      <w:tabs>
        <w:tab w:val="right" w:leader="dot" w:pos="6521"/>
      </w:tabs>
      <w:spacing w:before="0" w:after="0"/>
    </w:pPr>
  </w:style>
  <w:style w:type="paragraph" w:customStyle="1" w:styleId="TOFTitle">
    <w:name w:val="TOFTitle"/>
    <w:basedOn w:val="TOCTitle"/>
    <w:rsid w:val="001F31D5"/>
  </w:style>
  <w:style w:type="paragraph" w:styleId="TableofFigures">
    <w:name w:val="table of figures"/>
    <w:basedOn w:val="Normal"/>
    <w:next w:val="Normal"/>
    <w:semiHidden/>
    <w:rsid w:val="001F31D5"/>
    <w:pPr>
      <w:tabs>
        <w:tab w:val="right" w:leader="dot" w:pos="9072"/>
      </w:tabs>
      <w:ind w:left="970" w:hanging="403"/>
    </w:pPr>
    <w:rPr>
      <w:rFonts w:ascii="Times New Roman" w:hAnsi="Times New Roman"/>
      <w:b/>
    </w:rPr>
  </w:style>
  <w:style w:type="paragraph" w:styleId="ListNumber">
    <w:name w:val="List Number"/>
    <w:basedOn w:val="List"/>
    <w:rsid w:val="001F31D5"/>
    <w:pPr>
      <w:numPr>
        <w:numId w:val="11"/>
      </w:numPr>
    </w:pPr>
  </w:style>
  <w:style w:type="character" w:customStyle="1" w:styleId="WingdingSymbols">
    <w:name w:val="Wingding Symbols"/>
    <w:rsid w:val="001F31D5"/>
    <w:rPr>
      <w:rFonts w:ascii="Wingdings" w:hAnsi="Wingdings"/>
    </w:rPr>
  </w:style>
  <w:style w:type="paragraph" w:customStyle="1" w:styleId="TableHeading">
    <w:name w:val="Table Heading"/>
    <w:basedOn w:val="HeadingBase"/>
    <w:rsid w:val="001F31D5"/>
    <w:pPr>
      <w:keepLines/>
      <w:pBdr>
        <w:bottom w:val="single" w:sz="6" w:space="1" w:color="918585"/>
      </w:pBdr>
      <w:spacing w:before="240"/>
    </w:pPr>
  </w:style>
  <w:style w:type="character" w:customStyle="1" w:styleId="HotSpot">
    <w:name w:val="HotSpot"/>
    <w:rsid w:val="001F31D5"/>
    <w:rPr>
      <w:color w:val="0033CC"/>
      <w:u w:val="none"/>
    </w:rPr>
  </w:style>
  <w:style w:type="paragraph" w:customStyle="1" w:styleId="BodyTextRight">
    <w:name w:val="Body Text Right"/>
    <w:basedOn w:val="BodyText"/>
    <w:rsid w:val="001F31D5"/>
    <w:pPr>
      <w:spacing w:before="0" w:after="0"/>
      <w:jc w:val="right"/>
    </w:pPr>
  </w:style>
  <w:style w:type="paragraph" w:styleId="Index3">
    <w:name w:val="index 3"/>
    <w:basedOn w:val="ListNumber2"/>
    <w:next w:val="Normal"/>
    <w:semiHidden/>
    <w:rsid w:val="001F31D5"/>
    <w:pPr>
      <w:numPr>
        <w:numId w:val="0"/>
      </w:numPr>
      <w:tabs>
        <w:tab w:val="right" w:leader="dot" w:pos="4176"/>
      </w:tabs>
    </w:pPr>
  </w:style>
  <w:style w:type="paragraph" w:styleId="ListNumber2">
    <w:name w:val="List Number 2"/>
    <w:basedOn w:val="List2"/>
    <w:rsid w:val="001F31D5"/>
    <w:pPr>
      <w:numPr>
        <w:numId w:val="10"/>
      </w:numPr>
      <w:tabs>
        <w:tab w:val="clear" w:pos="1060"/>
      </w:tabs>
    </w:pPr>
  </w:style>
  <w:style w:type="paragraph" w:customStyle="1" w:styleId="MarginNote">
    <w:name w:val="Margin Note"/>
    <w:basedOn w:val="BodyText"/>
    <w:rsid w:val="001F3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1D5"/>
    <w:rPr>
      <w:sz w:val="32"/>
    </w:rPr>
  </w:style>
  <w:style w:type="paragraph" w:customStyle="1" w:styleId="HeadingProcedure">
    <w:name w:val="Heading Procedure"/>
    <w:basedOn w:val="HeadingBase"/>
    <w:next w:val="Normal"/>
    <w:rsid w:val="001F31D5"/>
    <w:pPr>
      <w:tabs>
        <w:tab w:val="left" w:pos="0"/>
      </w:tabs>
      <w:spacing w:before="120" w:after="60"/>
    </w:pPr>
    <w:rPr>
      <w:i/>
      <w:color w:val="918585"/>
      <w:sz w:val="22"/>
    </w:rPr>
  </w:style>
  <w:style w:type="paragraph" w:customStyle="1" w:styleId="TableBodyText">
    <w:name w:val="Table Body Text"/>
    <w:basedOn w:val="BodyText"/>
    <w:rsid w:val="001F31D5"/>
    <w:pPr>
      <w:spacing w:before="60" w:after="60"/>
    </w:pPr>
  </w:style>
  <w:style w:type="paragraph" w:styleId="ListContinue">
    <w:name w:val="List Continue"/>
    <w:basedOn w:val="List"/>
    <w:rsid w:val="001F31D5"/>
    <w:pPr>
      <w:ind w:firstLine="0"/>
    </w:pPr>
  </w:style>
  <w:style w:type="paragraph" w:customStyle="1" w:styleId="ListNote">
    <w:name w:val="List Note"/>
    <w:basedOn w:val="List"/>
    <w:rsid w:val="001F31D5"/>
    <w:pPr>
      <w:pBdr>
        <w:top w:val="single" w:sz="6" w:space="2" w:color="918585"/>
        <w:bottom w:val="single" w:sz="6" w:space="2" w:color="918585"/>
      </w:pBdr>
      <w:tabs>
        <w:tab w:val="left" w:pos="1021"/>
      </w:tabs>
      <w:ind w:firstLine="0"/>
    </w:pPr>
  </w:style>
  <w:style w:type="paragraph" w:customStyle="1" w:styleId="Warning">
    <w:name w:val="Warning"/>
    <w:basedOn w:val="BodyText"/>
    <w:rsid w:val="001F31D5"/>
    <w:pPr>
      <w:shd w:val="clear" w:color="auto" w:fill="D9D9D9"/>
      <w:tabs>
        <w:tab w:val="left" w:pos="992"/>
      </w:tabs>
      <w:ind w:left="119" w:right="119"/>
    </w:pPr>
    <w:rPr>
      <w:sz w:val="20"/>
    </w:rPr>
  </w:style>
  <w:style w:type="paragraph" w:customStyle="1" w:styleId="MarginIcons">
    <w:name w:val="Margin Icons"/>
    <w:basedOn w:val="BodyText"/>
    <w:rsid w:val="001F3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1D5"/>
    <w:rPr>
      <w:rFonts w:ascii="Courier New" w:hAnsi="Courier New"/>
    </w:rPr>
  </w:style>
  <w:style w:type="paragraph" w:customStyle="1" w:styleId="NoteBullet">
    <w:name w:val="Note Bullet"/>
    <w:basedOn w:val="Note"/>
    <w:rsid w:val="001F31D5"/>
    <w:pPr>
      <w:tabs>
        <w:tab w:val="clear" w:pos="680"/>
      </w:tabs>
      <w:spacing w:before="60" w:after="60"/>
    </w:pPr>
  </w:style>
  <w:style w:type="paragraph" w:customStyle="1" w:styleId="SubHeading2">
    <w:name w:val="SubHeading2"/>
    <w:basedOn w:val="HeadingBase"/>
    <w:rsid w:val="001F31D5"/>
    <w:pPr>
      <w:spacing w:before="240" w:after="60"/>
    </w:pPr>
    <w:rPr>
      <w:sz w:val="20"/>
    </w:rPr>
  </w:style>
  <w:style w:type="paragraph" w:customStyle="1" w:styleId="SubHeading1">
    <w:name w:val="SubHeading1"/>
    <w:basedOn w:val="HeadingBase"/>
    <w:rsid w:val="001F31D5"/>
    <w:pPr>
      <w:spacing w:before="240" w:after="60"/>
    </w:pPr>
    <w:rPr>
      <w:color w:val="918585"/>
      <w:sz w:val="22"/>
    </w:rPr>
  </w:style>
  <w:style w:type="paragraph" w:customStyle="1" w:styleId="SideHeading">
    <w:name w:val="Side Heading"/>
    <w:basedOn w:val="HeadingBase"/>
    <w:rsid w:val="001F3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1D5"/>
    <w:pPr>
      <w:numPr>
        <w:numId w:val="12"/>
      </w:numPr>
    </w:pPr>
  </w:style>
  <w:style w:type="paragraph" w:styleId="PlainText">
    <w:name w:val="Plain Text"/>
    <w:basedOn w:val="Normal"/>
    <w:link w:val="PlainTextChar"/>
    <w:rsid w:val="001F31D5"/>
    <w:rPr>
      <w:sz w:val="20"/>
    </w:rPr>
  </w:style>
  <w:style w:type="character" w:customStyle="1" w:styleId="PlainTextChar">
    <w:name w:val="Plain Text Char"/>
    <w:basedOn w:val="DefaultParagraphFont"/>
    <w:link w:val="PlainText"/>
    <w:rsid w:val="001F31D5"/>
    <w:rPr>
      <w:rFonts w:ascii="Courier New" w:eastAsia="Times New Roman" w:hAnsi="Courier New" w:cs="Times New Roman"/>
      <w:sz w:val="20"/>
      <w:szCs w:val="20"/>
      <w:lang w:eastAsia="en-US"/>
    </w:rPr>
  </w:style>
  <w:style w:type="character" w:customStyle="1" w:styleId="MenuOption">
    <w:name w:val="Menu Option"/>
    <w:basedOn w:val="DefaultParagraphFont"/>
    <w:rsid w:val="001F31D5"/>
    <w:rPr>
      <w:b/>
      <w:smallCaps/>
    </w:rPr>
  </w:style>
  <w:style w:type="paragraph" w:customStyle="1" w:styleId="TableListNumber">
    <w:name w:val="Table List Number"/>
    <w:basedOn w:val="ListNumber"/>
    <w:rsid w:val="001F31D5"/>
    <w:pPr>
      <w:numPr>
        <w:numId w:val="0"/>
      </w:numPr>
    </w:pPr>
  </w:style>
  <w:style w:type="paragraph" w:styleId="TOC4">
    <w:name w:val="toc 4"/>
    <w:basedOn w:val="TOCBase"/>
    <w:next w:val="Normal"/>
    <w:semiHidden/>
    <w:rsid w:val="001F31D5"/>
    <w:pPr>
      <w:tabs>
        <w:tab w:val="right" w:leader="dot" w:pos="9071"/>
      </w:tabs>
      <w:ind w:left="1701"/>
    </w:pPr>
  </w:style>
  <w:style w:type="paragraph" w:customStyle="1" w:styleId="ListAlpha">
    <w:name w:val="List Alpha"/>
    <w:basedOn w:val="List"/>
    <w:rsid w:val="001F31D5"/>
    <w:pPr>
      <w:numPr>
        <w:numId w:val="9"/>
      </w:numPr>
    </w:pPr>
  </w:style>
  <w:style w:type="paragraph" w:customStyle="1" w:styleId="ListAlpha2">
    <w:name w:val="List Alpha 2"/>
    <w:basedOn w:val="List2"/>
    <w:rsid w:val="001F31D5"/>
    <w:pPr>
      <w:numPr>
        <w:numId w:val="8"/>
      </w:numPr>
    </w:pPr>
  </w:style>
  <w:style w:type="paragraph" w:styleId="List3">
    <w:name w:val="List 3"/>
    <w:basedOn w:val="BodyText"/>
    <w:rsid w:val="001F31D5"/>
    <w:pPr>
      <w:tabs>
        <w:tab w:val="left" w:pos="1021"/>
      </w:tabs>
      <w:spacing w:before="60" w:after="60"/>
      <w:ind w:left="1020" w:hanging="340"/>
    </w:pPr>
  </w:style>
  <w:style w:type="paragraph" w:styleId="List4">
    <w:name w:val="List 4"/>
    <w:basedOn w:val="BodyText"/>
    <w:rsid w:val="001F31D5"/>
    <w:pPr>
      <w:tabs>
        <w:tab w:val="left" w:pos="1361"/>
      </w:tabs>
      <w:spacing w:before="60" w:after="60"/>
      <w:ind w:left="1361" w:hanging="340"/>
    </w:pPr>
  </w:style>
  <w:style w:type="paragraph" w:styleId="List5">
    <w:name w:val="List 5"/>
    <w:basedOn w:val="BodyText"/>
    <w:rsid w:val="001F31D5"/>
    <w:pPr>
      <w:tabs>
        <w:tab w:val="left" w:pos="1701"/>
      </w:tabs>
      <w:spacing w:before="60" w:after="60"/>
      <w:ind w:left="1701" w:hanging="340"/>
    </w:pPr>
  </w:style>
  <w:style w:type="paragraph" w:styleId="ListBullet3">
    <w:name w:val="List Bullet 3"/>
    <w:basedOn w:val="List3"/>
    <w:rsid w:val="001F31D5"/>
    <w:pPr>
      <w:numPr>
        <w:numId w:val="15"/>
      </w:numPr>
      <w:tabs>
        <w:tab w:val="clear" w:pos="1021"/>
      </w:tabs>
      <w:ind w:left="1037" w:hanging="357"/>
    </w:pPr>
  </w:style>
  <w:style w:type="paragraph" w:styleId="ListBullet4">
    <w:name w:val="List Bullet 4"/>
    <w:basedOn w:val="List4"/>
    <w:rsid w:val="001F31D5"/>
    <w:pPr>
      <w:numPr>
        <w:numId w:val="3"/>
      </w:numPr>
    </w:pPr>
  </w:style>
  <w:style w:type="paragraph" w:styleId="ListBullet5">
    <w:name w:val="List Bullet 5"/>
    <w:basedOn w:val="List5"/>
    <w:rsid w:val="001F31D5"/>
    <w:pPr>
      <w:numPr>
        <w:numId w:val="4"/>
      </w:numPr>
    </w:pPr>
  </w:style>
  <w:style w:type="paragraph" w:styleId="ListContinue2">
    <w:name w:val="List Continue 2"/>
    <w:basedOn w:val="List2"/>
    <w:rsid w:val="001F31D5"/>
    <w:pPr>
      <w:ind w:firstLine="0"/>
    </w:pPr>
  </w:style>
  <w:style w:type="paragraph" w:styleId="ListContinue3">
    <w:name w:val="List Continue 3"/>
    <w:basedOn w:val="List3"/>
    <w:rsid w:val="001F31D5"/>
    <w:pPr>
      <w:ind w:left="1021" w:firstLine="0"/>
    </w:pPr>
  </w:style>
  <w:style w:type="paragraph" w:styleId="ListContinue4">
    <w:name w:val="List Continue 4"/>
    <w:basedOn w:val="List4"/>
    <w:rsid w:val="001F31D5"/>
    <w:pPr>
      <w:ind w:firstLine="0"/>
    </w:pPr>
  </w:style>
  <w:style w:type="paragraph" w:styleId="ListContinue5">
    <w:name w:val="List Continue 5"/>
    <w:basedOn w:val="List5"/>
    <w:rsid w:val="001F31D5"/>
    <w:pPr>
      <w:ind w:firstLine="0"/>
    </w:pPr>
  </w:style>
  <w:style w:type="paragraph" w:styleId="ListNumber3">
    <w:name w:val="List Number 3"/>
    <w:basedOn w:val="List3"/>
    <w:rsid w:val="001F31D5"/>
    <w:pPr>
      <w:numPr>
        <w:numId w:val="5"/>
      </w:numPr>
    </w:pPr>
  </w:style>
  <w:style w:type="paragraph" w:styleId="ListNumber4">
    <w:name w:val="List Number 4"/>
    <w:basedOn w:val="List4"/>
    <w:rsid w:val="001F31D5"/>
    <w:pPr>
      <w:numPr>
        <w:numId w:val="6"/>
      </w:numPr>
    </w:pPr>
  </w:style>
  <w:style w:type="paragraph" w:styleId="ListNumber5">
    <w:name w:val="List Number 5"/>
    <w:basedOn w:val="List5"/>
    <w:rsid w:val="001F31D5"/>
    <w:pPr>
      <w:numPr>
        <w:numId w:val="7"/>
      </w:numPr>
    </w:pPr>
  </w:style>
  <w:style w:type="paragraph" w:styleId="BlockText">
    <w:name w:val="Block Text"/>
    <w:basedOn w:val="Normal"/>
    <w:rsid w:val="001F31D5"/>
    <w:pPr>
      <w:spacing w:after="120"/>
      <w:ind w:left="1440" w:right="1440"/>
    </w:pPr>
  </w:style>
  <w:style w:type="character" w:customStyle="1" w:styleId="Subscript">
    <w:name w:val="Subscript"/>
    <w:basedOn w:val="DefaultParagraphFont"/>
    <w:rsid w:val="001F31D5"/>
    <w:rPr>
      <w:sz w:val="16"/>
      <w:vertAlign w:val="subscript"/>
    </w:rPr>
  </w:style>
  <w:style w:type="character" w:customStyle="1" w:styleId="Superscript">
    <w:name w:val="Superscript"/>
    <w:basedOn w:val="DefaultParagraphFont"/>
    <w:rsid w:val="001F31D5"/>
    <w:rPr>
      <w:sz w:val="16"/>
      <w:vertAlign w:val="superscript"/>
    </w:rPr>
  </w:style>
  <w:style w:type="character" w:customStyle="1" w:styleId="Symbols">
    <w:name w:val="Symbols"/>
    <w:basedOn w:val="DefaultParagraphFont"/>
    <w:rsid w:val="001F31D5"/>
    <w:rPr>
      <w:rFonts w:ascii="Symbol" w:hAnsi="Symbol"/>
    </w:rPr>
  </w:style>
  <w:style w:type="character" w:customStyle="1" w:styleId="MenuOptions">
    <w:name w:val="Menu Options"/>
    <w:basedOn w:val="DefaultParagraphFont"/>
    <w:rsid w:val="001F31D5"/>
    <w:rPr>
      <w:rFonts w:ascii="Arial Narrow" w:hAnsi="Arial Narrow"/>
      <w:smallCaps/>
    </w:rPr>
  </w:style>
  <w:style w:type="character" w:customStyle="1" w:styleId="Buttons">
    <w:name w:val="Buttons"/>
    <w:basedOn w:val="DefaultParagraphFont"/>
    <w:rsid w:val="001F31D5"/>
    <w:rPr>
      <w:b/>
    </w:rPr>
  </w:style>
  <w:style w:type="character" w:customStyle="1" w:styleId="Underlined">
    <w:name w:val="Underlined"/>
    <w:basedOn w:val="DefaultParagraphFont"/>
    <w:rsid w:val="001F31D5"/>
    <w:rPr>
      <w:u w:val="single"/>
    </w:rPr>
  </w:style>
  <w:style w:type="paragraph" w:customStyle="1" w:styleId="TableBodyTextRight">
    <w:name w:val="Table Body Text Right"/>
    <w:basedOn w:val="TableBodyText"/>
    <w:rsid w:val="001F31D5"/>
    <w:pPr>
      <w:widowControl w:val="0"/>
      <w:autoSpaceDE w:val="0"/>
      <w:autoSpaceDN w:val="0"/>
      <w:adjustRightInd w:val="0"/>
      <w:jc w:val="right"/>
    </w:pPr>
    <w:rPr>
      <w:rFonts w:cs="Arial"/>
      <w:szCs w:val="18"/>
    </w:rPr>
  </w:style>
  <w:style w:type="paragraph" w:customStyle="1" w:styleId="CopyrightText">
    <w:name w:val="Copyright Text"/>
    <w:basedOn w:val="BodyText"/>
    <w:rsid w:val="001F31D5"/>
    <w:rPr>
      <w:sz w:val="18"/>
    </w:rPr>
  </w:style>
  <w:style w:type="paragraph" w:customStyle="1" w:styleId="BodySmallRight">
    <w:name w:val="Body Small Right"/>
    <w:basedOn w:val="BodyTextRight"/>
    <w:rsid w:val="001F31D5"/>
    <w:rPr>
      <w:sz w:val="18"/>
      <w:szCs w:val="18"/>
    </w:rPr>
  </w:style>
  <w:style w:type="paragraph" w:customStyle="1" w:styleId="MarginEdition">
    <w:name w:val="Margin Edition"/>
    <w:basedOn w:val="MarginNote"/>
    <w:rsid w:val="001F31D5"/>
    <w:pPr>
      <w:spacing w:before="0" w:after="0"/>
    </w:pPr>
    <w:rPr>
      <w:rFonts w:ascii="Times New Roman" w:hAnsi="Times New Roman"/>
      <w:color w:val="999999"/>
    </w:rPr>
  </w:style>
  <w:style w:type="paragraph" w:customStyle="1" w:styleId="Spacer">
    <w:name w:val="Spacer"/>
    <w:basedOn w:val="Normal"/>
    <w:rsid w:val="001F31D5"/>
    <w:rPr>
      <w:sz w:val="2"/>
      <w:szCs w:val="2"/>
    </w:rPr>
  </w:style>
  <w:style w:type="character" w:customStyle="1" w:styleId="Small">
    <w:name w:val="Small"/>
    <w:basedOn w:val="DefaultParagraphFont"/>
    <w:rsid w:val="001F31D5"/>
    <w:rPr>
      <w:sz w:val="16"/>
    </w:rPr>
  </w:style>
  <w:style w:type="paragraph" w:customStyle="1" w:styleId="WideTable">
    <w:name w:val="Wide Table"/>
    <w:basedOn w:val="Normal"/>
    <w:rsid w:val="001F31D5"/>
    <w:pPr>
      <w:ind w:left="-1418"/>
    </w:pPr>
    <w:rPr>
      <w:sz w:val="2"/>
      <w:szCs w:val="2"/>
    </w:rPr>
  </w:style>
  <w:style w:type="character" w:styleId="PageNumber">
    <w:name w:val="page number"/>
    <w:basedOn w:val="DefaultParagraphFont"/>
    <w:rsid w:val="001F31D5"/>
  </w:style>
  <w:style w:type="paragraph" w:styleId="Quote">
    <w:name w:val="Quote"/>
    <w:basedOn w:val="Heading1"/>
    <w:link w:val="QuoteChar"/>
    <w:qFormat/>
    <w:rsid w:val="001F31D5"/>
    <w:rPr>
      <w:b w:val="0"/>
      <w:sz w:val="72"/>
      <w:szCs w:val="72"/>
      <w:lang w:val="en-NZ"/>
    </w:rPr>
  </w:style>
  <w:style w:type="character" w:customStyle="1" w:styleId="QuoteChar">
    <w:name w:val="Quote Char"/>
    <w:basedOn w:val="DefaultParagraphFont"/>
    <w:link w:val="Quote"/>
    <w:rsid w:val="001F3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1D5"/>
    <w:pPr>
      <w:pageBreakBefore/>
    </w:pPr>
  </w:style>
  <w:style w:type="paragraph" w:customStyle="1" w:styleId="Border">
    <w:name w:val="Border"/>
    <w:basedOn w:val="Normal"/>
    <w:qFormat/>
    <w:rsid w:val="001F3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1D5"/>
    <w:rPr>
      <w:b/>
      <w:bCs/>
      <w:i/>
      <w:iCs/>
      <w:color w:val="auto"/>
    </w:rPr>
  </w:style>
  <w:style w:type="paragraph" w:styleId="IntenseQuote">
    <w:name w:val="Intense Quote"/>
    <w:basedOn w:val="Normal"/>
    <w:next w:val="Normal"/>
    <w:link w:val="IntenseQuoteChar"/>
    <w:uiPriority w:val="30"/>
    <w:qFormat/>
    <w:rsid w:val="001F3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1D5"/>
    <w:rPr>
      <w:smallCaps/>
      <w:color w:val="auto"/>
      <w:u w:val="single"/>
    </w:rPr>
  </w:style>
  <w:style w:type="character" w:styleId="IntenseReference">
    <w:name w:val="Intense Reference"/>
    <w:basedOn w:val="DefaultParagraphFont"/>
    <w:uiPriority w:val="32"/>
    <w:qFormat/>
    <w:rsid w:val="001F31D5"/>
    <w:rPr>
      <w:b/>
      <w:bCs/>
      <w:smallCaps/>
      <w:color w:val="auto"/>
      <w:spacing w:val="5"/>
      <w:u w:val="single"/>
    </w:rPr>
  </w:style>
  <w:style w:type="paragraph" w:customStyle="1" w:styleId="2ColumnHeading">
    <w:name w:val="2Column Heading"/>
    <w:basedOn w:val="BodyText"/>
    <w:qFormat/>
    <w:rsid w:val="001F31D5"/>
    <w:pPr>
      <w:spacing w:after="60"/>
      <w:ind w:left="-2268"/>
    </w:pPr>
    <w:rPr>
      <w:b/>
    </w:rPr>
  </w:style>
  <w:style w:type="paragraph" w:customStyle="1" w:styleId="Heading1TOC">
    <w:name w:val="Heading1 TOC"/>
    <w:basedOn w:val="Normal"/>
    <w:qFormat/>
    <w:rsid w:val="001F31D5"/>
    <w:pPr>
      <w:spacing w:before="240" w:after="120"/>
    </w:pPr>
    <w:rPr>
      <w:rFonts w:ascii="Times New Roman" w:hAnsi="Times New Roman"/>
      <w:b/>
      <w:sz w:val="32"/>
    </w:rPr>
  </w:style>
  <w:style w:type="paragraph" w:customStyle="1" w:styleId="Heading2TOC">
    <w:name w:val="Heading2 TOC"/>
    <w:basedOn w:val="Normal"/>
    <w:qFormat/>
    <w:rsid w:val="001F31D5"/>
    <w:pPr>
      <w:spacing w:before="240" w:after="60"/>
    </w:pPr>
    <w:rPr>
      <w:rFonts w:ascii="Times New Roman" w:hAnsi="Times New Roman"/>
      <w:b/>
      <w:sz w:val="28"/>
    </w:rPr>
  </w:style>
  <w:style w:type="character" w:customStyle="1" w:styleId="Underline">
    <w:name w:val="Underline"/>
    <w:basedOn w:val="DefaultParagraphFont"/>
    <w:qFormat/>
    <w:rsid w:val="001F31D5"/>
    <w:rPr>
      <w:u w:val="single"/>
    </w:rPr>
  </w:style>
  <w:style w:type="paragraph" w:styleId="BalloonText">
    <w:name w:val="Balloon Text"/>
    <w:basedOn w:val="Normal"/>
    <w:link w:val="BalloonTextChar"/>
    <w:rsid w:val="001F31D5"/>
    <w:rPr>
      <w:rFonts w:ascii="Tahoma" w:hAnsi="Tahoma" w:cs="Tahoma"/>
      <w:sz w:val="16"/>
      <w:szCs w:val="16"/>
    </w:rPr>
  </w:style>
  <w:style w:type="character" w:customStyle="1" w:styleId="BalloonTextChar">
    <w:name w:val="Balloon Text Char"/>
    <w:basedOn w:val="DefaultParagraphFont"/>
    <w:link w:val="BalloonText"/>
    <w:rsid w:val="001F3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1D5"/>
    <w:rPr>
      <w:b/>
      <w:color w:val="660033"/>
      <w:spacing w:val="0"/>
    </w:rPr>
  </w:style>
  <w:style w:type="paragraph" w:customStyle="1" w:styleId="Nameditemlist">
    <w:name w:val="Named item list"/>
    <w:basedOn w:val="BodyText"/>
    <w:qFormat/>
    <w:rsid w:val="001F31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7727</Characters>
  <Application>Microsoft Office Word</Application>
  <DocSecurity>0</DocSecurity>
  <Lines>282</Lines>
  <Paragraphs>177</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SISOABN304A Establish ropes for single pitch abseiling on natural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2012-10-11T17:56:00Z</dcterms:created>
  <dcterms:modified xsi:type="dcterms:W3CDTF">2012-10-11T17:56:00Z</dcterms:modified>
</cp:coreProperties>
</file>