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68E" w:rsidP="0049168E">
      <w:pPr>
        <w:pStyle w:val="Title"/>
      </w:pPr>
      <w:bookmarkStart w:id="0" w:name="_GoBack"/>
      <w:bookmarkEnd w:id="0"/>
      <w:r>
        <w:fldChar w:fldCharType="begin"/>
      </w:r>
      <w:r>
        <w:instrText xml:space="preserve"> TITLE   \* MERGEFORMAT </w:instrText>
      </w:r>
      <w:r>
        <w:fldChar w:fldCharType="separate"/>
      </w:r>
      <w:r>
        <w:t>SISOABL301A Assist in the facilitation of adventure-based learning activities</w:t>
      </w:r>
      <w:r>
        <w:fldChar w:fldCharType="end"/>
      </w:r>
    </w:p>
    <w:p w:rsidR="0049168E" w:rsidP="0049168E">
      <w:pPr>
        <w:pStyle w:val="Version"/>
        <w:sectPr w:rsidSect="00A64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4A4B" w:rsidP="00A64A4B">
      <w:pPr>
        <w:pStyle w:val="SuperHeading"/>
      </w:pPr>
      <w:r w:rsidRPr="00A64A4B">
        <w:t>SISOABL301A Assist in the facilitation of adventure-based learning activities</w:t>
      </w:r>
    </w:p>
    <w:p w:rsidR="00000000" w:rsidRPr="00A64A4B" w:rsidP="00A64A4B">
      <w:pPr>
        <w:pStyle w:val="Heading1"/>
      </w:pPr>
      <w:bookmarkStart w:id="1" w:name="O_363852"/>
      <w:bookmarkEnd w:id="1"/>
      <w:r w:rsidRPr="00A64A4B">
        <w:t>Modification History</w:t>
      </w:r>
    </w:p>
    <w:p w:rsidR="00000000" w:rsidRPr="00A64A4B" w:rsidP="00A64A4B">
      <w:pPr>
        <w:pStyle w:val="BodyText"/>
      </w:pPr>
      <w:r w:rsidRPr="00A64A4B">
        <w:t>Not Applicable</w:t>
      </w:r>
    </w:p>
    <w:p w:rsidR="00000000" w:rsidRPr="00A64A4B" w:rsidP="00A64A4B">
      <w:pPr>
        <w:pStyle w:val="AllowPageBreak"/>
      </w:pPr>
    </w:p>
    <w:p w:rsidR="00000000" w:rsidRPr="00A64A4B" w:rsidP="00A64A4B">
      <w:pPr>
        <w:pStyle w:val="Heading1"/>
      </w:pPr>
      <w:bookmarkStart w:id="2" w:name="O_363848"/>
      <w:bookmarkEnd w:id="2"/>
      <w:r w:rsidRPr="00A64A4B">
        <w:t>Unit Descriptor</w:t>
      </w:r>
    </w:p>
    <w:p w:rsidR="00000000" w:rsidRPr="00A64A4B" w:rsidP="00A64A4B">
      <w:pPr>
        <w:pStyle w:val="BodyText"/>
      </w:pPr>
      <w:r w:rsidRPr="00A64A4B">
        <w:t>Thi</w:t>
      </w:r>
      <w:r w:rsidRPr="00A64A4B">
        <w:t>s unit describes the performance outcomes, skills and knowledge required to assist in the facilitation of adventure-based learning activities, in situations where the responsibility for the overall activity or program rests with a more experienced facilita</w:t>
      </w:r>
      <w:r w:rsidRPr="00A64A4B">
        <w:t xml:space="preserve">tor. </w:t>
      </w:r>
    </w:p>
    <w:p w:rsidR="00000000" w:rsidRPr="00A64A4B" w:rsidP="00A64A4B">
      <w:pPr>
        <w:pStyle w:val="AllowPageBreak"/>
      </w:pPr>
    </w:p>
    <w:p w:rsidR="00000000" w:rsidRPr="00A64A4B" w:rsidP="00A64A4B">
      <w:pPr>
        <w:pStyle w:val="Heading1"/>
      </w:pPr>
      <w:bookmarkStart w:id="3" w:name="O_363861"/>
      <w:bookmarkEnd w:id="3"/>
      <w:r w:rsidRPr="00A64A4B">
        <w:t>Application of the Unit</w:t>
      </w:r>
    </w:p>
    <w:p w:rsidR="00000000" w:rsidRPr="00A64A4B" w:rsidP="00A64A4B">
      <w:pPr>
        <w:pStyle w:val="BodyText"/>
      </w:pPr>
      <w:r w:rsidRPr="00A64A4B">
        <w:t>This unit applies to those who work as assistant leaders or facilitators of adventure-based learning activities in a range of settings. This unit may also apply to leaders working for outdoor education or adve</w:t>
      </w:r>
      <w:r w:rsidRPr="00A64A4B">
        <w:t>nture providers; volunteer groups; not-for-profit organisations or government agencies.</w:t>
      </w:r>
    </w:p>
    <w:p w:rsidR="00000000" w:rsidRPr="00A64A4B" w:rsidP="00A64A4B">
      <w:pPr>
        <w:pStyle w:val="AllowPageBreak"/>
      </w:pPr>
    </w:p>
    <w:p w:rsidR="00000000" w:rsidRPr="00A64A4B" w:rsidP="00A64A4B">
      <w:pPr>
        <w:pStyle w:val="Heading1"/>
      </w:pPr>
      <w:bookmarkStart w:id="4" w:name="O_363853"/>
      <w:bookmarkEnd w:id="4"/>
      <w:r w:rsidRPr="00A64A4B">
        <w:t>Licensing/Regulatory Information</w:t>
      </w:r>
    </w:p>
    <w:p w:rsidR="00000000" w:rsidRPr="00A64A4B" w:rsidP="00A64A4B">
      <w:pPr>
        <w:pStyle w:val="BodyText"/>
      </w:pPr>
      <w:r w:rsidRPr="00A64A4B">
        <w:t>No licensing, regulatory or certification requirements apply to this unit at the time of endorsement.</w:t>
      </w:r>
    </w:p>
    <w:p w:rsidR="00000000" w:rsidRPr="00A64A4B" w:rsidP="00A64A4B">
      <w:pPr>
        <w:pStyle w:val="AllowPageBreak"/>
      </w:pPr>
    </w:p>
    <w:p w:rsidR="00000000" w:rsidRPr="00A64A4B" w:rsidP="00A64A4B">
      <w:pPr>
        <w:pStyle w:val="Heading1"/>
      </w:pPr>
      <w:bookmarkStart w:id="5" w:name="O_363851"/>
      <w:bookmarkEnd w:id="5"/>
      <w:r w:rsidRPr="00A64A4B">
        <w:t>Pre-Requisites</w:t>
      </w:r>
    </w:p>
    <w:p w:rsidR="00000000" w:rsidRPr="00A64A4B" w:rsidP="00A64A4B">
      <w:pPr>
        <w:pStyle w:val="BodyText"/>
      </w:pPr>
      <w:r w:rsidRPr="00A64A4B">
        <w:t>Nil</w:t>
      </w:r>
    </w:p>
    <w:p w:rsidR="00000000" w:rsidRPr="00A64A4B" w:rsidP="00A64A4B">
      <w:pPr>
        <w:pStyle w:val="AllowPageBreak"/>
      </w:pPr>
    </w:p>
    <w:p w:rsidR="00000000" w:rsidRPr="00A64A4B" w:rsidP="00A64A4B">
      <w:pPr>
        <w:pStyle w:val="Heading1"/>
      </w:pPr>
      <w:bookmarkStart w:id="6" w:name="O_363856"/>
      <w:bookmarkEnd w:id="6"/>
      <w:r w:rsidRPr="00A64A4B">
        <w:t>Employability Skills Information</w:t>
      </w:r>
    </w:p>
    <w:p w:rsidR="00000000" w:rsidRPr="00A64A4B" w:rsidP="00A64A4B">
      <w:pPr>
        <w:pStyle w:val="BodyText"/>
      </w:pPr>
      <w:r w:rsidRPr="00A64A4B">
        <w:t>This unit contains employability skills.</w:t>
      </w:r>
    </w:p>
    <w:p w:rsidR="00000000" w:rsidRPr="00A64A4B" w:rsidP="00A64A4B">
      <w:pPr>
        <w:pStyle w:val="AllowPageBreak"/>
      </w:pPr>
    </w:p>
    <w:p w:rsidR="00000000" w:rsidRPr="00A64A4B" w:rsidP="00A64A4B">
      <w:pPr>
        <w:pStyle w:val="Heading1"/>
      </w:pPr>
      <w:bookmarkStart w:id="7" w:name="O_363857"/>
      <w:bookmarkEnd w:id="7"/>
      <w:r w:rsidRPr="00A64A4B">
        <w:t>Elements and Performance Criteria Pre-Content</w:t>
      </w:r>
    </w:p>
    <w:p w:rsidR="00000000" w:rsidRPr="00A64A4B" w:rsidP="00A64A4B">
      <w:pPr>
        <w:pStyle w:val="Heading1"/>
      </w:pPr>
      <w:bookmarkStart w:id="8" w:name="O_363858"/>
      <w:bookmarkEnd w:id="8"/>
      <w:r w:rsidRPr="00A64A4B">
        <w:t>Elements and Performance Criteria</w:t>
      </w:r>
    </w:p>
    <w:tbl>
      <w:tblPr>
        <w:tblW w:w="0" w:type="auto"/>
        <w:tblLayout w:type="fixed"/>
        <w:tblCellMar>
          <w:left w:w="62" w:type="dxa"/>
          <w:right w:w="62" w:type="dxa"/>
        </w:tblCellMar>
        <w:tblLook w:val="0000"/>
      </w:tblPr>
      <w:tblGrid>
        <w:gridCol w:w="2587"/>
        <w:gridCol w:w="5935"/>
      </w:tblGrid>
      <w:tr w:rsidTr="0049168E">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A64A4B" w:rsidP="00A64A4B">
            <w:pPr>
              <w:pStyle w:val="BodyText"/>
            </w:pPr>
            <w:r w:rsidRPr="00A64A4B">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SpecialBold"/>
              </w:rPr>
              <w:t>PERFORMANCE CRITERIA</w:t>
            </w:r>
          </w:p>
        </w:tc>
      </w:tr>
      <w:tr w:rsidTr="0049168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t>Performance criteria describe the performance needed to demonstrate achievement of the element. Where bold italicised text is used, further information is detailed in the required skills and</w:t>
            </w:r>
            <w:r w:rsidRPr="00A64A4B">
              <w:t xml:space="preserve"> knowledge section and the range statement. Assessment of performance is to be consistent with the evidence guide. </w:t>
            </w:r>
          </w:p>
        </w:tc>
      </w:tr>
      <w:tr w:rsidTr="0049168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A64A4B">
            <w:pPr>
              <w:pStyle w:val="List"/>
              <w:rPr>
                <w:lang w:val="en-NZ"/>
              </w:rPr>
            </w:pPr>
            <w:r w:rsidRPr="00A64A4B">
              <w:t>1.</w:t>
            </w:r>
            <w:r w:rsidRPr="00A64A4B">
              <w:tab/>
              <w:t>Assist in planning for adventure activity.</w:t>
            </w:r>
          </w:p>
        </w:tc>
        <w:tc>
          <w:tcPr>
            <w:tcW w:w="5935" w:type="dxa"/>
            <w:tcBorders>
              <w:top w:val="nil"/>
              <w:left w:val="nil"/>
              <w:bottom w:val="nil"/>
              <w:right w:val="nil"/>
            </w:tcBorders>
            <w:tcMar>
              <w:top w:w="0" w:type="dxa"/>
              <w:left w:w="62" w:type="dxa"/>
              <w:bottom w:w="0" w:type="dxa"/>
              <w:right w:w="62" w:type="dxa"/>
            </w:tcMar>
          </w:tcPr>
          <w:p w:rsidR="00000000" w:rsidRPr="00A64A4B" w:rsidP="00A64A4B">
            <w:pPr>
              <w:pStyle w:val="List2"/>
            </w:pPr>
            <w:r w:rsidRPr="00A64A4B">
              <w:t>1.1.</w:t>
            </w:r>
            <w:r w:rsidRPr="00A64A4B">
              <w:tab/>
              <w:t>Determine individual roles, tasks and responsibilities with the activity leader.</w:t>
            </w:r>
          </w:p>
          <w:p w:rsidR="00000000" w:rsidRPr="00A64A4B" w:rsidP="00A64A4B">
            <w:pPr>
              <w:pStyle w:val="List2"/>
            </w:pPr>
            <w:r w:rsidRPr="00A64A4B">
              <w:t>1.2.</w:t>
            </w:r>
            <w:r w:rsidRPr="00A64A4B">
              <w:tab/>
            </w:r>
            <w:r w:rsidRPr="00A64A4B">
              <w:t xml:space="preserve">Identify </w:t>
            </w:r>
            <w:r w:rsidRPr="00A64A4B">
              <w:rPr>
                <w:rStyle w:val="BoldandItalics"/>
              </w:rPr>
              <w:t>phases of an adventure</w:t>
            </w:r>
            <w:r w:rsidRPr="00A64A4B">
              <w:t>-</w:t>
            </w:r>
            <w:r w:rsidRPr="00A64A4B">
              <w:rPr>
                <w:rStyle w:val="BoldandItalics"/>
              </w:rPr>
              <w:t>based learning cycle</w:t>
            </w:r>
            <w:r w:rsidRPr="00A64A4B">
              <w:t xml:space="preserve"> within the activity.</w:t>
            </w:r>
          </w:p>
          <w:p w:rsidR="00000000" w:rsidRPr="00A64A4B" w:rsidP="00A64A4B">
            <w:pPr>
              <w:pStyle w:val="List2"/>
            </w:pPr>
            <w:r w:rsidRPr="00A64A4B">
              <w:t>1.3.</w:t>
            </w:r>
            <w:r w:rsidRPr="00A64A4B">
              <w:tab/>
              <w:t>Encourage and support participants to set realistic individual and group goals that are consistent with learning outcomes for the activity.</w:t>
            </w:r>
          </w:p>
          <w:p w:rsidR="00000000" w:rsidRPr="00A64A4B" w:rsidP="00A64A4B">
            <w:pPr>
              <w:pStyle w:val="List2"/>
            </w:pPr>
            <w:r w:rsidRPr="00A64A4B">
              <w:t>1.4.</w:t>
            </w:r>
            <w:r w:rsidRPr="00A64A4B">
              <w:tab/>
            </w:r>
            <w:r w:rsidRPr="00A64A4B">
              <w:t>Negotiate individual and group guidelines that will inform action and behaviour by all participants.</w:t>
            </w:r>
          </w:p>
          <w:p w:rsidR="00000000" w:rsidRPr="00A64A4B" w:rsidP="00A64A4B">
            <w:pPr>
              <w:pStyle w:val="List2"/>
            </w:pPr>
            <w:r w:rsidRPr="00A64A4B">
              <w:t>1.5.</w:t>
            </w:r>
            <w:r w:rsidRPr="00A64A4B">
              <w:tab/>
              <w:t xml:space="preserve">Identify </w:t>
            </w:r>
            <w:r w:rsidRPr="00A64A4B">
              <w:rPr>
                <w:rStyle w:val="BoldandItalics"/>
              </w:rPr>
              <w:t>safety</w:t>
            </w:r>
            <w:r w:rsidRPr="00A64A4B">
              <w:t xml:space="preserve"> </w:t>
            </w:r>
            <w:r w:rsidRPr="00A64A4B">
              <w:rPr>
                <w:rStyle w:val="BoldandItalics"/>
              </w:rPr>
              <w:t>issues</w:t>
            </w:r>
            <w:r w:rsidRPr="00A64A4B">
              <w:t xml:space="preserve"> for the adventure activity and the participants.</w:t>
            </w:r>
          </w:p>
          <w:p w:rsidR="00000000" w:rsidP="00A64A4B">
            <w:pPr>
              <w:pStyle w:val="List2"/>
              <w:rPr>
                <w:lang w:val="en-NZ"/>
              </w:rPr>
            </w:pPr>
            <w:r w:rsidRPr="00A64A4B">
              <w:t>1.6.</w:t>
            </w:r>
            <w:r w:rsidRPr="00A64A4B">
              <w:tab/>
              <w:t>Brief the group on safety issues and activity-specific participation requ</w:t>
            </w:r>
            <w:r w:rsidRPr="00A64A4B">
              <w:t>irements and techniques.</w:t>
            </w:r>
          </w:p>
        </w:tc>
      </w:tr>
      <w:tr w:rsidTr="0049168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A64A4B">
            <w:pPr>
              <w:pStyle w:val="List"/>
              <w:rPr>
                <w:lang w:val="en-NZ"/>
              </w:rPr>
            </w:pPr>
            <w:r w:rsidRPr="00A64A4B">
              <w:t>2.</w:t>
            </w:r>
            <w:r w:rsidRPr="00A64A4B">
              <w:tab/>
              <w:t>Assist in facilitation of the activity.</w:t>
            </w:r>
          </w:p>
        </w:tc>
        <w:tc>
          <w:tcPr>
            <w:tcW w:w="5935" w:type="dxa"/>
            <w:tcBorders>
              <w:top w:val="nil"/>
              <w:left w:val="nil"/>
              <w:bottom w:val="nil"/>
              <w:right w:val="nil"/>
            </w:tcBorders>
            <w:tcMar>
              <w:top w:w="0" w:type="dxa"/>
              <w:left w:w="62" w:type="dxa"/>
              <w:bottom w:w="0" w:type="dxa"/>
              <w:right w:w="62" w:type="dxa"/>
            </w:tcMar>
          </w:tcPr>
          <w:p w:rsidR="00000000" w:rsidRPr="00A64A4B" w:rsidP="00A64A4B">
            <w:pPr>
              <w:pStyle w:val="List2"/>
            </w:pPr>
            <w:r w:rsidRPr="00A64A4B">
              <w:t>2.1.</w:t>
            </w:r>
            <w:r w:rsidRPr="00A64A4B">
              <w:tab/>
              <w:t xml:space="preserve">Implement risk management strategies according to </w:t>
            </w:r>
            <w:r w:rsidRPr="00A64A4B">
              <w:rPr>
                <w:rStyle w:val="BoldandItalics"/>
              </w:rPr>
              <w:t>relevant legislation</w:t>
            </w:r>
            <w:r w:rsidRPr="00A64A4B">
              <w:t xml:space="preserve">, </w:t>
            </w:r>
            <w:r w:rsidRPr="00A64A4B">
              <w:rPr>
                <w:rStyle w:val="BoldandItalics"/>
              </w:rPr>
              <w:t>organisational policies and procedures</w:t>
            </w:r>
            <w:r w:rsidRPr="00A64A4B">
              <w:t>, and activity-specific requirements.</w:t>
            </w:r>
          </w:p>
          <w:p w:rsidR="00000000" w:rsidRPr="00A64A4B" w:rsidP="00A64A4B">
            <w:pPr>
              <w:pStyle w:val="List2"/>
            </w:pPr>
            <w:r w:rsidRPr="00A64A4B">
              <w:t>2.2.</w:t>
            </w:r>
            <w:r w:rsidRPr="00A64A4B">
              <w:tab/>
              <w:t>Communicate ideas and informa</w:t>
            </w:r>
            <w:r w:rsidRPr="00A64A4B">
              <w:t>tion clearly and constructively and engender trust and confidence within the group.</w:t>
            </w:r>
          </w:p>
          <w:p w:rsidR="00000000" w:rsidRPr="00A64A4B" w:rsidP="00A64A4B">
            <w:pPr>
              <w:pStyle w:val="List2"/>
            </w:pPr>
            <w:r w:rsidRPr="00A64A4B">
              <w:t>2.3.</w:t>
            </w:r>
            <w:r w:rsidRPr="00A64A4B">
              <w:tab/>
              <w:t>Encourage co-operation between individual group members.</w:t>
            </w:r>
          </w:p>
          <w:p w:rsidR="00000000" w:rsidRPr="00A64A4B" w:rsidP="00A64A4B">
            <w:pPr>
              <w:pStyle w:val="List2"/>
            </w:pPr>
            <w:r w:rsidRPr="00A64A4B">
              <w:t>2.4.</w:t>
            </w:r>
            <w:r w:rsidRPr="00A64A4B">
              <w:tab/>
              <w:t>Implement strategies which develop trust between individuals within the group and with the leaders.</w:t>
            </w:r>
          </w:p>
          <w:p w:rsidR="00000000" w:rsidRPr="00A64A4B" w:rsidP="00A64A4B">
            <w:pPr>
              <w:pStyle w:val="List2"/>
            </w:pPr>
            <w:r w:rsidRPr="00A64A4B">
              <w:t>2.5.</w:t>
            </w:r>
            <w:r w:rsidRPr="00A64A4B">
              <w:tab/>
            </w:r>
            <w:r w:rsidRPr="00A64A4B">
              <w:t>Monitor and maintain compliance with agreed individual and group guidelines.</w:t>
            </w:r>
          </w:p>
          <w:p w:rsidR="00000000" w:rsidP="00A64A4B">
            <w:pPr>
              <w:pStyle w:val="List2"/>
              <w:rPr>
                <w:lang w:val="en-NZ"/>
              </w:rPr>
            </w:pPr>
            <w:r w:rsidRPr="00A64A4B">
              <w:t>2.6.</w:t>
            </w:r>
            <w:r w:rsidRPr="00A64A4B">
              <w:tab/>
              <w:t>Establish a supportive and constructive environment and respond to emergent issues that may require intervention.</w:t>
            </w:r>
          </w:p>
        </w:tc>
      </w:tr>
      <w:tr w:rsidTr="0049168E">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A64A4B">
            <w:pPr>
              <w:pStyle w:val="List"/>
              <w:rPr>
                <w:lang w:val="en-NZ"/>
              </w:rPr>
            </w:pPr>
            <w:r w:rsidRPr="00A64A4B">
              <w:t>3.</w:t>
            </w:r>
            <w:r w:rsidRPr="00A64A4B">
              <w:tab/>
              <w:t>Participate in activity debriefing.</w:t>
            </w:r>
          </w:p>
        </w:tc>
        <w:tc>
          <w:tcPr>
            <w:tcW w:w="5935" w:type="dxa"/>
            <w:tcBorders>
              <w:top w:val="nil"/>
              <w:left w:val="nil"/>
              <w:bottom w:val="nil"/>
              <w:right w:val="nil"/>
            </w:tcBorders>
            <w:tcMar>
              <w:top w:w="0" w:type="dxa"/>
              <w:left w:w="62" w:type="dxa"/>
              <w:bottom w:w="0" w:type="dxa"/>
              <w:right w:w="62" w:type="dxa"/>
            </w:tcMar>
          </w:tcPr>
          <w:p w:rsidR="00000000" w:rsidRPr="00A64A4B" w:rsidP="00A64A4B">
            <w:pPr>
              <w:pStyle w:val="List2"/>
            </w:pPr>
            <w:r w:rsidRPr="00A64A4B">
              <w:t>3.1.</w:t>
            </w:r>
            <w:r w:rsidRPr="00A64A4B">
              <w:tab/>
              <w:t>Observe and mon</w:t>
            </w:r>
            <w:r w:rsidRPr="00A64A4B">
              <w:t>itor individual actions and group interactions during activities, and provide feedback to participants during and after the activity.</w:t>
            </w:r>
          </w:p>
          <w:p w:rsidR="00000000" w:rsidRPr="00A64A4B" w:rsidP="00A64A4B">
            <w:pPr>
              <w:pStyle w:val="List2"/>
            </w:pPr>
            <w:r w:rsidRPr="00A64A4B">
              <w:t>3.2.</w:t>
            </w:r>
            <w:r w:rsidRPr="00A64A4B">
              <w:tab/>
              <w:t xml:space="preserve">Evaluate personal role as assistant facilitator within </w:t>
            </w:r>
            <w:r w:rsidRPr="00A64A4B">
              <w:t xml:space="preserve">the activity, based on </w:t>
            </w:r>
            <w:r w:rsidRPr="00A64A4B">
              <w:rPr>
                <w:rStyle w:val="BoldandItalics"/>
              </w:rPr>
              <w:t>feedback</w:t>
            </w:r>
            <w:r w:rsidRPr="00A64A4B">
              <w:t xml:space="preserve"> from participants and activity</w:t>
            </w:r>
            <w:r w:rsidRPr="00A64A4B">
              <w:t xml:space="preserve"> leader and personal reflection.</w:t>
            </w:r>
          </w:p>
          <w:p w:rsidR="00000000" w:rsidRPr="00A64A4B" w:rsidP="00A64A4B">
            <w:pPr>
              <w:pStyle w:val="List2"/>
            </w:pPr>
            <w:r w:rsidRPr="00A64A4B">
              <w:t>3.3.</w:t>
            </w:r>
            <w:r w:rsidRPr="00A64A4B">
              <w:tab/>
              <w:t>Review the conduct of the activity according to program, individual and group goals and outcomes.</w:t>
            </w:r>
          </w:p>
        </w:tc>
      </w:tr>
    </w:tbl>
    <w:p w:rsidR="00000000" w:rsidRPr="00A64A4B" w:rsidP="00A64A4B">
      <w:pPr>
        <w:pStyle w:val="BodyText"/>
      </w:pPr>
    </w:p>
    <w:p w:rsidR="00000000" w:rsidRPr="00A64A4B" w:rsidP="00A64A4B">
      <w:pPr>
        <w:pStyle w:val="AllowPageBreak"/>
      </w:pPr>
    </w:p>
    <w:p w:rsidR="00000000" w:rsidRPr="00A64A4B" w:rsidP="00A64A4B">
      <w:pPr>
        <w:pStyle w:val="Heading1"/>
      </w:pPr>
      <w:bookmarkStart w:id="9" w:name="O_363849"/>
      <w:bookmarkEnd w:id="9"/>
      <w:r w:rsidRPr="00A64A4B">
        <w:t>Required Skills and Knowledge</w:t>
      </w:r>
    </w:p>
    <w:tbl>
      <w:tblPr>
        <w:tblW w:w="0" w:type="auto"/>
        <w:tblLayout w:type="fixed"/>
        <w:tblCellMar>
          <w:left w:w="62" w:type="dxa"/>
          <w:right w:w="62" w:type="dxa"/>
        </w:tblCellMar>
        <w:tblLook w:val="0000"/>
      </w:tblPr>
      <w:tblGrid>
        <w:gridCol w:w="8522"/>
      </w:tblGrid>
      <w:tr w:rsidTr="00491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t>This section describes the skills and knowledge required for this unit.</w:t>
            </w:r>
          </w:p>
        </w:tc>
      </w:tr>
      <w:tr w:rsidTr="00491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SpecialBold"/>
              </w:rPr>
              <w:t>Required skills</w:t>
            </w:r>
          </w:p>
        </w:tc>
      </w:tr>
      <w:tr w:rsidTr="00491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4A4B" w:rsidP="00A64A4B">
            <w:pPr>
              <w:pStyle w:val="ListBullet"/>
            </w:pPr>
            <w:r w:rsidRPr="00A64A4B">
              <w:t xml:space="preserve">planning and organising skills to determine own roles, responsibilities and tasks within the activity </w:t>
            </w:r>
          </w:p>
          <w:p w:rsidR="00000000" w:rsidRPr="00A64A4B" w:rsidP="00A64A4B">
            <w:pPr>
              <w:pStyle w:val="ListBullet"/>
            </w:pPr>
            <w:r w:rsidRPr="00A64A4B">
              <w:t xml:space="preserve">problem-solving skills to identify and address safety issues within own level of responsibility </w:t>
            </w:r>
          </w:p>
          <w:p w:rsidR="00000000" w:rsidRPr="00A64A4B" w:rsidP="00A64A4B">
            <w:pPr>
              <w:pStyle w:val="ListBullet"/>
            </w:pPr>
            <w:r w:rsidRPr="00A64A4B">
              <w:t>communication skills to:</w:t>
            </w:r>
          </w:p>
          <w:p w:rsidR="00000000" w:rsidRPr="00A64A4B" w:rsidP="00A64A4B">
            <w:pPr>
              <w:pStyle w:val="ListBullet2"/>
            </w:pPr>
            <w:r w:rsidRPr="00A64A4B">
              <w:t>interact with different groups in a variety of situations and circumstances</w:t>
            </w:r>
          </w:p>
          <w:p w:rsidR="00000000" w:rsidRPr="00A64A4B" w:rsidP="00A64A4B">
            <w:pPr>
              <w:pStyle w:val="ListBullet2"/>
            </w:pPr>
            <w:r w:rsidRPr="00A64A4B">
              <w:t>brief groups on safety issues, activity requirements</w:t>
            </w:r>
          </w:p>
          <w:p w:rsidR="00000000" w:rsidRPr="00A64A4B" w:rsidP="00A64A4B">
            <w:pPr>
              <w:pStyle w:val="ListBullet2"/>
            </w:pPr>
            <w:r w:rsidRPr="00A64A4B">
              <w:t>communicate information throughout activity</w:t>
            </w:r>
          </w:p>
          <w:p w:rsidR="00000000" w:rsidRPr="00A64A4B" w:rsidP="00A64A4B">
            <w:pPr>
              <w:pStyle w:val="ListBullet"/>
            </w:pPr>
            <w:r w:rsidRPr="00A64A4B">
              <w:t xml:space="preserve">teamwork skills to support leader and participants to achieve goals </w:t>
            </w:r>
          </w:p>
          <w:p w:rsidR="00000000" w:rsidP="00A64A4B">
            <w:pPr>
              <w:pStyle w:val="ListBullet"/>
              <w:rPr>
                <w:lang w:val="en-NZ"/>
              </w:rPr>
            </w:pPr>
            <w:r w:rsidRPr="00A64A4B">
              <w:t>self managemen</w:t>
            </w:r>
            <w:r w:rsidRPr="00A64A4B">
              <w:t xml:space="preserve">t skills to review and reflect on own performance. </w:t>
            </w:r>
          </w:p>
        </w:tc>
      </w:tr>
      <w:tr w:rsidTr="00491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SpecialBold"/>
              </w:rPr>
              <w:t>Required knowledge</w:t>
            </w:r>
          </w:p>
        </w:tc>
      </w:tr>
      <w:tr w:rsidTr="00491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64A4B" w:rsidP="00A64A4B">
            <w:pPr>
              <w:pStyle w:val="ListBullet"/>
            </w:pPr>
            <w:r w:rsidRPr="00A64A4B">
              <w:t xml:space="preserve">legislation and organisational policies and procedures to enable safe facilitation of activities </w:t>
            </w:r>
          </w:p>
          <w:p w:rsidR="00000000" w:rsidRPr="00A64A4B" w:rsidP="00A64A4B">
            <w:pPr>
              <w:pStyle w:val="ListBullet"/>
            </w:pPr>
            <w:r w:rsidRPr="00A64A4B">
              <w:t>definitions of adventure-based learning and associated disciplines to implement suita</w:t>
            </w:r>
            <w:r w:rsidRPr="00A64A4B">
              <w:t>ble activities with relevant goals and outcomes</w:t>
            </w:r>
          </w:p>
          <w:p w:rsidR="00000000" w:rsidRPr="00A64A4B" w:rsidP="00A64A4B">
            <w:pPr>
              <w:pStyle w:val="ListBullet"/>
            </w:pPr>
            <w:r w:rsidRPr="00A64A4B">
              <w:t>philosophical and psychological foundations for adventure-based learning to determine its relevance and significance to participants</w:t>
            </w:r>
          </w:p>
          <w:p w:rsidR="00000000" w:rsidRPr="00A64A4B" w:rsidP="00A64A4B">
            <w:pPr>
              <w:pStyle w:val="ListBullet"/>
            </w:pPr>
            <w:r w:rsidRPr="00A64A4B">
              <w:t>debriefing techniques to enhance learning through adventure activities</w:t>
            </w:r>
          </w:p>
          <w:p w:rsidR="00000000" w:rsidRPr="00A64A4B" w:rsidP="00A64A4B">
            <w:pPr>
              <w:pStyle w:val="ListBullet"/>
            </w:pPr>
            <w:r w:rsidRPr="00A64A4B">
              <w:t>models and stages of group formation to enable effective and constructive group support</w:t>
            </w:r>
          </w:p>
          <w:p w:rsidR="00000000" w:rsidRPr="00A64A4B" w:rsidP="00A64A4B">
            <w:pPr>
              <w:pStyle w:val="ListBullet"/>
            </w:pPr>
            <w:r w:rsidRPr="00A64A4B">
              <w:t xml:space="preserve">factors impacting on group dynamics to enable response to group behaviour </w:t>
            </w:r>
          </w:p>
          <w:p w:rsidR="00000000" w:rsidRPr="00A64A4B" w:rsidP="00A64A4B">
            <w:pPr>
              <w:pStyle w:val="ListBullet"/>
            </w:pPr>
            <w:r w:rsidRPr="00A64A4B">
              <w:t>facilitation techniques to assist the group to obtain the best outcomes.</w:t>
            </w:r>
          </w:p>
        </w:tc>
      </w:tr>
    </w:tbl>
    <w:p w:rsidR="00000000" w:rsidRPr="00A64A4B" w:rsidP="00A64A4B">
      <w:pPr>
        <w:pStyle w:val="BodyText"/>
      </w:pPr>
    </w:p>
    <w:p w:rsidR="00000000" w:rsidRPr="00A64A4B" w:rsidP="00A64A4B">
      <w:pPr>
        <w:pStyle w:val="AllowPageBreak"/>
      </w:pPr>
    </w:p>
    <w:p w:rsidR="00000000" w:rsidRPr="00A64A4B" w:rsidP="00A64A4B">
      <w:pPr>
        <w:pStyle w:val="Heading1"/>
      </w:pPr>
      <w:bookmarkStart w:id="10" w:name="O_363855"/>
      <w:bookmarkEnd w:id="10"/>
      <w:r w:rsidRPr="00A64A4B">
        <w:t>E</w:t>
      </w:r>
      <w:r w:rsidRPr="00A64A4B">
        <w:t>vidence Guide</w:t>
      </w:r>
    </w:p>
    <w:tbl>
      <w:tblPr>
        <w:tblW w:w="9570" w:type="dxa"/>
        <w:tblLayout w:type="fixed"/>
        <w:tblCellMar>
          <w:left w:w="62" w:type="dxa"/>
          <w:right w:w="62" w:type="dxa"/>
        </w:tblCellMar>
        <w:tblLook w:val="0000"/>
      </w:tblPr>
      <w:tblGrid>
        <w:gridCol w:w="3908"/>
        <w:gridCol w:w="5662"/>
      </w:tblGrid>
      <w:tr w:rsidTr="0049168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t>The evidence guide provides advice on assessment and must be read in conjunction with the performance criteria, required skills and knowledge, range statement and the Assessment Guidelines for the Training Package.</w:t>
            </w:r>
          </w:p>
        </w:tc>
      </w:tr>
      <w:tr w:rsidTr="004916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p>
        </w:tc>
      </w:tr>
      <w:tr w:rsidTr="004916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64A4B" w:rsidP="00A64A4B">
            <w:pPr>
              <w:pStyle w:val="BodyText"/>
            </w:pPr>
            <w:r w:rsidRPr="00A64A4B">
              <w:t>Evidence of the following is essential:</w:t>
            </w:r>
          </w:p>
          <w:p w:rsidR="00000000" w:rsidRPr="00A64A4B" w:rsidP="00A64A4B">
            <w:pPr>
              <w:pStyle w:val="ListBullet"/>
            </w:pPr>
            <w:r w:rsidRPr="00A64A4B">
              <w:t>assists in planning processes required for adventure-based learning activities and identifies individual and group roles, r</w:t>
            </w:r>
            <w:r w:rsidRPr="00A64A4B">
              <w:t>esponsibilities, learning outcomes, and goals</w:t>
            </w:r>
          </w:p>
          <w:p w:rsidR="00000000" w:rsidRPr="00A64A4B" w:rsidP="00A64A4B">
            <w:pPr>
              <w:pStyle w:val="ListBullet"/>
            </w:pPr>
            <w:r w:rsidRPr="00A64A4B">
              <w:t xml:space="preserve">interacts effectively with group members from diverse backgrounds and assists in the facilitation of adventure-based learning activities </w:t>
            </w:r>
          </w:p>
          <w:p w:rsidR="00000000" w:rsidRPr="00A64A4B" w:rsidP="00A64A4B">
            <w:pPr>
              <w:pStyle w:val="ListBullet"/>
            </w:pPr>
            <w:r w:rsidRPr="00A64A4B">
              <w:t>communicates clearly and concisely with the group and implements strateg</w:t>
            </w:r>
            <w:r w:rsidRPr="00A64A4B">
              <w:t>ies which encourage co-operation and develop trust</w:t>
            </w:r>
          </w:p>
          <w:p w:rsidR="00000000" w:rsidRPr="00A64A4B" w:rsidP="00A64A4B">
            <w:pPr>
              <w:pStyle w:val="ListBullet"/>
            </w:pPr>
            <w:r w:rsidRPr="00A64A4B">
              <w:t xml:space="preserve">conducts a debriefing process which includes strategies and tasks to facilitate and enhance learning outcomes for individuals and the group </w:t>
            </w:r>
          </w:p>
          <w:p w:rsidR="00000000" w:rsidP="00A64A4B">
            <w:pPr>
              <w:pStyle w:val="ListBullet"/>
              <w:rPr>
                <w:lang w:val="en-NZ"/>
              </w:rPr>
            </w:pPr>
            <w:r w:rsidRPr="00A64A4B">
              <w:t xml:space="preserve">evaluates own performance to identify strengths, weaknesses and </w:t>
            </w:r>
            <w:r w:rsidRPr="00A64A4B">
              <w:t xml:space="preserve">areas that need improvement. </w:t>
            </w:r>
          </w:p>
        </w:tc>
      </w:tr>
      <w:tr w:rsidTr="004916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64A4B" w:rsidP="00A64A4B">
            <w:pPr>
              <w:pStyle w:val="BodyText"/>
            </w:pPr>
            <w:r w:rsidRPr="00A64A4B">
              <w:t xml:space="preserve">Assessment must ensure assisting in the facilitation of multiple adventure-based learning activities to demonstrate competency and consistency of performance. </w:t>
            </w:r>
          </w:p>
          <w:p w:rsidR="00000000" w:rsidRPr="00A64A4B" w:rsidP="00A64A4B">
            <w:pPr>
              <w:pStyle w:val="BodyText"/>
            </w:pPr>
            <w:r w:rsidRPr="00A64A4B">
              <w:t xml:space="preserve">Assessment must </w:t>
            </w:r>
            <w:r w:rsidRPr="00A64A4B">
              <w:t>also ensure access to:</w:t>
            </w:r>
          </w:p>
          <w:p w:rsidR="00000000" w:rsidRPr="00A64A4B" w:rsidP="00A64A4B">
            <w:pPr>
              <w:pStyle w:val="ListBullet"/>
            </w:pPr>
            <w:r w:rsidRPr="00A64A4B">
              <w:t xml:space="preserve">diverse groups of participants to take part in adventure-based learning activities </w:t>
            </w:r>
          </w:p>
          <w:p w:rsidR="00000000" w:rsidRPr="00A64A4B" w:rsidP="00A64A4B">
            <w:pPr>
              <w:pStyle w:val="ListBullet"/>
            </w:pPr>
            <w:r w:rsidRPr="00A64A4B">
              <w:t>an environment suitable for the conduct of adventure-based activities, this may include outdoor or indoor activities</w:t>
            </w:r>
          </w:p>
          <w:p w:rsidR="00000000" w:rsidP="00A64A4B">
            <w:pPr>
              <w:pStyle w:val="ListBullet"/>
              <w:rPr>
                <w:lang w:val="en-NZ"/>
              </w:rPr>
            </w:pPr>
            <w:r w:rsidRPr="00A64A4B">
              <w:t>equipment and resources required</w:t>
            </w:r>
            <w:r w:rsidRPr="00A64A4B">
              <w:t xml:space="preserve"> for adventure-based learning activities. </w:t>
            </w:r>
          </w:p>
        </w:tc>
      </w:tr>
      <w:tr w:rsidTr="004916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64A4B" w:rsidP="00A64A4B">
            <w:pPr>
              <w:pStyle w:val="BodyText"/>
            </w:pPr>
            <w:r w:rsidRPr="00A64A4B">
              <w:t xml:space="preserve">A range of assessment methods should be used to assess practical skills and knowledge. The following examples are appropriate for this unit: </w:t>
            </w:r>
          </w:p>
          <w:p w:rsidR="00000000" w:rsidRPr="00A64A4B" w:rsidP="00A64A4B">
            <w:pPr>
              <w:pStyle w:val="ListBullet"/>
            </w:pPr>
            <w:r w:rsidRPr="00A64A4B">
              <w:t>observation of participation in planning, facilit</w:t>
            </w:r>
            <w:r w:rsidRPr="00A64A4B">
              <w:t>ating and debriefing processes under the guidance of an activity leader</w:t>
            </w:r>
          </w:p>
          <w:p w:rsidR="00000000" w:rsidRPr="00A64A4B" w:rsidP="00A64A4B">
            <w:pPr>
              <w:pStyle w:val="ListBullet"/>
            </w:pPr>
            <w:r w:rsidRPr="00A64A4B">
              <w:t xml:space="preserve">oral and or written questioning to assess knowledge of the application of legislation and organisational policies and procedures required to maintain participant safety </w:t>
            </w:r>
          </w:p>
          <w:p w:rsidR="00000000" w:rsidRPr="00A64A4B" w:rsidP="00A64A4B">
            <w:pPr>
              <w:pStyle w:val="ListBullet"/>
            </w:pPr>
            <w:r w:rsidRPr="00A64A4B">
              <w:t>third-party reports from a supervisor and or leader detailing performance.</w:t>
            </w:r>
          </w:p>
          <w:p w:rsidR="00000000" w:rsidRPr="00A64A4B" w:rsidP="00A64A4B">
            <w:pPr>
              <w:pStyle w:val="BodyText"/>
            </w:pPr>
            <w:r w:rsidRPr="00A64A4B">
              <w:t>Holistic assessment with other units relevant to the industry sector, workplace and job role is recommended, for example:</w:t>
            </w:r>
          </w:p>
          <w:p w:rsidR="00000000" w:rsidRPr="00A64A4B" w:rsidP="00A64A4B">
            <w:pPr>
              <w:pStyle w:val="ListBullet"/>
            </w:pPr>
            <w:r w:rsidRPr="00A64A4B">
              <w:t>adventure activity specific units of competency.</w:t>
            </w:r>
          </w:p>
        </w:tc>
      </w:tr>
    </w:tbl>
    <w:p w:rsidR="00000000" w:rsidRPr="00A64A4B" w:rsidP="00A64A4B">
      <w:pPr>
        <w:pStyle w:val="BodyText"/>
      </w:pPr>
    </w:p>
    <w:p w:rsidR="00000000" w:rsidRPr="00A64A4B" w:rsidP="00A64A4B">
      <w:pPr>
        <w:pStyle w:val="AllowPageBreak"/>
      </w:pPr>
    </w:p>
    <w:p w:rsidR="00000000" w:rsidRPr="00A64A4B" w:rsidP="00A64A4B">
      <w:pPr>
        <w:pStyle w:val="Heading1"/>
      </w:pPr>
      <w:bookmarkStart w:id="11" w:name="O_363850"/>
      <w:bookmarkEnd w:id="11"/>
      <w:r w:rsidRPr="00A64A4B">
        <w:t>Range Statement</w:t>
      </w:r>
    </w:p>
    <w:tbl>
      <w:tblPr>
        <w:tblW w:w="0" w:type="auto"/>
        <w:tblLayout w:type="fixed"/>
        <w:tblCellMar>
          <w:left w:w="62" w:type="dxa"/>
          <w:right w:w="62" w:type="dxa"/>
        </w:tblCellMar>
        <w:tblLook w:val="0000"/>
      </w:tblPr>
      <w:tblGrid>
        <w:gridCol w:w="3516"/>
        <w:gridCol w:w="5006"/>
      </w:tblGrid>
      <w:tr w:rsidTr="0049168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t>The range statement relates to the unit of competency as a whole. It allows for different work environments and situations that may affect performance. Bold italicised wording, if used in the performance criteria, is detailed below</w:t>
            </w:r>
            <w:r w:rsidRPr="00A64A4B">
              <w:t>. Essential operating conditions that may be present with training and assessment (depending on the work situation, needs of the candidate, accessibility of the item, and local industry and regional contexts) may also be included.</w:t>
            </w:r>
          </w:p>
        </w:tc>
      </w:tr>
      <w:tr w:rsidTr="004916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BoldandItalics"/>
              </w:rPr>
              <w:t>Phases of an adventure</w:t>
            </w:r>
            <w:r w:rsidRPr="00A64A4B">
              <w:t>-</w:t>
            </w:r>
            <w:r w:rsidRPr="00A64A4B">
              <w:rPr>
                <w:rStyle w:val="BoldandItalics"/>
              </w:rPr>
              <w:t>based learning cycle</w:t>
            </w:r>
            <w:r w:rsidRPr="00A64A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4A4B" w:rsidP="00A64A4B">
            <w:pPr>
              <w:pStyle w:val="ListBullet"/>
            </w:pPr>
            <w:r w:rsidRPr="00A64A4B">
              <w:t>ice breaking and briefing</w:t>
            </w:r>
          </w:p>
          <w:p w:rsidR="00000000" w:rsidRPr="00A64A4B" w:rsidP="00A64A4B">
            <w:pPr>
              <w:pStyle w:val="ListBullet"/>
            </w:pPr>
            <w:r w:rsidRPr="00A64A4B">
              <w:t>goal setting</w:t>
            </w:r>
          </w:p>
          <w:p w:rsidR="00000000" w:rsidRPr="00A64A4B" w:rsidP="00A64A4B">
            <w:pPr>
              <w:pStyle w:val="ListBullet"/>
            </w:pPr>
            <w:r w:rsidRPr="00A64A4B">
              <w:t>development of trust</w:t>
            </w:r>
          </w:p>
          <w:p w:rsidR="00000000" w:rsidRPr="00A64A4B" w:rsidP="00A64A4B">
            <w:pPr>
              <w:pStyle w:val="ListBullet"/>
            </w:pPr>
            <w:r w:rsidRPr="00A64A4B">
              <w:t>adventure activity participation</w:t>
            </w:r>
          </w:p>
          <w:p w:rsidR="00000000" w:rsidRPr="00A64A4B" w:rsidP="00A64A4B">
            <w:pPr>
              <w:pStyle w:val="ListBullet"/>
            </w:pPr>
            <w:r w:rsidRPr="00A64A4B">
              <w:t>processing and debriefing</w:t>
            </w:r>
          </w:p>
          <w:p w:rsidR="00000000" w:rsidP="00A64A4B">
            <w:pPr>
              <w:pStyle w:val="ListBullet"/>
              <w:rPr>
                <w:lang w:val="en-NZ"/>
              </w:rPr>
            </w:pPr>
            <w:r w:rsidRPr="00A64A4B">
              <w:t>transfer of learning.</w:t>
            </w:r>
          </w:p>
        </w:tc>
      </w:tr>
      <w:tr w:rsidTr="004916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BoldandItalics"/>
              </w:rPr>
              <w:t>Safety issues</w:t>
            </w:r>
            <w:r w:rsidRPr="00A64A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4A4B" w:rsidP="00A64A4B">
            <w:pPr>
              <w:pStyle w:val="ListBullet"/>
            </w:pPr>
            <w:r w:rsidRPr="00A64A4B">
              <w:t>physical</w:t>
            </w:r>
          </w:p>
          <w:p w:rsidR="00000000" w:rsidRPr="00A64A4B" w:rsidP="00A64A4B">
            <w:pPr>
              <w:pStyle w:val="ListBullet"/>
            </w:pPr>
            <w:r w:rsidRPr="00A64A4B">
              <w:t>mental</w:t>
            </w:r>
          </w:p>
          <w:p w:rsidR="00000000" w:rsidRPr="00A64A4B" w:rsidP="00A64A4B">
            <w:pPr>
              <w:pStyle w:val="ListBullet"/>
            </w:pPr>
            <w:r w:rsidRPr="00A64A4B">
              <w:t>emotional</w:t>
            </w:r>
          </w:p>
          <w:p w:rsidR="00000000" w:rsidP="00A64A4B">
            <w:pPr>
              <w:pStyle w:val="ListBullet"/>
              <w:rPr>
                <w:lang w:val="en-NZ"/>
              </w:rPr>
            </w:pPr>
            <w:r w:rsidRPr="00A64A4B">
              <w:t>individual or group.</w:t>
            </w:r>
          </w:p>
        </w:tc>
      </w:tr>
      <w:tr w:rsidTr="004916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BoldandItalics"/>
              </w:rPr>
              <w:t>Relevant legislation</w:t>
            </w:r>
            <w:r w:rsidRPr="00A64A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4A4B" w:rsidP="00A64A4B">
            <w:pPr>
              <w:pStyle w:val="ListBullet"/>
            </w:pPr>
            <w:r w:rsidRPr="00A64A4B">
              <w:t>occupational health and safety</w:t>
            </w:r>
          </w:p>
          <w:p w:rsidR="00000000" w:rsidRPr="00A64A4B" w:rsidP="00A64A4B">
            <w:pPr>
              <w:pStyle w:val="ListBullet"/>
            </w:pPr>
            <w:r w:rsidRPr="00A64A4B">
              <w:t xml:space="preserve">permits or permission for access </w:t>
            </w:r>
          </w:p>
          <w:p w:rsidR="00000000" w:rsidRPr="00A64A4B" w:rsidP="00A64A4B">
            <w:pPr>
              <w:pStyle w:val="ListBullet"/>
            </w:pPr>
            <w:r w:rsidRPr="00A64A4B">
              <w:t>environmental regulations</w:t>
            </w:r>
          </w:p>
          <w:p w:rsidR="00000000" w:rsidP="00A64A4B">
            <w:pPr>
              <w:pStyle w:val="ListBullet"/>
              <w:rPr>
                <w:lang w:val="en-NZ"/>
              </w:rPr>
            </w:pPr>
            <w:r w:rsidRPr="00A64A4B">
              <w:t>marine regulations.</w:t>
            </w:r>
          </w:p>
        </w:tc>
      </w:tr>
      <w:tr w:rsidTr="004916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BoldandItalics"/>
              </w:rPr>
              <w:t>Organisational policies and procedures</w:t>
            </w:r>
            <w:r w:rsidRPr="00A64A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4A4B" w:rsidP="00A64A4B">
            <w:pPr>
              <w:pStyle w:val="ListBullet"/>
            </w:pPr>
            <w:r w:rsidRPr="00A64A4B">
              <w:t>occupational health and safety</w:t>
            </w:r>
          </w:p>
          <w:p w:rsidR="00000000" w:rsidRPr="00A64A4B" w:rsidP="00A64A4B">
            <w:pPr>
              <w:pStyle w:val="ListBullet"/>
            </w:pPr>
            <w:r w:rsidRPr="00A64A4B">
              <w:t>time and budget constraints</w:t>
            </w:r>
          </w:p>
          <w:p w:rsidR="00000000" w:rsidRPr="00A64A4B" w:rsidP="00A64A4B">
            <w:pPr>
              <w:pStyle w:val="ListBullet"/>
            </w:pPr>
            <w:r w:rsidRPr="00A64A4B">
              <w:t>debriefing procedures</w:t>
            </w:r>
          </w:p>
          <w:p w:rsidR="00000000" w:rsidRPr="00A64A4B" w:rsidP="00A64A4B">
            <w:pPr>
              <w:pStyle w:val="ListBullet"/>
            </w:pPr>
            <w:r w:rsidRPr="00A64A4B">
              <w:t>risk management</w:t>
            </w:r>
          </w:p>
          <w:p w:rsidR="00000000" w:rsidRPr="00A64A4B" w:rsidP="00A64A4B">
            <w:pPr>
              <w:pStyle w:val="ListBullet"/>
            </w:pPr>
            <w:r w:rsidRPr="00A64A4B">
              <w:t>communication protocols</w:t>
            </w:r>
          </w:p>
          <w:p w:rsidR="00000000" w:rsidRPr="00A64A4B" w:rsidP="00A64A4B">
            <w:pPr>
              <w:pStyle w:val="ListBullet"/>
            </w:pPr>
            <w:r w:rsidRPr="00A64A4B">
              <w:t>minimal impact environmental codes</w:t>
            </w:r>
          </w:p>
          <w:p w:rsidR="00000000" w:rsidP="00A64A4B">
            <w:pPr>
              <w:pStyle w:val="ListBullet"/>
              <w:rPr>
                <w:lang w:val="en-NZ"/>
              </w:rPr>
            </w:pPr>
            <w:r w:rsidRPr="00A64A4B">
              <w:t>code of ethics.</w:t>
            </w:r>
          </w:p>
        </w:tc>
      </w:tr>
      <w:tr w:rsidTr="0049168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64A4B">
            <w:pPr>
              <w:pStyle w:val="BodyText"/>
              <w:rPr>
                <w:lang w:val="en-NZ"/>
              </w:rPr>
            </w:pPr>
            <w:r w:rsidRPr="00A64A4B">
              <w:rPr>
                <w:rStyle w:val="BoldandItalics"/>
              </w:rPr>
              <w:t>Feedback</w:t>
            </w:r>
            <w:r w:rsidRPr="00A64A4B">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64A4B" w:rsidP="00A64A4B">
            <w:pPr>
              <w:pStyle w:val="ListBullet"/>
            </w:pPr>
            <w:r w:rsidRPr="00A64A4B">
              <w:t>oral</w:t>
            </w:r>
          </w:p>
          <w:p w:rsidR="00000000" w:rsidRPr="00A64A4B" w:rsidP="00A64A4B">
            <w:pPr>
              <w:pStyle w:val="ListBullet"/>
            </w:pPr>
            <w:r w:rsidRPr="00A64A4B">
              <w:t>written</w:t>
            </w:r>
          </w:p>
          <w:p w:rsidR="00000000" w:rsidRPr="00A64A4B" w:rsidP="00A64A4B">
            <w:pPr>
              <w:pStyle w:val="ListBullet"/>
            </w:pPr>
            <w:r w:rsidRPr="00A64A4B">
              <w:t>direct</w:t>
            </w:r>
          </w:p>
          <w:p w:rsidR="00000000" w:rsidRPr="00A64A4B" w:rsidP="00A64A4B">
            <w:pPr>
              <w:pStyle w:val="ListBullet"/>
            </w:pPr>
            <w:r w:rsidRPr="00A64A4B">
              <w:t>indirect.</w:t>
            </w:r>
          </w:p>
        </w:tc>
      </w:tr>
    </w:tbl>
    <w:p w:rsidR="00000000" w:rsidRPr="00A64A4B" w:rsidP="00A64A4B">
      <w:pPr>
        <w:pStyle w:val="BodyText"/>
      </w:pPr>
    </w:p>
    <w:p w:rsidR="00000000" w:rsidRPr="00A64A4B" w:rsidP="00A64A4B">
      <w:pPr>
        <w:pStyle w:val="AllowPageBreak"/>
      </w:pPr>
    </w:p>
    <w:p w:rsidR="00000000" w:rsidRPr="00A64A4B" w:rsidP="00A64A4B">
      <w:pPr>
        <w:pStyle w:val="Heading1"/>
      </w:pPr>
      <w:bookmarkStart w:id="12" w:name="O_363847"/>
      <w:bookmarkEnd w:id="12"/>
      <w:r w:rsidRPr="00A64A4B">
        <w:t>Unit Sector(s)</w:t>
      </w:r>
    </w:p>
    <w:p w:rsidR="00000000" w:rsidRPr="00A64A4B" w:rsidP="00A64A4B">
      <w:pPr>
        <w:pStyle w:val="BodyText"/>
      </w:pPr>
      <w:r w:rsidRPr="00A64A4B">
        <w:t>Outdoor Recreation</w:t>
      </w:r>
    </w:p>
    <w:p w:rsidR="00000000" w:rsidRPr="00A64A4B" w:rsidP="00A64A4B">
      <w:pPr>
        <w:pStyle w:val="AllowPageBreak"/>
      </w:pPr>
    </w:p>
    <w:p w:rsidR="00000000" w:rsidRPr="00A64A4B" w:rsidP="00A64A4B">
      <w:pPr>
        <w:pStyle w:val="Heading1"/>
      </w:pPr>
      <w:bookmarkStart w:id="13" w:name="O_389377"/>
      <w:bookmarkEnd w:id="13"/>
      <w:r w:rsidRPr="00A64A4B">
        <w:t>Competency Field</w:t>
      </w:r>
    </w:p>
    <w:p w:rsidR="00000000" w:rsidRPr="00A64A4B" w:rsidP="00A64A4B">
      <w:pPr>
        <w:pStyle w:val="BodyText"/>
      </w:pPr>
      <w:r w:rsidRPr="00A64A4B">
        <w:t>Adventure based learning</w:t>
      </w:r>
    </w:p>
    <w:p w:rsidR="00000000" w:rsidRPr="00A64A4B" w:rsidP="00A64A4B"/>
    <w:sectPr w:rsidSect="00A64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68E" w:rsidP="004916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8E" w:rsidP="00A64A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168E" w:rsidP="00A64A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9168E" w:rsidP="00A64A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4B" w:rsidRPr="0049168E" w:rsidP="004916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68E" w:rsidRPr="002D2AF8" w:rsidP="00A64A4B">
    <w:pPr>
      <w:pStyle w:val="Header"/>
      <w:framePr w:wrap="around"/>
    </w:pPr>
    <w:r>
      <w:fldChar w:fldCharType="begin"/>
    </w:r>
    <w:r>
      <w:instrText xml:space="preserve"> TITLE   \* MERGEFORMAT </w:instrText>
    </w:r>
    <w:r>
      <w:fldChar w:fldCharType="separate"/>
    </w:r>
    <w:r>
      <w:t>SISOABL301A Assist in the facilitation of adventure-based learning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9168E" w:rsidP="00A64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FAB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C7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27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A4B"/>
    <w:pPr>
      <w:spacing w:before="360" w:after="60"/>
      <w:outlineLvl w:val="0"/>
    </w:pPr>
    <w:rPr>
      <w:sz w:val="32"/>
    </w:rPr>
  </w:style>
  <w:style w:type="paragraph" w:styleId="Heading2">
    <w:name w:val="heading 2"/>
    <w:basedOn w:val="HeadingBase"/>
    <w:next w:val="BodyText"/>
    <w:link w:val="Heading2Char"/>
    <w:qFormat/>
    <w:rsid w:val="00A64A4B"/>
    <w:pPr>
      <w:keepLines/>
      <w:spacing w:before="240" w:after="120"/>
      <w:outlineLvl w:val="1"/>
    </w:pPr>
    <w:rPr>
      <w:sz w:val="28"/>
      <w:szCs w:val="40"/>
    </w:rPr>
  </w:style>
  <w:style w:type="paragraph" w:styleId="Heading3">
    <w:name w:val="heading 3"/>
    <w:basedOn w:val="HeadingBase"/>
    <w:next w:val="BodyText"/>
    <w:link w:val="Heading3Char"/>
    <w:qFormat/>
    <w:rsid w:val="00A64A4B"/>
    <w:pPr>
      <w:spacing w:before="180" w:after="120"/>
      <w:outlineLvl w:val="2"/>
    </w:pPr>
    <w:rPr>
      <w:spacing w:val="-10"/>
      <w:kern w:val="32"/>
    </w:rPr>
  </w:style>
  <w:style w:type="paragraph" w:styleId="Heading4">
    <w:name w:val="heading 4"/>
    <w:basedOn w:val="HeadingBase"/>
    <w:next w:val="BodyText"/>
    <w:link w:val="Heading4Char"/>
    <w:qFormat/>
    <w:rsid w:val="00A64A4B"/>
    <w:pPr>
      <w:spacing w:before="160" w:after="120"/>
      <w:outlineLvl w:val="3"/>
    </w:pPr>
    <w:rPr>
      <w:sz w:val="22"/>
    </w:rPr>
  </w:style>
  <w:style w:type="paragraph" w:styleId="Heading5">
    <w:name w:val="heading 5"/>
    <w:basedOn w:val="HeadingBase"/>
    <w:next w:val="Normal"/>
    <w:link w:val="Heading5Char"/>
    <w:qFormat/>
    <w:rsid w:val="00A64A4B"/>
    <w:pPr>
      <w:spacing w:before="80"/>
      <w:outlineLvl w:val="4"/>
    </w:pPr>
    <w:rPr>
      <w:color w:val="918585"/>
      <w:sz w:val="20"/>
    </w:rPr>
  </w:style>
  <w:style w:type="paragraph" w:styleId="Heading6">
    <w:name w:val="heading 6"/>
    <w:basedOn w:val="HeadingBase"/>
    <w:next w:val="Normal"/>
    <w:link w:val="Heading6Char"/>
    <w:qFormat/>
    <w:rsid w:val="00A64A4B"/>
    <w:pPr>
      <w:spacing w:before="60"/>
      <w:outlineLvl w:val="5"/>
    </w:pPr>
    <w:rPr>
      <w:color w:val="918585"/>
      <w:sz w:val="20"/>
    </w:rPr>
  </w:style>
  <w:style w:type="paragraph" w:styleId="Heading7">
    <w:name w:val="heading 7"/>
    <w:basedOn w:val="Normal"/>
    <w:next w:val="Normal"/>
    <w:link w:val="Heading7Char"/>
    <w:qFormat/>
    <w:rsid w:val="00A64A4B"/>
    <w:pPr>
      <w:ind w:left="720"/>
      <w:outlineLvl w:val="6"/>
    </w:pPr>
    <w:rPr>
      <w:i/>
    </w:rPr>
  </w:style>
  <w:style w:type="paragraph" w:styleId="Heading8">
    <w:name w:val="heading 8"/>
    <w:basedOn w:val="Normal"/>
    <w:next w:val="Normal"/>
    <w:link w:val="Heading8Char"/>
    <w:qFormat/>
    <w:rsid w:val="00A64A4B"/>
    <w:pPr>
      <w:ind w:left="720"/>
      <w:outlineLvl w:val="7"/>
    </w:pPr>
    <w:rPr>
      <w:i/>
    </w:rPr>
  </w:style>
  <w:style w:type="paragraph" w:styleId="Heading9">
    <w:name w:val="heading 9"/>
    <w:basedOn w:val="Normal"/>
    <w:next w:val="Normal"/>
    <w:link w:val="Heading9Char"/>
    <w:qFormat/>
    <w:rsid w:val="00A64A4B"/>
    <w:pPr>
      <w:ind w:left="720"/>
      <w:outlineLvl w:val="8"/>
    </w:pPr>
    <w:rPr>
      <w:i/>
    </w:rPr>
  </w:style>
  <w:style w:type="character" w:default="1" w:styleId="DefaultParagraphFont">
    <w:name w:val="Default Paragraph Font"/>
    <w:uiPriority w:val="1"/>
    <w:unhideWhenUsed/>
    <w:rsid w:val="00A64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A4B"/>
  </w:style>
  <w:style w:type="character" w:customStyle="1" w:styleId="Heading1Char">
    <w:name w:val="Heading 1 Char"/>
    <w:basedOn w:val="DefaultParagraphFont"/>
    <w:link w:val="Heading1"/>
    <w:rsid w:val="00A64A4B"/>
    <w:rPr>
      <w:rFonts w:ascii="Times New Roman" w:eastAsia="Times New Roman" w:hAnsi="Times New Roman" w:cs="Times New Roman"/>
      <w:b/>
      <w:sz w:val="32"/>
      <w:szCs w:val="20"/>
      <w:lang w:eastAsia="en-US"/>
    </w:rPr>
  </w:style>
  <w:style w:type="paragraph" w:styleId="BodyText">
    <w:name w:val="Body Text"/>
    <w:basedOn w:val="Normal"/>
    <w:link w:val="BodyTextChar"/>
    <w:rsid w:val="00A64A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A4B"/>
    <w:rPr>
      <w:rFonts w:ascii="Times New Roman" w:eastAsia="Times New Roman" w:hAnsi="Times New Roman" w:cs="Times New Roman"/>
      <w:sz w:val="24"/>
      <w:lang w:eastAsia="en-US"/>
    </w:rPr>
  </w:style>
  <w:style w:type="paragraph" w:styleId="Footer">
    <w:name w:val="footer"/>
    <w:basedOn w:val="Normal"/>
    <w:link w:val="FooterChar"/>
    <w:rsid w:val="00A64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A4B"/>
    <w:rPr>
      <w:rFonts w:ascii="Times New Roman" w:eastAsia="Times New Roman" w:hAnsi="Times New Roman" w:cs="Times New Roman"/>
      <w:sz w:val="16"/>
      <w:lang w:eastAsia="en-US"/>
    </w:rPr>
  </w:style>
  <w:style w:type="paragraph" w:styleId="List">
    <w:name w:val="List"/>
    <w:basedOn w:val="BodyText"/>
    <w:next w:val="BodyText"/>
    <w:rsid w:val="00A64A4B"/>
    <w:pPr>
      <w:tabs>
        <w:tab w:val="left" w:pos="340"/>
      </w:tabs>
      <w:spacing w:before="60" w:after="60"/>
      <w:ind w:left="340" w:hanging="340"/>
    </w:pPr>
  </w:style>
  <w:style w:type="paragraph" w:styleId="ListBullet">
    <w:name w:val="List Bullet"/>
    <w:basedOn w:val="List"/>
    <w:rsid w:val="00A64A4B"/>
    <w:pPr>
      <w:numPr>
        <w:numId w:val="13"/>
      </w:numPr>
      <w:tabs>
        <w:tab w:val="clear" w:pos="340"/>
      </w:tabs>
      <w:spacing w:before="40" w:after="40"/>
    </w:pPr>
  </w:style>
  <w:style w:type="character" w:customStyle="1" w:styleId="SpecialBold">
    <w:name w:val="Special Bold"/>
    <w:basedOn w:val="DefaultParagraphFont"/>
    <w:rsid w:val="00A64A4B"/>
    <w:rPr>
      <w:b/>
      <w:spacing w:val="0"/>
    </w:rPr>
  </w:style>
  <w:style w:type="paragraph" w:styleId="ListBullet2">
    <w:name w:val="List Bullet 2"/>
    <w:basedOn w:val="List2"/>
    <w:rsid w:val="00A64A4B"/>
    <w:pPr>
      <w:numPr>
        <w:numId w:val="14"/>
      </w:numPr>
      <w:tabs>
        <w:tab w:val="clear" w:pos="680"/>
      </w:tabs>
    </w:pPr>
  </w:style>
  <w:style w:type="paragraph" w:customStyle="1" w:styleId="SuperHeading">
    <w:name w:val="SuperHeading"/>
    <w:basedOn w:val="Normal"/>
    <w:rsid w:val="00A64A4B"/>
    <w:pPr>
      <w:spacing w:before="240" w:after="120"/>
      <w:outlineLvl w:val="0"/>
    </w:pPr>
    <w:rPr>
      <w:rFonts w:ascii="Times New Roman" w:hAnsi="Times New Roman"/>
      <w:b/>
      <w:sz w:val="28"/>
    </w:rPr>
  </w:style>
  <w:style w:type="paragraph" w:customStyle="1" w:styleId="AllowPageBreak">
    <w:name w:val="AllowPageBreak"/>
    <w:rsid w:val="00A64A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4A4B"/>
    <w:pPr>
      <w:tabs>
        <w:tab w:val="left" w:pos="680"/>
      </w:tabs>
      <w:spacing w:before="60" w:after="60"/>
      <w:ind w:left="680" w:hanging="340"/>
    </w:pPr>
  </w:style>
  <w:style w:type="character" w:customStyle="1" w:styleId="BoldandItalics">
    <w:name w:val="Bold and Italics"/>
    <w:qFormat/>
    <w:rsid w:val="00A64A4B"/>
    <w:rPr>
      <w:b/>
      <w:i/>
      <w:u w:val="none"/>
    </w:rPr>
  </w:style>
  <w:style w:type="character" w:customStyle="1" w:styleId="Heading2Char">
    <w:name w:val="Heading 2 Char"/>
    <w:basedOn w:val="DefaultParagraphFont"/>
    <w:link w:val="Heading2"/>
    <w:rsid w:val="00A64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A4B"/>
    <w:rPr>
      <w:rFonts w:ascii="Courier New" w:eastAsia="Times New Roman" w:hAnsi="Courier New" w:cs="Times New Roman"/>
      <w:i/>
      <w:szCs w:val="20"/>
      <w:lang w:eastAsia="en-US"/>
    </w:rPr>
  </w:style>
  <w:style w:type="paragraph" w:customStyle="1" w:styleId="HeadingBase">
    <w:name w:val="Heading Base"/>
    <w:rsid w:val="00A64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A4B"/>
    <w:pPr>
      <w:tabs>
        <w:tab w:val="right" w:leader="dot" w:pos="9072"/>
      </w:tabs>
      <w:ind w:left="567"/>
    </w:pPr>
    <w:rPr>
      <w:szCs w:val="22"/>
    </w:rPr>
  </w:style>
  <w:style w:type="paragraph" w:customStyle="1" w:styleId="TOCBase">
    <w:name w:val="TOC Base"/>
    <w:rsid w:val="00A64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A4B"/>
    <w:pPr>
      <w:tabs>
        <w:tab w:val="right" w:leader="dot" w:pos="9072"/>
      </w:tabs>
      <w:spacing w:before="40" w:after="40"/>
      <w:ind w:left="284"/>
    </w:pPr>
    <w:rPr>
      <w:rFonts w:ascii="Times New Roman" w:hAnsi="Times New Roman"/>
    </w:rPr>
  </w:style>
  <w:style w:type="paragraph" w:styleId="TOC1">
    <w:name w:val="toc 1"/>
    <w:basedOn w:val="TOCBase"/>
    <w:next w:val="Normal"/>
    <w:rsid w:val="00A64A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A4B"/>
    <w:pPr>
      <w:spacing w:before="5040"/>
      <w:jc w:val="center"/>
    </w:pPr>
    <w:rPr>
      <w:sz w:val="48"/>
      <w:szCs w:val="72"/>
      <w:lang w:val="en-US"/>
    </w:rPr>
  </w:style>
  <w:style w:type="character" w:customStyle="1" w:styleId="TitleChar">
    <w:name w:val="Title Char"/>
    <w:basedOn w:val="DefaultParagraphFont"/>
    <w:link w:val="Title"/>
    <w:rsid w:val="00A64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A4B"/>
    <w:pPr>
      <w:tabs>
        <w:tab w:val="left" w:pos="3600"/>
        <w:tab w:val="left" w:pos="3958"/>
      </w:tabs>
    </w:pPr>
  </w:style>
  <w:style w:type="paragraph" w:customStyle="1" w:styleId="Note">
    <w:name w:val="Note"/>
    <w:basedOn w:val="BodyText"/>
    <w:rsid w:val="00A64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A4B"/>
    <w:pPr>
      <w:framePr w:wrap="auto" w:hAnchor="text" w:y="6049"/>
    </w:pPr>
    <w:rPr>
      <w:color w:val="000000"/>
      <w:sz w:val="40"/>
    </w:rPr>
  </w:style>
  <w:style w:type="paragraph" w:customStyle="1" w:styleId="TOCTitle">
    <w:name w:val="TOCTitle"/>
    <w:basedOn w:val="Heading1"/>
    <w:rsid w:val="00A64A4B"/>
    <w:pPr>
      <w:spacing w:after="240"/>
      <w:jc w:val="center"/>
      <w:outlineLvl w:val="9"/>
    </w:pPr>
    <w:rPr>
      <w:caps/>
    </w:rPr>
  </w:style>
  <w:style w:type="paragraph" w:customStyle="1" w:styleId="Version">
    <w:name w:val="Version"/>
    <w:rsid w:val="00A64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A4B"/>
    <w:pPr>
      <w:keepNext w:val="0"/>
      <w:tabs>
        <w:tab w:val="right" w:pos="4176"/>
      </w:tabs>
      <w:ind w:left="198" w:hanging="198"/>
    </w:pPr>
    <w:rPr>
      <w:rFonts w:ascii="Garamond" w:hAnsi="Garamond"/>
    </w:rPr>
  </w:style>
  <w:style w:type="paragraph" w:styleId="IndexHeading">
    <w:name w:val="index heading"/>
    <w:basedOn w:val="Normal"/>
    <w:next w:val="Index1"/>
    <w:semiHidden/>
    <w:rsid w:val="00A64A4B"/>
    <w:pPr>
      <w:spacing w:before="120" w:after="120"/>
    </w:pPr>
    <w:rPr>
      <w:rFonts w:ascii="Arial" w:hAnsi="Arial"/>
      <w:b/>
      <w:color w:val="918585"/>
      <w:sz w:val="24"/>
    </w:rPr>
  </w:style>
  <w:style w:type="paragraph" w:styleId="Header">
    <w:name w:val="header"/>
    <w:basedOn w:val="Normal"/>
    <w:link w:val="HeaderChar"/>
    <w:rsid w:val="00A64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A4B"/>
    <w:rPr>
      <w:rFonts w:ascii="Times New Roman" w:eastAsia="Times New Roman" w:hAnsi="Times New Roman" w:cs="Times New Roman"/>
      <w:sz w:val="16"/>
      <w:szCs w:val="20"/>
      <w:lang w:val="en-GB" w:eastAsia="en-US"/>
    </w:rPr>
  </w:style>
  <w:style w:type="paragraph" w:customStyle="1" w:styleId="Chapter">
    <w:name w:val="Chapter"/>
    <w:basedOn w:val="Normal"/>
    <w:rsid w:val="00A64A4B"/>
    <w:pPr>
      <w:spacing w:before="240"/>
    </w:pPr>
    <w:rPr>
      <w:rFonts w:ascii="Times New Roman" w:hAnsi="Times New Roman"/>
      <w:smallCaps/>
      <w:spacing w:val="80"/>
      <w:sz w:val="28"/>
    </w:rPr>
  </w:style>
  <w:style w:type="paragraph" w:customStyle="1" w:styleId="InChapter">
    <w:name w:val="InChapter"/>
    <w:basedOn w:val="Heading3"/>
    <w:rsid w:val="00A64A4B"/>
    <w:pPr>
      <w:spacing w:after="240"/>
      <w:outlineLvl w:val="9"/>
    </w:pPr>
    <w:rPr>
      <w:noProof/>
    </w:rPr>
  </w:style>
  <w:style w:type="paragraph" w:styleId="Index2">
    <w:name w:val="index 2"/>
    <w:basedOn w:val="Normal"/>
    <w:next w:val="Normal"/>
    <w:semiHidden/>
    <w:rsid w:val="00A64A4B"/>
    <w:pPr>
      <w:tabs>
        <w:tab w:val="right" w:pos="4176"/>
      </w:tabs>
      <w:ind w:left="568" w:hanging="284"/>
    </w:pPr>
    <w:rPr>
      <w:rFonts w:ascii="Garamond" w:hAnsi="Garamond"/>
    </w:rPr>
  </w:style>
  <w:style w:type="paragraph" w:customStyle="1" w:styleId="Byline">
    <w:name w:val="Byline"/>
    <w:rsid w:val="00A64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A4B"/>
    <w:pPr>
      <w:tabs>
        <w:tab w:val="clear" w:pos="3600"/>
        <w:tab w:val="clear" w:pos="3958"/>
      </w:tabs>
      <w:jc w:val="right"/>
    </w:pPr>
  </w:style>
  <w:style w:type="character" w:styleId="Emphasis">
    <w:name w:val="Emphasis"/>
    <w:basedOn w:val="DefaultParagraphFont"/>
    <w:qFormat/>
    <w:rsid w:val="00A64A4B"/>
    <w:rPr>
      <w:i/>
    </w:rPr>
  </w:style>
  <w:style w:type="paragraph" w:styleId="Caption">
    <w:name w:val="caption"/>
    <w:basedOn w:val="BodyText"/>
    <w:next w:val="Normal"/>
    <w:qFormat/>
    <w:rsid w:val="00A64A4B"/>
    <w:pPr>
      <w:framePr w:w="2268" w:hSpace="181" w:vSpace="181" w:wrap="around" w:vAnchor="text" w:hAnchor="page" w:x="1135" w:y="285" w:anchorLock="1"/>
    </w:pPr>
    <w:rPr>
      <w:i/>
    </w:rPr>
  </w:style>
  <w:style w:type="paragraph" w:customStyle="1" w:styleId="MiniTOCTitle">
    <w:name w:val="MiniTOCTitle"/>
    <w:basedOn w:val="Heading4"/>
    <w:rsid w:val="00A64A4B"/>
    <w:pPr>
      <w:spacing w:before="240"/>
      <w:outlineLvl w:val="9"/>
    </w:pPr>
    <w:rPr>
      <w:noProof/>
      <w:sz w:val="24"/>
    </w:rPr>
  </w:style>
  <w:style w:type="paragraph" w:customStyle="1" w:styleId="MiniTOCItem">
    <w:name w:val="MiniTOCItem"/>
    <w:basedOn w:val="ListBullet"/>
    <w:rsid w:val="00A64A4B"/>
    <w:pPr>
      <w:numPr>
        <w:numId w:val="0"/>
      </w:numPr>
      <w:tabs>
        <w:tab w:val="right" w:leader="dot" w:pos="6521"/>
      </w:tabs>
      <w:spacing w:before="0" w:after="0"/>
    </w:pPr>
  </w:style>
  <w:style w:type="paragraph" w:customStyle="1" w:styleId="TOFTitle">
    <w:name w:val="TOFTitle"/>
    <w:basedOn w:val="TOCTitle"/>
    <w:rsid w:val="00A64A4B"/>
  </w:style>
  <w:style w:type="paragraph" w:styleId="TableofFigures">
    <w:name w:val="table of figures"/>
    <w:basedOn w:val="Normal"/>
    <w:next w:val="Normal"/>
    <w:semiHidden/>
    <w:rsid w:val="00A64A4B"/>
    <w:pPr>
      <w:tabs>
        <w:tab w:val="right" w:leader="dot" w:pos="9072"/>
      </w:tabs>
      <w:ind w:left="970" w:hanging="403"/>
    </w:pPr>
    <w:rPr>
      <w:rFonts w:ascii="Times New Roman" w:hAnsi="Times New Roman"/>
      <w:b/>
    </w:rPr>
  </w:style>
  <w:style w:type="paragraph" w:styleId="ListNumber">
    <w:name w:val="List Number"/>
    <w:basedOn w:val="List"/>
    <w:rsid w:val="00A64A4B"/>
    <w:pPr>
      <w:numPr>
        <w:numId w:val="11"/>
      </w:numPr>
    </w:pPr>
  </w:style>
  <w:style w:type="character" w:customStyle="1" w:styleId="WingdingSymbols">
    <w:name w:val="Wingding Symbols"/>
    <w:rsid w:val="00A64A4B"/>
    <w:rPr>
      <w:rFonts w:ascii="Wingdings" w:hAnsi="Wingdings"/>
    </w:rPr>
  </w:style>
  <w:style w:type="paragraph" w:customStyle="1" w:styleId="TableHeading">
    <w:name w:val="Table Heading"/>
    <w:basedOn w:val="HeadingBase"/>
    <w:rsid w:val="00A64A4B"/>
    <w:pPr>
      <w:keepLines/>
      <w:pBdr>
        <w:bottom w:val="single" w:sz="6" w:space="1" w:color="918585"/>
      </w:pBdr>
      <w:spacing w:before="240"/>
    </w:pPr>
  </w:style>
  <w:style w:type="character" w:customStyle="1" w:styleId="HotSpot">
    <w:name w:val="HotSpot"/>
    <w:rsid w:val="00A64A4B"/>
    <w:rPr>
      <w:color w:val="0033CC"/>
      <w:u w:val="none"/>
    </w:rPr>
  </w:style>
  <w:style w:type="paragraph" w:customStyle="1" w:styleId="BodyTextRight">
    <w:name w:val="Body Text Right"/>
    <w:basedOn w:val="BodyText"/>
    <w:rsid w:val="00A64A4B"/>
    <w:pPr>
      <w:spacing w:before="0" w:after="0"/>
      <w:jc w:val="right"/>
    </w:pPr>
  </w:style>
  <w:style w:type="paragraph" w:styleId="Index3">
    <w:name w:val="index 3"/>
    <w:basedOn w:val="ListNumber2"/>
    <w:next w:val="Normal"/>
    <w:semiHidden/>
    <w:rsid w:val="00A64A4B"/>
    <w:pPr>
      <w:numPr>
        <w:numId w:val="0"/>
      </w:numPr>
      <w:tabs>
        <w:tab w:val="right" w:leader="dot" w:pos="4176"/>
      </w:tabs>
    </w:pPr>
  </w:style>
  <w:style w:type="paragraph" w:styleId="ListNumber2">
    <w:name w:val="List Number 2"/>
    <w:basedOn w:val="List2"/>
    <w:rsid w:val="00A64A4B"/>
    <w:pPr>
      <w:numPr>
        <w:numId w:val="10"/>
      </w:numPr>
      <w:tabs>
        <w:tab w:val="clear" w:pos="1060"/>
      </w:tabs>
    </w:pPr>
  </w:style>
  <w:style w:type="paragraph" w:customStyle="1" w:styleId="MarginNote">
    <w:name w:val="Margin Note"/>
    <w:basedOn w:val="BodyText"/>
    <w:rsid w:val="00A64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A4B"/>
    <w:rPr>
      <w:sz w:val="32"/>
    </w:rPr>
  </w:style>
  <w:style w:type="paragraph" w:customStyle="1" w:styleId="HeadingProcedure">
    <w:name w:val="Heading Procedure"/>
    <w:basedOn w:val="HeadingBase"/>
    <w:next w:val="Normal"/>
    <w:rsid w:val="00A64A4B"/>
    <w:pPr>
      <w:tabs>
        <w:tab w:val="left" w:pos="0"/>
      </w:tabs>
      <w:spacing w:before="120" w:after="60"/>
    </w:pPr>
    <w:rPr>
      <w:i/>
      <w:color w:val="918585"/>
      <w:sz w:val="22"/>
    </w:rPr>
  </w:style>
  <w:style w:type="paragraph" w:customStyle="1" w:styleId="TableBodyText">
    <w:name w:val="Table Body Text"/>
    <w:basedOn w:val="BodyText"/>
    <w:rsid w:val="00A64A4B"/>
    <w:pPr>
      <w:spacing w:before="60" w:after="60"/>
    </w:pPr>
  </w:style>
  <w:style w:type="paragraph" w:styleId="ListContinue">
    <w:name w:val="List Continue"/>
    <w:basedOn w:val="List"/>
    <w:rsid w:val="00A64A4B"/>
    <w:pPr>
      <w:ind w:firstLine="0"/>
    </w:pPr>
  </w:style>
  <w:style w:type="paragraph" w:customStyle="1" w:styleId="ListNote">
    <w:name w:val="List Note"/>
    <w:basedOn w:val="List"/>
    <w:rsid w:val="00A64A4B"/>
    <w:pPr>
      <w:pBdr>
        <w:top w:val="single" w:sz="6" w:space="2" w:color="918585"/>
        <w:bottom w:val="single" w:sz="6" w:space="2" w:color="918585"/>
      </w:pBdr>
      <w:tabs>
        <w:tab w:val="left" w:pos="1021"/>
      </w:tabs>
      <w:ind w:firstLine="0"/>
    </w:pPr>
  </w:style>
  <w:style w:type="paragraph" w:customStyle="1" w:styleId="Warning">
    <w:name w:val="Warning"/>
    <w:basedOn w:val="BodyText"/>
    <w:rsid w:val="00A64A4B"/>
    <w:pPr>
      <w:shd w:val="clear" w:color="auto" w:fill="D9D9D9"/>
      <w:tabs>
        <w:tab w:val="left" w:pos="992"/>
      </w:tabs>
      <w:ind w:left="119" w:right="119"/>
    </w:pPr>
    <w:rPr>
      <w:sz w:val="20"/>
    </w:rPr>
  </w:style>
  <w:style w:type="paragraph" w:customStyle="1" w:styleId="MarginIcons">
    <w:name w:val="Margin Icons"/>
    <w:basedOn w:val="BodyText"/>
    <w:rsid w:val="00A64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A4B"/>
    <w:rPr>
      <w:rFonts w:ascii="Courier New" w:hAnsi="Courier New"/>
    </w:rPr>
  </w:style>
  <w:style w:type="paragraph" w:customStyle="1" w:styleId="NoteBullet">
    <w:name w:val="Note Bullet"/>
    <w:basedOn w:val="Note"/>
    <w:rsid w:val="00A64A4B"/>
    <w:pPr>
      <w:tabs>
        <w:tab w:val="clear" w:pos="680"/>
      </w:tabs>
      <w:spacing w:before="60" w:after="60"/>
    </w:pPr>
  </w:style>
  <w:style w:type="paragraph" w:customStyle="1" w:styleId="SubHeading2">
    <w:name w:val="SubHeading2"/>
    <w:basedOn w:val="HeadingBase"/>
    <w:rsid w:val="00A64A4B"/>
    <w:pPr>
      <w:spacing w:before="240" w:after="60"/>
    </w:pPr>
    <w:rPr>
      <w:sz w:val="20"/>
    </w:rPr>
  </w:style>
  <w:style w:type="paragraph" w:customStyle="1" w:styleId="SubHeading1">
    <w:name w:val="SubHeading1"/>
    <w:basedOn w:val="HeadingBase"/>
    <w:rsid w:val="00A64A4B"/>
    <w:pPr>
      <w:spacing w:before="240" w:after="60"/>
    </w:pPr>
    <w:rPr>
      <w:color w:val="918585"/>
      <w:sz w:val="22"/>
    </w:rPr>
  </w:style>
  <w:style w:type="paragraph" w:customStyle="1" w:styleId="SideHeading">
    <w:name w:val="Side Heading"/>
    <w:basedOn w:val="HeadingBase"/>
    <w:rsid w:val="00A64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A4B"/>
    <w:pPr>
      <w:numPr>
        <w:numId w:val="12"/>
      </w:numPr>
    </w:pPr>
  </w:style>
  <w:style w:type="paragraph" w:styleId="PlainText">
    <w:name w:val="Plain Text"/>
    <w:basedOn w:val="Normal"/>
    <w:link w:val="PlainTextChar"/>
    <w:rsid w:val="00A64A4B"/>
    <w:rPr>
      <w:sz w:val="20"/>
    </w:rPr>
  </w:style>
  <w:style w:type="character" w:customStyle="1" w:styleId="PlainTextChar">
    <w:name w:val="Plain Text Char"/>
    <w:basedOn w:val="DefaultParagraphFont"/>
    <w:link w:val="PlainText"/>
    <w:rsid w:val="00A64A4B"/>
    <w:rPr>
      <w:rFonts w:ascii="Courier New" w:eastAsia="Times New Roman" w:hAnsi="Courier New" w:cs="Times New Roman"/>
      <w:sz w:val="20"/>
      <w:szCs w:val="20"/>
      <w:lang w:eastAsia="en-US"/>
    </w:rPr>
  </w:style>
  <w:style w:type="character" w:customStyle="1" w:styleId="MenuOption">
    <w:name w:val="Menu Option"/>
    <w:basedOn w:val="DefaultParagraphFont"/>
    <w:rsid w:val="00A64A4B"/>
    <w:rPr>
      <w:b/>
      <w:smallCaps/>
    </w:rPr>
  </w:style>
  <w:style w:type="paragraph" w:customStyle="1" w:styleId="TableListNumber">
    <w:name w:val="Table List Number"/>
    <w:basedOn w:val="ListNumber"/>
    <w:rsid w:val="00A64A4B"/>
    <w:pPr>
      <w:numPr>
        <w:numId w:val="0"/>
      </w:numPr>
    </w:pPr>
  </w:style>
  <w:style w:type="paragraph" w:styleId="TOC4">
    <w:name w:val="toc 4"/>
    <w:basedOn w:val="TOCBase"/>
    <w:next w:val="Normal"/>
    <w:semiHidden/>
    <w:rsid w:val="00A64A4B"/>
    <w:pPr>
      <w:tabs>
        <w:tab w:val="right" w:leader="dot" w:pos="9071"/>
      </w:tabs>
      <w:ind w:left="1701"/>
    </w:pPr>
  </w:style>
  <w:style w:type="paragraph" w:customStyle="1" w:styleId="ListAlpha">
    <w:name w:val="List Alpha"/>
    <w:basedOn w:val="List"/>
    <w:rsid w:val="00A64A4B"/>
    <w:pPr>
      <w:numPr>
        <w:numId w:val="9"/>
      </w:numPr>
    </w:pPr>
  </w:style>
  <w:style w:type="paragraph" w:customStyle="1" w:styleId="ListAlpha2">
    <w:name w:val="List Alpha 2"/>
    <w:basedOn w:val="List2"/>
    <w:rsid w:val="00A64A4B"/>
    <w:pPr>
      <w:numPr>
        <w:numId w:val="8"/>
      </w:numPr>
    </w:pPr>
  </w:style>
  <w:style w:type="paragraph" w:styleId="List3">
    <w:name w:val="List 3"/>
    <w:basedOn w:val="BodyText"/>
    <w:rsid w:val="00A64A4B"/>
    <w:pPr>
      <w:tabs>
        <w:tab w:val="left" w:pos="1021"/>
      </w:tabs>
      <w:spacing w:before="60" w:after="60"/>
      <w:ind w:left="1020" w:hanging="340"/>
    </w:pPr>
  </w:style>
  <w:style w:type="paragraph" w:styleId="List4">
    <w:name w:val="List 4"/>
    <w:basedOn w:val="BodyText"/>
    <w:rsid w:val="00A64A4B"/>
    <w:pPr>
      <w:tabs>
        <w:tab w:val="left" w:pos="1361"/>
      </w:tabs>
      <w:spacing w:before="60" w:after="60"/>
      <w:ind w:left="1361" w:hanging="340"/>
    </w:pPr>
  </w:style>
  <w:style w:type="paragraph" w:styleId="List5">
    <w:name w:val="List 5"/>
    <w:basedOn w:val="BodyText"/>
    <w:rsid w:val="00A64A4B"/>
    <w:pPr>
      <w:tabs>
        <w:tab w:val="left" w:pos="1701"/>
      </w:tabs>
      <w:spacing w:before="60" w:after="60"/>
      <w:ind w:left="1701" w:hanging="340"/>
    </w:pPr>
  </w:style>
  <w:style w:type="paragraph" w:styleId="ListBullet3">
    <w:name w:val="List Bullet 3"/>
    <w:basedOn w:val="List3"/>
    <w:rsid w:val="00A64A4B"/>
    <w:pPr>
      <w:numPr>
        <w:numId w:val="15"/>
      </w:numPr>
      <w:tabs>
        <w:tab w:val="clear" w:pos="1021"/>
      </w:tabs>
      <w:ind w:left="1037" w:hanging="357"/>
    </w:pPr>
  </w:style>
  <w:style w:type="paragraph" w:styleId="ListBullet4">
    <w:name w:val="List Bullet 4"/>
    <w:basedOn w:val="List4"/>
    <w:rsid w:val="00A64A4B"/>
    <w:pPr>
      <w:numPr>
        <w:numId w:val="3"/>
      </w:numPr>
    </w:pPr>
  </w:style>
  <w:style w:type="paragraph" w:styleId="ListBullet5">
    <w:name w:val="List Bullet 5"/>
    <w:basedOn w:val="List5"/>
    <w:rsid w:val="00A64A4B"/>
    <w:pPr>
      <w:numPr>
        <w:numId w:val="4"/>
      </w:numPr>
    </w:pPr>
  </w:style>
  <w:style w:type="paragraph" w:styleId="ListContinue2">
    <w:name w:val="List Continue 2"/>
    <w:basedOn w:val="List2"/>
    <w:rsid w:val="00A64A4B"/>
    <w:pPr>
      <w:ind w:firstLine="0"/>
    </w:pPr>
  </w:style>
  <w:style w:type="paragraph" w:styleId="ListContinue3">
    <w:name w:val="List Continue 3"/>
    <w:basedOn w:val="List3"/>
    <w:rsid w:val="00A64A4B"/>
    <w:pPr>
      <w:ind w:left="1021" w:firstLine="0"/>
    </w:pPr>
  </w:style>
  <w:style w:type="paragraph" w:styleId="ListContinue4">
    <w:name w:val="List Continue 4"/>
    <w:basedOn w:val="List4"/>
    <w:rsid w:val="00A64A4B"/>
    <w:pPr>
      <w:ind w:firstLine="0"/>
    </w:pPr>
  </w:style>
  <w:style w:type="paragraph" w:styleId="ListContinue5">
    <w:name w:val="List Continue 5"/>
    <w:basedOn w:val="List5"/>
    <w:rsid w:val="00A64A4B"/>
    <w:pPr>
      <w:ind w:firstLine="0"/>
    </w:pPr>
  </w:style>
  <w:style w:type="paragraph" w:styleId="ListNumber3">
    <w:name w:val="List Number 3"/>
    <w:basedOn w:val="List3"/>
    <w:rsid w:val="00A64A4B"/>
    <w:pPr>
      <w:numPr>
        <w:numId w:val="5"/>
      </w:numPr>
    </w:pPr>
  </w:style>
  <w:style w:type="paragraph" w:styleId="ListNumber4">
    <w:name w:val="List Number 4"/>
    <w:basedOn w:val="List4"/>
    <w:rsid w:val="00A64A4B"/>
    <w:pPr>
      <w:numPr>
        <w:numId w:val="6"/>
      </w:numPr>
    </w:pPr>
  </w:style>
  <w:style w:type="paragraph" w:styleId="ListNumber5">
    <w:name w:val="List Number 5"/>
    <w:basedOn w:val="List5"/>
    <w:rsid w:val="00A64A4B"/>
    <w:pPr>
      <w:numPr>
        <w:numId w:val="7"/>
      </w:numPr>
    </w:pPr>
  </w:style>
  <w:style w:type="paragraph" w:styleId="BlockText">
    <w:name w:val="Block Text"/>
    <w:basedOn w:val="Normal"/>
    <w:rsid w:val="00A64A4B"/>
    <w:pPr>
      <w:spacing w:after="120"/>
      <w:ind w:left="1440" w:right="1440"/>
    </w:pPr>
  </w:style>
  <w:style w:type="character" w:customStyle="1" w:styleId="Subscript">
    <w:name w:val="Subscript"/>
    <w:basedOn w:val="DefaultParagraphFont"/>
    <w:rsid w:val="00A64A4B"/>
    <w:rPr>
      <w:sz w:val="16"/>
      <w:vertAlign w:val="subscript"/>
    </w:rPr>
  </w:style>
  <w:style w:type="character" w:customStyle="1" w:styleId="Superscript">
    <w:name w:val="Superscript"/>
    <w:basedOn w:val="DefaultParagraphFont"/>
    <w:rsid w:val="00A64A4B"/>
    <w:rPr>
      <w:sz w:val="16"/>
      <w:vertAlign w:val="superscript"/>
    </w:rPr>
  </w:style>
  <w:style w:type="character" w:customStyle="1" w:styleId="Symbols">
    <w:name w:val="Symbols"/>
    <w:basedOn w:val="DefaultParagraphFont"/>
    <w:rsid w:val="00A64A4B"/>
    <w:rPr>
      <w:rFonts w:ascii="Symbol" w:hAnsi="Symbol"/>
    </w:rPr>
  </w:style>
  <w:style w:type="character" w:customStyle="1" w:styleId="MenuOptions">
    <w:name w:val="Menu Options"/>
    <w:basedOn w:val="DefaultParagraphFont"/>
    <w:rsid w:val="00A64A4B"/>
    <w:rPr>
      <w:rFonts w:ascii="Arial Narrow" w:hAnsi="Arial Narrow"/>
      <w:smallCaps/>
    </w:rPr>
  </w:style>
  <w:style w:type="character" w:customStyle="1" w:styleId="Buttons">
    <w:name w:val="Buttons"/>
    <w:basedOn w:val="DefaultParagraphFont"/>
    <w:rsid w:val="00A64A4B"/>
    <w:rPr>
      <w:b/>
    </w:rPr>
  </w:style>
  <w:style w:type="character" w:customStyle="1" w:styleId="Underlined">
    <w:name w:val="Underlined"/>
    <w:basedOn w:val="DefaultParagraphFont"/>
    <w:rsid w:val="00A64A4B"/>
    <w:rPr>
      <w:u w:val="single"/>
    </w:rPr>
  </w:style>
  <w:style w:type="paragraph" w:customStyle="1" w:styleId="TableBodyTextRight">
    <w:name w:val="Table Body Text Right"/>
    <w:basedOn w:val="TableBodyText"/>
    <w:rsid w:val="00A64A4B"/>
    <w:pPr>
      <w:widowControl w:val="0"/>
      <w:autoSpaceDE w:val="0"/>
      <w:autoSpaceDN w:val="0"/>
      <w:adjustRightInd w:val="0"/>
      <w:jc w:val="right"/>
    </w:pPr>
    <w:rPr>
      <w:rFonts w:cs="Arial"/>
      <w:szCs w:val="18"/>
    </w:rPr>
  </w:style>
  <w:style w:type="paragraph" w:customStyle="1" w:styleId="CopyrightText">
    <w:name w:val="Copyright Text"/>
    <w:basedOn w:val="BodyText"/>
    <w:rsid w:val="00A64A4B"/>
    <w:rPr>
      <w:sz w:val="18"/>
    </w:rPr>
  </w:style>
  <w:style w:type="paragraph" w:customStyle="1" w:styleId="BodySmallRight">
    <w:name w:val="Body Small Right"/>
    <w:basedOn w:val="BodyTextRight"/>
    <w:rsid w:val="00A64A4B"/>
    <w:rPr>
      <w:sz w:val="18"/>
      <w:szCs w:val="18"/>
    </w:rPr>
  </w:style>
  <w:style w:type="paragraph" w:customStyle="1" w:styleId="MarginEdition">
    <w:name w:val="Margin Edition"/>
    <w:basedOn w:val="MarginNote"/>
    <w:rsid w:val="00A64A4B"/>
    <w:pPr>
      <w:spacing w:before="0" w:after="0"/>
    </w:pPr>
    <w:rPr>
      <w:rFonts w:ascii="Times New Roman" w:hAnsi="Times New Roman"/>
      <w:color w:val="999999"/>
    </w:rPr>
  </w:style>
  <w:style w:type="paragraph" w:customStyle="1" w:styleId="Spacer">
    <w:name w:val="Spacer"/>
    <w:basedOn w:val="Normal"/>
    <w:rsid w:val="00A64A4B"/>
    <w:rPr>
      <w:sz w:val="2"/>
      <w:szCs w:val="2"/>
    </w:rPr>
  </w:style>
  <w:style w:type="character" w:customStyle="1" w:styleId="Small">
    <w:name w:val="Small"/>
    <w:basedOn w:val="DefaultParagraphFont"/>
    <w:rsid w:val="00A64A4B"/>
    <w:rPr>
      <w:sz w:val="16"/>
    </w:rPr>
  </w:style>
  <w:style w:type="paragraph" w:customStyle="1" w:styleId="WideTable">
    <w:name w:val="Wide Table"/>
    <w:basedOn w:val="Normal"/>
    <w:rsid w:val="00A64A4B"/>
    <w:pPr>
      <w:ind w:left="-1418"/>
    </w:pPr>
    <w:rPr>
      <w:sz w:val="2"/>
      <w:szCs w:val="2"/>
    </w:rPr>
  </w:style>
  <w:style w:type="character" w:styleId="PageNumber">
    <w:name w:val="page number"/>
    <w:basedOn w:val="DefaultParagraphFont"/>
    <w:rsid w:val="00A64A4B"/>
  </w:style>
  <w:style w:type="paragraph" w:styleId="Quote">
    <w:name w:val="Quote"/>
    <w:basedOn w:val="Heading1"/>
    <w:link w:val="QuoteChar"/>
    <w:qFormat/>
    <w:rsid w:val="00A64A4B"/>
    <w:rPr>
      <w:b w:val="0"/>
      <w:sz w:val="72"/>
      <w:szCs w:val="72"/>
      <w:lang w:val="en-NZ"/>
    </w:rPr>
  </w:style>
  <w:style w:type="character" w:customStyle="1" w:styleId="QuoteChar">
    <w:name w:val="Quote Char"/>
    <w:basedOn w:val="DefaultParagraphFont"/>
    <w:link w:val="Quote"/>
    <w:rsid w:val="00A64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A4B"/>
    <w:pPr>
      <w:pageBreakBefore/>
    </w:pPr>
  </w:style>
  <w:style w:type="paragraph" w:customStyle="1" w:styleId="Border">
    <w:name w:val="Border"/>
    <w:basedOn w:val="Normal"/>
    <w:qFormat/>
    <w:rsid w:val="00A64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A4B"/>
    <w:rPr>
      <w:b/>
      <w:bCs/>
      <w:i/>
      <w:iCs/>
      <w:color w:val="auto"/>
    </w:rPr>
  </w:style>
  <w:style w:type="paragraph" w:styleId="IntenseQuote">
    <w:name w:val="Intense Quote"/>
    <w:basedOn w:val="Normal"/>
    <w:next w:val="Normal"/>
    <w:link w:val="IntenseQuoteChar"/>
    <w:uiPriority w:val="30"/>
    <w:qFormat/>
    <w:rsid w:val="00A64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A4B"/>
    <w:rPr>
      <w:smallCaps/>
      <w:color w:val="auto"/>
      <w:u w:val="single"/>
    </w:rPr>
  </w:style>
  <w:style w:type="character" w:styleId="IntenseReference">
    <w:name w:val="Intense Reference"/>
    <w:basedOn w:val="DefaultParagraphFont"/>
    <w:uiPriority w:val="32"/>
    <w:qFormat/>
    <w:rsid w:val="00A64A4B"/>
    <w:rPr>
      <w:b/>
      <w:bCs/>
      <w:smallCaps/>
      <w:color w:val="auto"/>
      <w:spacing w:val="5"/>
      <w:u w:val="single"/>
    </w:rPr>
  </w:style>
  <w:style w:type="paragraph" w:customStyle="1" w:styleId="2ColumnHeading">
    <w:name w:val="2Column Heading"/>
    <w:basedOn w:val="BodyText"/>
    <w:qFormat/>
    <w:rsid w:val="00A64A4B"/>
    <w:pPr>
      <w:spacing w:after="60"/>
      <w:ind w:left="-2268"/>
    </w:pPr>
    <w:rPr>
      <w:b/>
    </w:rPr>
  </w:style>
  <w:style w:type="paragraph" w:customStyle="1" w:styleId="Heading1TOC">
    <w:name w:val="Heading1 TOC"/>
    <w:basedOn w:val="Normal"/>
    <w:qFormat/>
    <w:rsid w:val="00A64A4B"/>
    <w:pPr>
      <w:spacing w:before="240" w:after="120"/>
    </w:pPr>
    <w:rPr>
      <w:rFonts w:ascii="Times New Roman" w:hAnsi="Times New Roman"/>
      <w:b/>
      <w:sz w:val="32"/>
    </w:rPr>
  </w:style>
  <w:style w:type="paragraph" w:customStyle="1" w:styleId="Heading2TOC">
    <w:name w:val="Heading2 TOC"/>
    <w:basedOn w:val="Normal"/>
    <w:qFormat/>
    <w:rsid w:val="00A64A4B"/>
    <w:pPr>
      <w:spacing w:before="240" w:after="60"/>
    </w:pPr>
    <w:rPr>
      <w:rFonts w:ascii="Times New Roman" w:hAnsi="Times New Roman"/>
      <w:b/>
      <w:sz w:val="28"/>
    </w:rPr>
  </w:style>
  <w:style w:type="character" w:customStyle="1" w:styleId="Underline">
    <w:name w:val="Underline"/>
    <w:basedOn w:val="DefaultParagraphFont"/>
    <w:qFormat/>
    <w:rsid w:val="00A64A4B"/>
    <w:rPr>
      <w:u w:val="single"/>
    </w:rPr>
  </w:style>
  <w:style w:type="paragraph" w:styleId="BalloonText">
    <w:name w:val="Balloon Text"/>
    <w:basedOn w:val="Normal"/>
    <w:link w:val="BalloonTextChar"/>
    <w:rsid w:val="00A64A4B"/>
    <w:rPr>
      <w:rFonts w:ascii="Tahoma" w:hAnsi="Tahoma" w:cs="Tahoma"/>
      <w:sz w:val="16"/>
      <w:szCs w:val="16"/>
    </w:rPr>
  </w:style>
  <w:style w:type="character" w:customStyle="1" w:styleId="BalloonTextChar">
    <w:name w:val="Balloon Text Char"/>
    <w:basedOn w:val="DefaultParagraphFont"/>
    <w:link w:val="BalloonText"/>
    <w:rsid w:val="00A64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A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A4B"/>
    <w:rPr>
      <w:b/>
      <w:color w:val="660033"/>
      <w:spacing w:val="0"/>
    </w:rPr>
  </w:style>
  <w:style w:type="paragraph" w:customStyle="1" w:styleId="Nameditemlist">
    <w:name w:val="Named item list"/>
    <w:basedOn w:val="BodyText"/>
    <w:qFormat/>
    <w:rsid w:val="00A64A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1091</Words>
  <Characters>7096</Characters>
  <Application>Microsoft Office Word</Application>
  <DocSecurity>0</DocSecurity>
  <Lines>218</Lines>
  <Paragraphs>117</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SISOABL301A Assist in the facilitation of adventure-based learning activities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2012-10-10T09:08:00Z</dcterms:created>
  <dcterms:modified xsi:type="dcterms:W3CDTF">2012-10-10T09:08:00Z</dcterms:modified>
</cp:coreProperties>
</file>