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4C6C" w:rsidP="00314C6C">
      <w:pPr>
        <w:pStyle w:val="Title"/>
      </w:pPr>
      <w:r>
        <w:fldChar w:fldCharType="begin"/>
      </w:r>
      <w:r>
        <w:instrText xml:space="preserve"> TITLE   \* MERGEFORMAT </w:instrText>
      </w:r>
      <w:r>
        <w:fldChar w:fldCharType="separate"/>
      </w:r>
      <w:r>
        <w:t>SISCCRD304A Work with key stakeholders</w:t>
      </w:r>
      <w:r>
        <w:fldChar w:fldCharType="end"/>
      </w:r>
    </w:p>
    <w:p w:rsidR="00314C6C" w:rsidP="00314C6C">
      <w:pPr>
        <w:pStyle w:val="Version"/>
        <w:sectPr w:rsidSect="000D17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D170E" w:rsidP="000D170E">
      <w:pPr>
        <w:pStyle w:val="SuperHeading"/>
      </w:pPr>
      <w:r w:rsidRPr="000D170E">
        <w:t>SISCCRD304A Work with key stakeholders</w:t>
      </w:r>
    </w:p>
    <w:p w:rsidR="00000000" w:rsidRPr="000D170E" w:rsidP="000D170E">
      <w:pPr>
        <w:pStyle w:val="Heading1"/>
      </w:pPr>
      <w:bookmarkStart w:id="1" w:name="O_362847"/>
      <w:bookmarkEnd w:id="1"/>
      <w:r w:rsidRPr="000D170E">
        <w:t>Modification History</w:t>
      </w:r>
    </w:p>
    <w:p w:rsidR="00000000" w:rsidRPr="000D170E" w:rsidP="000D170E">
      <w:pPr>
        <w:pStyle w:val="BodyText"/>
      </w:pPr>
      <w:r w:rsidRPr="000D170E">
        <w:t>Not Applicable</w:t>
      </w:r>
    </w:p>
    <w:p w:rsidR="00000000" w:rsidRPr="000D170E" w:rsidP="000D170E">
      <w:pPr>
        <w:pStyle w:val="AllowPageBreak"/>
      </w:pPr>
    </w:p>
    <w:p w:rsidR="00000000" w:rsidRPr="000D170E" w:rsidP="000D170E">
      <w:pPr>
        <w:pStyle w:val="Heading1"/>
      </w:pPr>
      <w:bookmarkStart w:id="2" w:name="O_362843"/>
      <w:bookmarkEnd w:id="2"/>
      <w:r w:rsidRPr="000D170E">
        <w:t>Unit Descriptor</w:t>
      </w:r>
    </w:p>
    <w:p w:rsidR="00000000" w:rsidRPr="000D170E" w:rsidP="000D170E">
      <w:pPr>
        <w:pStyle w:val="BodyText"/>
      </w:pPr>
      <w:r w:rsidRPr="000D170E">
        <w:t>This unit describes the performance outcomes, skills and knowledge required to develop and maintain an effective relationship wi</w:t>
      </w:r>
      <w:r w:rsidRPr="000D170E">
        <w:t>th key stakeholders who contribute to and influence the delivery of sport and recreation services.</w:t>
      </w:r>
    </w:p>
    <w:p w:rsidR="00000000" w:rsidRPr="000D170E" w:rsidP="000D170E">
      <w:pPr>
        <w:pStyle w:val="AllowPageBreak"/>
      </w:pPr>
    </w:p>
    <w:p w:rsidR="00000000" w:rsidRPr="000D170E" w:rsidP="000D170E">
      <w:pPr>
        <w:pStyle w:val="Heading1"/>
      </w:pPr>
      <w:bookmarkStart w:id="3" w:name="O_362856"/>
      <w:bookmarkEnd w:id="3"/>
      <w:r w:rsidRPr="000D170E">
        <w:t>Application of the Unit</w:t>
      </w:r>
    </w:p>
    <w:p w:rsidR="00000000" w:rsidRPr="000D170E" w:rsidP="000D170E">
      <w:pPr>
        <w:pStyle w:val="BodyText"/>
      </w:pPr>
      <w:r w:rsidRPr="000D170E">
        <w:t xml:space="preserve">This unit applies to those working autonomously in a sport and recreation environment. This can include managers or </w:t>
      </w:r>
      <w:r w:rsidRPr="000D170E">
        <w:t>program and recreation coordinators in recreation centres and facilities.</w:t>
      </w:r>
    </w:p>
    <w:p w:rsidR="00000000" w:rsidRPr="000D170E" w:rsidP="000D170E">
      <w:pPr>
        <w:pStyle w:val="AllowPageBreak"/>
      </w:pPr>
    </w:p>
    <w:p w:rsidR="00000000" w:rsidRPr="000D170E" w:rsidP="000D170E">
      <w:pPr>
        <w:pStyle w:val="Heading1"/>
      </w:pPr>
      <w:bookmarkStart w:id="4" w:name="O_362848"/>
      <w:bookmarkEnd w:id="4"/>
      <w:r w:rsidRPr="000D170E">
        <w:t>Licensing/Regulatory Information</w:t>
      </w:r>
    </w:p>
    <w:p w:rsidR="00000000" w:rsidRPr="000D170E" w:rsidP="000D170E">
      <w:pPr>
        <w:pStyle w:val="BodyText"/>
      </w:pPr>
      <w:r w:rsidRPr="000D170E">
        <w:t>No licensing, legislative, regulatory or certification requirements apply to this unit at the time of endorsement.</w:t>
      </w:r>
    </w:p>
    <w:p w:rsidR="00000000" w:rsidRPr="000D170E" w:rsidP="000D170E">
      <w:pPr>
        <w:pStyle w:val="AllowPageBreak"/>
      </w:pPr>
    </w:p>
    <w:p w:rsidR="00000000" w:rsidRPr="000D170E" w:rsidP="000D170E">
      <w:pPr>
        <w:pStyle w:val="Heading1"/>
      </w:pPr>
      <w:bookmarkStart w:id="5" w:name="O_362846"/>
      <w:bookmarkEnd w:id="5"/>
      <w:r w:rsidRPr="000D170E">
        <w:t>Pre-Requisites</w:t>
      </w:r>
    </w:p>
    <w:p w:rsidR="00000000" w:rsidRPr="000D170E" w:rsidP="000D170E">
      <w:pPr>
        <w:pStyle w:val="BodyText"/>
      </w:pPr>
      <w:r w:rsidRPr="000D170E">
        <w:t>Nil</w:t>
      </w:r>
    </w:p>
    <w:p w:rsidR="00000000" w:rsidRPr="000D170E" w:rsidP="000D170E">
      <w:pPr>
        <w:pStyle w:val="AllowPageBreak"/>
      </w:pPr>
    </w:p>
    <w:p w:rsidR="00000000" w:rsidRPr="000D170E" w:rsidP="000D170E">
      <w:pPr>
        <w:pStyle w:val="Heading1"/>
      </w:pPr>
      <w:bookmarkStart w:id="6" w:name="O_362851"/>
      <w:bookmarkEnd w:id="6"/>
      <w:r w:rsidRPr="000D170E">
        <w:t>Employability Skills Information</w:t>
      </w:r>
    </w:p>
    <w:p w:rsidR="00000000" w:rsidRPr="000D170E" w:rsidP="000D170E">
      <w:pPr>
        <w:pStyle w:val="BodyText"/>
      </w:pPr>
      <w:r w:rsidRPr="000D170E">
        <w:t>This unit contains employability skills.</w:t>
      </w:r>
    </w:p>
    <w:p w:rsidR="00000000" w:rsidRPr="000D170E" w:rsidP="000D170E">
      <w:pPr>
        <w:pStyle w:val="AllowPageBreak"/>
      </w:pPr>
    </w:p>
    <w:p w:rsidR="00000000" w:rsidRPr="000D170E" w:rsidP="000D170E">
      <w:pPr>
        <w:pStyle w:val="Heading1"/>
      </w:pPr>
      <w:bookmarkStart w:id="7" w:name="O_362852"/>
      <w:bookmarkEnd w:id="7"/>
      <w:r w:rsidRPr="000D170E">
        <w:t>Elements and Performance Criteria Pre-Content</w:t>
      </w:r>
    </w:p>
    <w:p w:rsidR="00000000" w:rsidRPr="000D170E" w:rsidP="000D170E">
      <w:pPr>
        <w:pStyle w:val="Heading1"/>
      </w:pPr>
      <w:bookmarkStart w:id="8" w:name="O_362853"/>
      <w:bookmarkEnd w:id="8"/>
      <w:r w:rsidRPr="000D170E">
        <w:t>Elements and Performance Criteria</w:t>
      </w:r>
    </w:p>
    <w:tbl>
      <w:tblPr>
        <w:tblW w:w="0" w:type="auto"/>
        <w:tblLayout w:type="fixed"/>
        <w:tblCellMar>
          <w:left w:w="62" w:type="dxa"/>
          <w:right w:w="62" w:type="dxa"/>
        </w:tblCellMar>
        <w:tblLook w:val="0000"/>
      </w:tblPr>
      <w:tblGrid>
        <w:gridCol w:w="2555"/>
        <w:gridCol w:w="5967"/>
      </w:tblGrid>
      <w:tr w:rsidTr="00314C6C">
        <w:tblPrEx>
          <w:tblW w:w="0" w:type="auto"/>
          <w:tblLayout w:type="fixed"/>
          <w:tblCellMar>
            <w:left w:w="62" w:type="dxa"/>
            <w:right w:w="62" w:type="dxa"/>
          </w:tblCellMar>
          <w:tblLook w:val="0000"/>
        </w:tblPrEx>
        <w:trPr>
          <w:tblHeader/>
        </w:trPr>
        <w:tc>
          <w:tcPr>
            <w:tcW w:w="2555" w:type="dxa"/>
            <w:tcBorders>
              <w:top w:val="nil"/>
              <w:left w:val="nil"/>
              <w:bottom w:val="nil"/>
              <w:right w:val="nil"/>
            </w:tcBorders>
            <w:tcMar>
              <w:top w:w="0" w:type="dxa"/>
              <w:left w:w="62" w:type="dxa"/>
              <w:bottom w:w="0" w:type="dxa"/>
              <w:right w:w="62" w:type="dxa"/>
            </w:tcMar>
          </w:tcPr>
          <w:p w:rsidR="00000000" w:rsidRPr="000D170E" w:rsidP="000D170E">
            <w:pPr>
              <w:pStyle w:val="BodyText"/>
            </w:pPr>
            <w:r w:rsidRPr="000D170E">
              <w:rPr>
                <w:rStyle w:val="SpecialBold"/>
              </w:rPr>
              <w:t>ELEMENT</w:t>
            </w:r>
          </w:p>
        </w:tc>
        <w:tc>
          <w:tcPr>
            <w:tcW w:w="5967" w:type="dxa"/>
            <w:tcBorders>
              <w:top w:val="nil"/>
              <w:left w:val="nil"/>
              <w:bottom w:val="nil"/>
              <w:right w:val="nil"/>
            </w:tcBorders>
            <w:tcMar>
              <w:top w:w="0" w:type="dxa"/>
              <w:left w:w="62" w:type="dxa"/>
              <w:bottom w:w="0" w:type="dxa"/>
              <w:right w:w="62" w:type="dxa"/>
            </w:tcMar>
          </w:tcPr>
          <w:p w:rsidR="00000000" w:rsidP="000D170E">
            <w:pPr>
              <w:pStyle w:val="BodyText"/>
              <w:rPr>
                <w:lang w:val="en-NZ"/>
              </w:rPr>
            </w:pPr>
            <w:r w:rsidRPr="000D170E">
              <w:rPr>
                <w:rStyle w:val="SpecialBold"/>
              </w:rPr>
              <w:t>PERFORMANCE CRITERIA</w:t>
            </w:r>
          </w:p>
        </w:tc>
      </w:tr>
      <w:tr w:rsidTr="00314C6C">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0D170E">
            <w:pPr>
              <w:pStyle w:val="BodyText"/>
              <w:rPr>
                <w:lang w:val="en-NZ"/>
              </w:rPr>
            </w:pPr>
            <w:r w:rsidRPr="000D170E">
              <w:t>Elements describe the essential outcomes of a Unit of Competency.</w:t>
            </w:r>
          </w:p>
        </w:tc>
        <w:tc>
          <w:tcPr>
            <w:tcW w:w="5967" w:type="dxa"/>
            <w:tcBorders>
              <w:top w:val="nil"/>
              <w:left w:val="nil"/>
              <w:bottom w:val="nil"/>
              <w:right w:val="nil"/>
            </w:tcBorders>
            <w:tcMar>
              <w:top w:w="0" w:type="dxa"/>
              <w:left w:w="62" w:type="dxa"/>
              <w:bottom w:w="0" w:type="dxa"/>
              <w:right w:w="62" w:type="dxa"/>
            </w:tcMar>
          </w:tcPr>
          <w:p w:rsidR="00000000" w:rsidP="000D170E">
            <w:pPr>
              <w:pStyle w:val="BodyText"/>
              <w:rPr>
                <w:lang w:val="en-NZ"/>
              </w:rPr>
            </w:pPr>
            <w:r w:rsidRPr="000D170E">
              <w:t>Performance Criteria describe the performance needed to demonstrate achievement of the element. Where bold italicised text is used, further information is detailed in the Required Skills and</w:t>
            </w:r>
            <w:r w:rsidRPr="000D170E">
              <w:t xml:space="preserve"> Knowledge section and the Range Statement. Assessment of performance is to be consistent with the Evidence Guide.</w:t>
            </w:r>
          </w:p>
        </w:tc>
      </w:tr>
      <w:tr w:rsidTr="00314C6C">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0D170E">
            <w:pPr>
              <w:pStyle w:val="List"/>
              <w:rPr>
                <w:lang w:val="en-NZ"/>
              </w:rPr>
            </w:pPr>
            <w:r w:rsidRPr="000D170E">
              <w:t>1.</w:t>
            </w:r>
            <w:r w:rsidRPr="000D170E">
              <w:tab/>
              <w:t>Identify the role and function of key stakeholders.</w:t>
            </w:r>
          </w:p>
        </w:tc>
        <w:tc>
          <w:tcPr>
            <w:tcW w:w="5967" w:type="dxa"/>
            <w:tcBorders>
              <w:top w:val="nil"/>
              <w:left w:val="nil"/>
              <w:bottom w:val="nil"/>
              <w:right w:val="nil"/>
            </w:tcBorders>
            <w:tcMar>
              <w:top w:w="0" w:type="dxa"/>
              <w:left w:w="62" w:type="dxa"/>
              <w:bottom w:w="0" w:type="dxa"/>
              <w:right w:w="62" w:type="dxa"/>
            </w:tcMar>
          </w:tcPr>
          <w:p w:rsidR="00000000" w:rsidRPr="000D170E" w:rsidP="000D170E">
            <w:pPr>
              <w:pStyle w:val="List2"/>
            </w:pPr>
            <w:r w:rsidRPr="000D170E">
              <w:t>1.1.</w:t>
            </w:r>
            <w:r w:rsidRPr="000D170E">
              <w:tab/>
              <w:t xml:space="preserve">Identify </w:t>
            </w:r>
            <w:r w:rsidRPr="000D170E">
              <w:rPr>
                <w:rStyle w:val="BoldandItalics"/>
              </w:rPr>
              <w:t>key stakeholders</w:t>
            </w:r>
            <w:r w:rsidRPr="000D170E">
              <w:t xml:space="preserve"> in the sport and recreation sector.</w:t>
            </w:r>
          </w:p>
          <w:p w:rsidR="00000000" w:rsidRPr="000D170E" w:rsidP="000D170E">
            <w:pPr>
              <w:pStyle w:val="List2"/>
            </w:pPr>
            <w:r w:rsidRPr="000D170E">
              <w:t>1.2.</w:t>
            </w:r>
            <w:r w:rsidRPr="000D170E">
              <w:tab/>
            </w:r>
            <w:r w:rsidRPr="000D170E">
              <w:t xml:space="preserve">Access information on and analyse the </w:t>
            </w:r>
            <w:r w:rsidRPr="000D170E">
              <w:rPr>
                <w:rStyle w:val="BoldandItalics"/>
              </w:rPr>
              <w:t>roles and functions</w:t>
            </w:r>
            <w:r w:rsidRPr="000D170E">
              <w:t xml:space="preserve"> of key stakeholders in the sport and recreation sector.</w:t>
            </w:r>
          </w:p>
          <w:p w:rsidR="00000000" w:rsidRPr="000D170E" w:rsidP="000D170E">
            <w:pPr>
              <w:pStyle w:val="List2"/>
            </w:pPr>
            <w:r w:rsidRPr="000D170E">
              <w:t>1.3.</w:t>
            </w:r>
            <w:r w:rsidRPr="000D170E">
              <w:tab/>
              <w:t>Identify key stakeholders and personnel who impact on the organisation.</w:t>
            </w:r>
          </w:p>
          <w:p w:rsidR="00000000" w:rsidRPr="000D170E" w:rsidP="000D170E">
            <w:pPr>
              <w:pStyle w:val="List2"/>
            </w:pPr>
            <w:r w:rsidRPr="000D170E">
              <w:t>1.4.</w:t>
            </w:r>
            <w:r w:rsidRPr="000D170E">
              <w:tab/>
              <w:t>Identify decision-making processes within key stakeholder or</w:t>
            </w:r>
            <w:r w:rsidRPr="000D170E">
              <w:t>ganisations and their impact on the sport and recreation organisation.</w:t>
            </w:r>
          </w:p>
          <w:p w:rsidR="00000000" w:rsidP="000D170E">
            <w:pPr>
              <w:pStyle w:val="List2"/>
              <w:rPr>
                <w:lang w:val="en-NZ"/>
              </w:rPr>
            </w:pPr>
            <w:r w:rsidRPr="000D170E">
              <w:t>1.5.</w:t>
            </w:r>
            <w:r w:rsidRPr="000D170E">
              <w:tab/>
              <w:t xml:space="preserve">Research what </w:t>
            </w:r>
            <w:r w:rsidRPr="000D170E">
              <w:rPr>
                <w:rStyle w:val="BoldandItalics"/>
              </w:rPr>
              <w:t>information and resources</w:t>
            </w:r>
            <w:r w:rsidRPr="000D170E">
              <w:t xml:space="preserve"> are available from key stakeholder personnel.</w:t>
            </w:r>
          </w:p>
        </w:tc>
      </w:tr>
      <w:tr w:rsidTr="00314C6C">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0D170E">
            <w:pPr>
              <w:pStyle w:val="List"/>
              <w:rPr>
                <w:lang w:val="en-NZ"/>
              </w:rPr>
            </w:pPr>
            <w:r w:rsidRPr="000D170E">
              <w:t>2.</w:t>
            </w:r>
            <w:r w:rsidRPr="000D170E">
              <w:tab/>
              <w:t>Develop and implement strategies to promote effective working relationships with stakehold</w:t>
            </w:r>
            <w:r w:rsidRPr="000D170E">
              <w:t>ers.</w:t>
            </w:r>
          </w:p>
        </w:tc>
        <w:tc>
          <w:tcPr>
            <w:tcW w:w="5967" w:type="dxa"/>
            <w:tcBorders>
              <w:top w:val="nil"/>
              <w:left w:val="nil"/>
              <w:bottom w:val="nil"/>
              <w:right w:val="nil"/>
            </w:tcBorders>
            <w:tcMar>
              <w:top w:w="0" w:type="dxa"/>
              <w:left w:w="62" w:type="dxa"/>
              <w:bottom w:w="0" w:type="dxa"/>
              <w:right w:w="62" w:type="dxa"/>
            </w:tcMar>
          </w:tcPr>
          <w:p w:rsidR="00000000" w:rsidRPr="000D170E" w:rsidP="000D170E">
            <w:pPr>
              <w:pStyle w:val="List2"/>
            </w:pPr>
            <w:r w:rsidRPr="000D170E">
              <w:t>2.1.</w:t>
            </w:r>
            <w:r w:rsidRPr="000D170E">
              <w:tab/>
              <w:t xml:space="preserve">Develop </w:t>
            </w:r>
            <w:r w:rsidRPr="000D170E">
              <w:rPr>
                <w:rStyle w:val="BoldandItalics"/>
              </w:rPr>
              <w:t>organisational strategies</w:t>
            </w:r>
            <w:r w:rsidRPr="000D170E">
              <w:t xml:space="preserve"> to facilitate an effective rapport with stakeholders.</w:t>
            </w:r>
          </w:p>
          <w:p w:rsidR="00000000" w:rsidRPr="000D170E" w:rsidP="000D170E">
            <w:pPr>
              <w:pStyle w:val="List2"/>
            </w:pPr>
            <w:r w:rsidRPr="000D170E">
              <w:t>2.2.</w:t>
            </w:r>
            <w:r w:rsidRPr="000D170E">
              <w:tab/>
              <w:t xml:space="preserve">Communicate with stakeholders to establish their needs according to </w:t>
            </w:r>
            <w:r w:rsidRPr="000D170E">
              <w:rPr>
                <w:rStyle w:val="BoldandItalics"/>
              </w:rPr>
              <w:t>organisational policies and procedures</w:t>
            </w:r>
            <w:r w:rsidRPr="000D170E">
              <w:t>.</w:t>
            </w:r>
          </w:p>
          <w:p w:rsidR="00000000" w:rsidRPr="000D170E" w:rsidP="000D170E">
            <w:pPr>
              <w:pStyle w:val="List2"/>
            </w:pPr>
            <w:r w:rsidRPr="000D170E">
              <w:t>2.3.</w:t>
            </w:r>
            <w:r w:rsidRPr="000D170E">
              <w:tab/>
              <w:t>Adopt communication approaches which are</w:t>
            </w:r>
            <w:r w:rsidRPr="000D170E">
              <w:t xml:space="preserve"> appropriate to the needs of stakeholders.</w:t>
            </w:r>
          </w:p>
          <w:p w:rsidR="00000000" w:rsidRPr="000D170E" w:rsidP="000D170E">
            <w:pPr>
              <w:pStyle w:val="List2"/>
            </w:pPr>
            <w:r w:rsidRPr="000D170E">
              <w:t>2.4.</w:t>
            </w:r>
            <w:r w:rsidRPr="000D170E">
              <w:tab/>
              <w:t>Implement organisational strategies in interactions with stakeholders according to organisational policies and procedures.</w:t>
            </w:r>
          </w:p>
          <w:p w:rsidR="00000000" w:rsidP="000D170E">
            <w:pPr>
              <w:pStyle w:val="List2"/>
              <w:rPr>
                <w:lang w:val="en-NZ"/>
              </w:rPr>
            </w:pPr>
            <w:r w:rsidRPr="000D170E">
              <w:t>2.5.</w:t>
            </w:r>
            <w:r w:rsidRPr="000D170E">
              <w:tab/>
              <w:t>Maintain working relationships with stakeholders according to organisational pol</w:t>
            </w:r>
            <w:r w:rsidRPr="000D170E">
              <w:t>icies and procedures.</w:t>
            </w:r>
          </w:p>
        </w:tc>
      </w:tr>
      <w:tr w:rsidTr="00314C6C">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0D170E">
            <w:pPr>
              <w:pStyle w:val="List"/>
              <w:rPr>
                <w:lang w:val="en-NZ"/>
              </w:rPr>
            </w:pPr>
            <w:r w:rsidRPr="000D170E">
              <w:t>3.</w:t>
            </w:r>
            <w:r w:rsidRPr="000D170E">
              <w:tab/>
              <w:t>Evaluate relationships with stakeholders.</w:t>
            </w:r>
          </w:p>
        </w:tc>
        <w:tc>
          <w:tcPr>
            <w:tcW w:w="5967" w:type="dxa"/>
            <w:tcBorders>
              <w:top w:val="nil"/>
              <w:left w:val="nil"/>
              <w:bottom w:val="nil"/>
              <w:right w:val="nil"/>
            </w:tcBorders>
            <w:tcMar>
              <w:top w:w="0" w:type="dxa"/>
              <w:left w:w="62" w:type="dxa"/>
              <w:bottom w:w="0" w:type="dxa"/>
              <w:right w:w="62" w:type="dxa"/>
            </w:tcMar>
          </w:tcPr>
          <w:p w:rsidR="00000000" w:rsidRPr="000D170E" w:rsidP="000D170E">
            <w:pPr>
              <w:pStyle w:val="List2"/>
            </w:pPr>
            <w:r w:rsidRPr="000D170E">
              <w:t>3.1.</w:t>
            </w:r>
            <w:r w:rsidRPr="000D170E">
              <w:tab/>
              <w:t>Assess organisational strategies in developing effective working relationships with stakeholders according to organisational policies and procedures.</w:t>
            </w:r>
          </w:p>
          <w:p w:rsidR="00000000" w:rsidRPr="000D170E" w:rsidP="000D170E">
            <w:pPr>
              <w:pStyle w:val="List2"/>
            </w:pPr>
            <w:r w:rsidRPr="000D170E">
              <w:t>3.2.</w:t>
            </w:r>
            <w:r w:rsidRPr="000D170E">
              <w:tab/>
              <w:t>Make modifications to strate</w:t>
            </w:r>
            <w:r w:rsidRPr="000D170E">
              <w:t>gies in consultation with key organisational and stakeholder personnel.</w:t>
            </w:r>
          </w:p>
        </w:tc>
      </w:tr>
    </w:tbl>
    <w:p w:rsidR="00000000" w:rsidRPr="000D170E" w:rsidP="000D170E">
      <w:pPr>
        <w:pStyle w:val="BodyText"/>
      </w:pPr>
    </w:p>
    <w:p w:rsidR="00000000" w:rsidRPr="000D170E" w:rsidP="000D170E">
      <w:pPr>
        <w:pStyle w:val="AllowPageBreak"/>
      </w:pPr>
    </w:p>
    <w:p w:rsidR="00000000" w:rsidRPr="000D170E" w:rsidP="000D170E">
      <w:pPr>
        <w:pStyle w:val="Heading1"/>
      </w:pPr>
      <w:bookmarkStart w:id="9" w:name="O_362844"/>
      <w:bookmarkEnd w:id="9"/>
      <w:r w:rsidRPr="000D170E">
        <w:t>Required Skills and Knowledge</w:t>
      </w:r>
    </w:p>
    <w:tbl>
      <w:tblPr>
        <w:tblW w:w="0" w:type="auto"/>
        <w:tblLayout w:type="fixed"/>
        <w:tblCellMar>
          <w:left w:w="62" w:type="dxa"/>
          <w:right w:w="62" w:type="dxa"/>
        </w:tblCellMar>
        <w:tblLook w:val="0000"/>
      </w:tblPr>
      <w:tblGrid>
        <w:gridCol w:w="8522"/>
      </w:tblGrid>
      <w:tr w:rsidTr="00314C6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D170E">
            <w:pPr>
              <w:pStyle w:val="BodyText"/>
              <w:rPr>
                <w:lang w:val="en-NZ"/>
              </w:rPr>
            </w:pPr>
            <w:r w:rsidRPr="000D170E">
              <w:t>This section describes the skills and knowledge required for this unit.</w:t>
            </w:r>
          </w:p>
        </w:tc>
      </w:tr>
      <w:tr w:rsidTr="00314C6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D170E">
            <w:pPr>
              <w:pStyle w:val="BodyText"/>
              <w:rPr>
                <w:lang w:val="en-NZ"/>
              </w:rPr>
            </w:pPr>
            <w:r w:rsidRPr="000D170E">
              <w:rPr>
                <w:rStyle w:val="SpecialBold"/>
              </w:rPr>
              <w:t>Required skills</w:t>
            </w:r>
          </w:p>
        </w:tc>
      </w:tr>
      <w:tr w:rsidTr="00314C6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D170E" w:rsidP="000D170E">
            <w:pPr>
              <w:pStyle w:val="ListBullet"/>
            </w:pPr>
            <w:r w:rsidRPr="000D170E">
              <w:t>communication skills to:</w:t>
            </w:r>
          </w:p>
          <w:p w:rsidR="00000000" w:rsidRPr="000D170E" w:rsidP="000D170E">
            <w:pPr>
              <w:pStyle w:val="ListBullet2"/>
            </w:pPr>
            <w:r w:rsidRPr="000D170E">
              <w:t>liaise with key stakeholder personnel to develop and maintain positive working relationships</w:t>
            </w:r>
          </w:p>
          <w:p w:rsidR="00000000" w:rsidRPr="000D170E" w:rsidP="000D170E">
            <w:pPr>
              <w:pStyle w:val="ListBullet2"/>
            </w:pPr>
            <w:r w:rsidRPr="000D170E">
              <w:t>apply communication techniques appropriate to the needs of stakeholders</w:t>
            </w:r>
          </w:p>
          <w:p w:rsidR="00000000" w:rsidRPr="000D170E" w:rsidP="000D170E">
            <w:pPr>
              <w:pStyle w:val="ListBullet"/>
            </w:pPr>
            <w:r w:rsidRPr="000D170E">
              <w:t xml:space="preserve">language and literacy skills to source and analyse information about the roles and </w:t>
            </w:r>
            <w:r w:rsidRPr="000D170E">
              <w:t>functions of key stakeholders</w:t>
            </w:r>
          </w:p>
          <w:p w:rsidR="00000000" w:rsidRPr="000D170E" w:rsidP="000D170E">
            <w:pPr>
              <w:pStyle w:val="ListBullet"/>
            </w:pPr>
            <w:r w:rsidRPr="000D170E">
              <w:t>problem-solving skills to:</w:t>
            </w:r>
          </w:p>
          <w:p w:rsidR="00000000" w:rsidRPr="000D170E" w:rsidP="000D170E">
            <w:pPr>
              <w:pStyle w:val="ListBullet2"/>
            </w:pPr>
            <w:r w:rsidRPr="000D170E">
              <w:t>identify issues impacting on stakeholder relationships</w:t>
            </w:r>
          </w:p>
          <w:p w:rsidR="00000000" w:rsidP="000D170E">
            <w:pPr>
              <w:pStyle w:val="ListBullet2"/>
              <w:rPr>
                <w:lang w:val="en-NZ"/>
              </w:rPr>
            </w:pPr>
            <w:r w:rsidRPr="000D170E">
              <w:t>implement measures to improve working relationships.</w:t>
            </w:r>
          </w:p>
        </w:tc>
      </w:tr>
      <w:tr w:rsidTr="00314C6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D170E">
            <w:pPr>
              <w:pStyle w:val="BodyText"/>
              <w:rPr>
                <w:lang w:val="en-NZ"/>
              </w:rPr>
            </w:pPr>
            <w:r w:rsidRPr="000D170E">
              <w:rPr>
                <w:rStyle w:val="SpecialBold"/>
              </w:rPr>
              <w:t>Required knowledge</w:t>
            </w:r>
          </w:p>
        </w:tc>
      </w:tr>
      <w:tr w:rsidTr="00314C6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D170E" w:rsidP="000D170E">
            <w:pPr>
              <w:pStyle w:val="ListBullet"/>
            </w:pPr>
            <w:r w:rsidRPr="000D170E">
              <w:t>organisational policies and procedures that enab</w:t>
            </w:r>
            <w:r w:rsidRPr="000D170E">
              <w:t>le the development and management of effective relationships which comply with organisational protocols and standards</w:t>
            </w:r>
          </w:p>
          <w:p w:rsidR="00000000" w:rsidRPr="000D170E" w:rsidP="000D170E">
            <w:pPr>
              <w:pStyle w:val="ListBullet"/>
            </w:pPr>
            <w:r w:rsidRPr="000D170E">
              <w:t>sources of information on stakeholders such as key agencies and government bodies to enable understanding of their role in the sport and r</w:t>
            </w:r>
            <w:r w:rsidRPr="000D170E">
              <w:t>ecreation industry</w:t>
            </w:r>
          </w:p>
          <w:p w:rsidR="00000000" w:rsidRPr="000D170E" w:rsidP="000D170E">
            <w:pPr>
              <w:pStyle w:val="ListBullet"/>
            </w:pPr>
            <w:r w:rsidRPr="000D170E">
              <w:t>role and function of stakeholders such as government and other key agencies to enable the development of an effective rapport and understanding of stakeholder needs</w:t>
            </w:r>
          </w:p>
          <w:p w:rsidR="00000000" w:rsidRPr="000D170E" w:rsidP="000D170E">
            <w:pPr>
              <w:pStyle w:val="ListBullet"/>
            </w:pPr>
            <w:r w:rsidRPr="000D170E">
              <w:t>stakeholder organisational structures and dynamics to enable the develop</w:t>
            </w:r>
            <w:r w:rsidRPr="000D170E">
              <w:t>ment of an understanding of systems and structures that impact on the sport and recreation industry</w:t>
            </w:r>
          </w:p>
          <w:p w:rsidR="00000000" w:rsidRPr="000D170E" w:rsidP="000D170E">
            <w:pPr>
              <w:pStyle w:val="ListBullet"/>
            </w:pPr>
            <w:r w:rsidRPr="000D170E">
              <w:t>resources and information available from key stakeholders to assist in the planning and delivery of sport and recreation services</w:t>
            </w:r>
          </w:p>
          <w:p w:rsidR="00000000" w:rsidRPr="000D170E" w:rsidP="000D170E">
            <w:pPr>
              <w:pStyle w:val="ListBullet"/>
            </w:pPr>
            <w:r w:rsidRPr="000D170E">
              <w:t>changing role of stakehold</w:t>
            </w:r>
            <w:r w:rsidRPr="000D170E">
              <w:t>ers in the recreation industry.</w:t>
            </w:r>
          </w:p>
        </w:tc>
      </w:tr>
    </w:tbl>
    <w:p w:rsidR="00000000" w:rsidRPr="000D170E" w:rsidP="000D170E">
      <w:pPr>
        <w:pStyle w:val="BodyText"/>
      </w:pPr>
    </w:p>
    <w:p w:rsidR="00000000" w:rsidRPr="000D170E" w:rsidP="000D170E">
      <w:pPr>
        <w:pStyle w:val="AllowPageBreak"/>
      </w:pPr>
    </w:p>
    <w:p w:rsidR="00000000" w:rsidRPr="000D170E" w:rsidP="000D170E">
      <w:pPr>
        <w:pStyle w:val="Heading1"/>
      </w:pPr>
      <w:bookmarkStart w:id="10" w:name="O_362850"/>
      <w:bookmarkEnd w:id="10"/>
      <w:r w:rsidRPr="000D170E">
        <w:t>Evidence Guide</w:t>
      </w:r>
    </w:p>
    <w:tbl>
      <w:tblPr>
        <w:tblW w:w="9570" w:type="dxa"/>
        <w:tblLayout w:type="fixed"/>
        <w:tblCellMar>
          <w:left w:w="62" w:type="dxa"/>
          <w:right w:w="62" w:type="dxa"/>
        </w:tblCellMar>
        <w:tblLook w:val="0000"/>
      </w:tblPr>
      <w:tblGrid>
        <w:gridCol w:w="3908"/>
        <w:gridCol w:w="5662"/>
      </w:tblGrid>
      <w:tr w:rsidTr="00314C6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D170E">
            <w:pPr>
              <w:pStyle w:val="BodyText"/>
              <w:rPr>
                <w:lang w:val="en-NZ"/>
              </w:rPr>
            </w:pPr>
            <w:r w:rsidRPr="000D170E">
              <w:t>The evidence guide provides advice on assessment and must be read in conjunction with the performance criteria, required skills and knowledge, range statement and the Assessment Guidelines f</w:t>
            </w:r>
            <w:r w:rsidRPr="000D170E">
              <w:t>or the Training Package.</w:t>
            </w:r>
          </w:p>
        </w:tc>
      </w:tr>
      <w:tr w:rsidTr="00314C6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D170E">
            <w:pPr>
              <w:pStyle w:val="BodyText"/>
              <w:rPr>
                <w:lang w:val="en-NZ"/>
              </w:rPr>
            </w:pPr>
            <w:r w:rsidRPr="000D170E">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0D170E">
            <w:pPr>
              <w:pStyle w:val="BodyText"/>
              <w:rPr>
                <w:lang w:val="en-NZ"/>
              </w:rPr>
            </w:pPr>
          </w:p>
        </w:tc>
      </w:tr>
      <w:tr w:rsidTr="00314C6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D170E">
            <w:pPr>
              <w:pStyle w:val="BodyText"/>
              <w:rPr>
                <w:lang w:val="en-NZ"/>
              </w:rPr>
            </w:pPr>
            <w:r w:rsidRPr="000D170E">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D170E" w:rsidP="000D170E">
            <w:pPr>
              <w:pStyle w:val="BodyText"/>
            </w:pPr>
            <w:r w:rsidRPr="000D170E">
              <w:t>Evidence of the following is essential:</w:t>
            </w:r>
          </w:p>
          <w:p w:rsidR="00000000" w:rsidRPr="000D170E" w:rsidP="000D170E">
            <w:pPr>
              <w:pStyle w:val="ListBullet"/>
            </w:pPr>
            <w:r w:rsidRPr="000D170E">
              <w:t>interacts with key stakeholders according to knowledge of roles, functions and requirements of stakeholders, as well as own organisational strategies, to develop and maintain an effective working relationship with key stakeholders</w:t>
            </w:r>
          </w:p>
          <w:p w:rsidR="00000000" w:rsidRPr="000D170E" w:rsidP="000D170E">
            <w:pPr>
              <w:pStyle w:val="ListBullet"/>
            </w:pPr>
            <w:r w:rsidRPr="000D170E">
              <w:t>uses effective communicat</w:t>
            </w:r>
            <w:r w:rsidRPr="000D170E">
              <w:t>ion techniques to develop trust and confidence in dealings with stakeholders</w:t>
            </w:r>
          </w:p>
          <w:p w:rsidR="00000000" w:rsidP="000D170E">
            <w:pPr>
              <w:pStyle w:val="ListBullet"/>
              <w:rPr>
                <w:lang w:val="en-NZ"/>
              </w:rPr>
            </w:pPr>
            <w:r w:rsidRPr="000D170E">
              <w:t>applies a continuous improvement approach to evaluate relationships with stakeholders and recommend potential improvements.</w:t>
            </w:r>
          </w:p>
        </w:tc>
      </w:tr>
      <w:tr w:rsidTr="00314C6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D170E">
            <w:pPr>
              <w:pStyle w:val="BodyText"/>
              <w:rPr>
                <w:lang w:val="en-NZ"/>
              </w:rPr>
            </w:pPr>
            <w:r w:rsidRPr="000D170E">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D170E" w:rsidP="000D170E">
            <w:pPr>
              <w:pStyle w:val="BodyText"/>
            </w:pPr>
            <w:r w:rsidRPr="000D170E">
              <w:t>Assessment must ensure participation in multiple interactions with a range of key stakeholders to demonstrate competency and consistency of performance.</w:t>
            </w:r>
          </w:p>
          <w:p w:rsidR="00000000" w:rsidRPr="000D170E" w:rsidP="000D170E">
            <w:pPr>
              <w:pStyle w:val="BodyText"/>
            </w:pPr>
            <w:r w:rsidRPr="000D170E">
              <w:t>Assessment must also ensure access to:</w:t>
            </w:r>
          </w:p>
          <w:p w:rsidR="00000000" w:rsidRPr="000D170E" w:rsidP="000D170E">
            <w:pPr>
              <w:pStyle w:val="ListBullet"/>
            </w:pPr>
            <w:r w:rsidRPr="000D170E">
              <w:t>relevant personnel in agencies that reflect local industry requ</w:t>
            </w:r>
            <w:r w:rsidRPr="000D170E">
              <w:t>irements</w:t>
            </w:r>
          </w:p>
          <w:p w:rsidR="00000000" w:rsidP="000D170E">
            <w:pPr>
              <w:pStyle w:val="ListBullet"/>
              <w:rPr>
                <w:lang w:val="en-NZ"/>
              </w:rPr>
            </w:pPr>
            <w:r w:rsidRPr="000D170E">
              <w:t>resources and information such as roles and functions of key stakeholders.</w:t>
            </w:r>
          </w:p>
        </w:tc>
      </w:tr>
      <w:tr w:rsidTr="00314C6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D170E">
            <w:pPr>
              <w:pStyle w:val="BodyText"/>
              <w:rPr>
                <w:lang w:val="en-NZ"/>
              </w:rPr>
            </w:pPr>
            <w:r w:rsidRPr="000D170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D170E" w:rsidP="000D170E">
            <w:pPr>
              <w:pStyle w:val="BodyText"/>
            </w:pPr>
            <w:r w:rsidRPr="000D170E">
              <w:t>A range of assessment methods should be used to assess practical skills and knowledge. The following examples are appropriate for this unit:</w:t>
            </w:r>
          </w:p>
          <w:p w:rsidR="00000000" w:rsidRPr="000D170E" w:rsidP="000D170E">
            <w:pPr>
              <w:pStyle w:val="ListBullet"/>
            </w:pPr>
            <w:r w:rsidRPr="000D170E">
              <w:t>observat</w:t>
            </w:r>
            <w:r w:rsidRPr="000D170E">
              <w:t>ion of the candidate interacting with key stakeholder personnel in government and key agencies in forming and maintaining effective working relationships</w:t>
            </w:r>
          </w:p>
          <w:p w:rsidR="00000000" w:rsidRPr="000D170E" w:rsidP="000D170E">
            <w:pPr>
              <w:pStyle w:val="ListBullet"/>
            </w:pPr>
            <w:r w:rsidRPr="000D170E">
              <w:t>oral or written questioning to assess candidate's knowledge of the functions and roles of key stakehol</w:t>
            </w:r>
            <w:r w:rsidRPr="000D170E">
              <w:t>ders</w:t>
            </w:r>
          </w:p>
          <w:p w:rsidR="00000000" w:rsidRPr="000D170E" w:rsidP="000D170E">
            <w:pPr>
              <w:pStyle w:val="ListBullet"/>
            </w:pPr>
            <w:r w:rsidRPr="000D170E">
              <w:t>third-party reports from a supervisor detailing candidate's work performance over multiple applications</w:t>
            </w:r>
          </w:p>
          <w:p w:rsidR="00000000" w:rsidRPr="000D170E" w:rsidP="000D170E">
            <w:pPr>
              <w:pStyle w:val="ListBullet"/>
            </w:pPr>
            <w:r w:rsidRPr="000D170E">
              <w:t>review a portfolio of evidence of information and resources accessed.</w:t>
            </w:r>
          </w:p>
          <w:p w:rsidR="00000000" w:rsidRPr="000D170E" w:rsidP="000D170E">
            <w:pPr>
              <w:pStyle w:val="BodyText"/>
            </w:pPr>
            <w:r w:rsidRPr="000D170E">
              <w:t>Holistic assessment with other units relevant to the industry sector, workpla</w:t>
            </w:r>
            <w:r w:rsidRPr="000D170E">
              <w:t>ce and job role is recommended.</w:t>
            </w:r>
          </w:p>
        </w:tc>
      </w:tr>
    </w:tbl>
    <w:p w:rsidR="00000000" w:rsidRPr="000D170E" w:rsidP="000D170E">
      <w:pPr>
        <w:pStyle w:val="BodyText"/>
      </w:pPr>
    </w:p>
    <w:p w:rsidR="00000000" w:rsidRPr="000D170E" w:rsidP="000D170E">
      <w:pPr>
        <w:pStyle w:val="AllowPageBreak"/>
      </w:pPr>
    </w:p>
    <w:p w:rsidR="00000000" w:rsidRPr="000D170E" w:rsidP="000D170E">
      <w:pPr>
        <w:pStyle w:val="Heading1"/>
      </w:pPr>
      <w:bookmarkStart w:id="11" w:name="O_362845"/>
      <w:bookmarkEnd w:id="11"/>
      <w:r w:rsidRPr="000D170E">
        <w:t>Range Statement</w:t>
      </w:r>
    </w:p>
    <w:tbl>
      <w:tblPr>
        <w:tblW w:w="0" w:type="auto"/>
        <w:tblLayout w:type="fixed"/>
        <w:tblCellMar>
          <w:left w:w="62" w:type="dxa"/>
          <w:right w:w="62" w:type="dxa"/>
        </w:tblCellMar>
        <w:tblLook w:val="0000"/>
      </w:tblPr>
      <w:tblGrid>
        <w:gridCol w:w="3516"/>
        <w:gridCol w:w="5006"/>
      </w:tblGrid>
      <w:tr w:rsidTr="00314C6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D170E">
            <w:pPr>
              <w:pStyle w:val="BodyText"/>
              <w:rPr>
                <w:lang w:val="en-NZ"/>
              </w:rPr>
            </w:pPr>
            <w:r w:rsidRPr="000D170E">
              <w:t xml:space="preserve">The range statement relates to the unit of competency as a whole. It allows for different work environments and situations that may affect </w:t>
            </w:r>
            <w:r w:rsidRPr="000D170E">
              <w:t>performance. Bold italicised wording, if used in the performance criteria, is detailed below. Essential operating conditions that may be present with training and assessment (depending on the work situation, needs of the candidate, accessibility of the ite</w:t>
            </w:r>
            <w:r w:rsidRPr="000D170E">
              <w:t>m, and local industry and regional contexts) may also be included.</w:t>
            </w:r>
          </w:p>
        </w:tc>
      </w:tr>
      <w:tr w:rsidTr="00314C6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D170E">
            <w:pPr>
              <w:pStyle w:val="BodyText"/>
              <w:rPr>
                <w:lang w:val="en-NZ"/>
              </w:rPr>
            </w:pPr>
            <w:r w:rsidRPr="000D170E">
              <w:rPr>
                <w:rStyle w:val="BoldandItalics"/>
              </w:rPr>
              <w:t>Key stakeholders</w:t>
            </w:r>
            <w:r w:rsidRPr="000D170E">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D170E" w:rsidP="000D170E">
            <w:pPr>
              <w:pStyle w:val="ListBullet"/>
            </w:pPr>
            <w:r w:rsidRPr="000D170E">
              <w:t>government agencies</w:t>
            </w:r>
          </w:p>
          <w:p w:rsidR="00000000" w:rsidRPr="000D170E" w:rsidP="000D170E">
            <w:pPr>
              <w:pStyle w:val="ListBullet"/>
            </w:pPr>
            <w:r w:rsidRPr="000D170E">
              <w:t>funding agencies</w:t>
            </w:r>
          </w:p>
          <w:p w:rsidR="00000000" w:rsidRPr="000D170E" w:rsidP="000D170E">
            <w:pPr>
              <w:pStyle w:val="ListBullet"/>
            </w:pPr>
            <w:r w:rsidRPr="000D170E">
              <w:t>community organisations</w:t>
            </w:r>
          </w:p>
          <w:p w:rsidR="00000000" w:rsidRPr="000D170E" w:rsidP="000D170E">
            <w:pPr>
              <w:pStyle w:val="ListBullet"/>
            </w:pPr>
            <w:r w:rsidRPr="000D170E">
              <w:t>peak bodies</w:t>
            </w:r>
          </w:p>
          <w:p w:rsidR="00000000" w:rsidRPr="000D170E" w:rsidP="000D170E">
            <w:pPr>
              <w:pStyle w:val="ListBullet"/>
            </w:pPr>
            <w:r w:rsidRPr="000D170E">
              <w:t>boards of management</w:t>
            </w:r>
          </w:p>
          <w:p w:rsidR="00000000" w:rsidRPr="000D170E" w:rsidP="000D170E">
            <w:pPr>
              <w:pStyle w:val="ListBullet"/>
            </w:pPr>
            <w:r w:rsidRPr="000D170E">
              <w:t>enterprises</w:t>
            </w:r>
          </w:p>
          <w:p w:rsidR="00000000" w:rsidP="000D170E">
            <w:pPr>
              <w:pStyle w:val="ListBullet"/>
              <w:rPr>
                <w:lang w:val="en-NZ"/>
              </w:rPr>
            </w:pPr>
            <w:r w:rsidRPr="000D170E">
              <w:t>industry associations.</w:t>
            </w:r>
          </w:p>
        </w:tc>
      </w:tr>
      <w:tr w:rsidTr="00314C6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D170E">
            <w:pPr>
              <w:pStyle w:val="BodyText"/>
              <w:rPr>
                <w:lang w:val="en-NZ"/>
              </w:rPr>
            </w:pPr>
            <w:r w:rsidRPr="000D170E">
              <w:rPr>
                <w:rStyle w:val="BoldandItalics"/>
              </w:rPr>
              <w:t>Roles and functions</w:t>
            </w:r>
            <w:r w:rsidRPr="000D170E">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D170E" w:rsidP="000D170E">
            <w:pPr>
              <w:pStyle w:val="ListBullet"/>
            </w:pPr>
            <w:r w:rsidRPr="000D170E">
              <w:t>funding</w:t>
            </w:r>
          </w:p>
          <w:p w:rsidR="00000000" w:rsidRPr="000D170E" w:rsidP="000D170E">
            <w:pPr>
              <w:pStyle w:val="ListBullet"/>
            </w:pPr>
            <w:r w:rsidRPr="000D170E">
              <w:t>management</w:t>
            </w:r>
          </w:p>
          <w:p w:rsidR="00000000" w:rsidRPr="000D170E" w:rsidP="000D170E">
            <w:pPr>
              <w:pStyle w:val="ListBullet"/>
            </w:pPr>
            <w:r w:rsidRPr="000D170E">
              <w:t>decision making</w:t>
            </w:r>
          </w:p>
          <w:p w:rsidR="00000000" w:rsidP="000D170E">
            <w:pPr>
              <w:pStyle w:val="ListBullet"/>
              <w:rPr>
                <w:lang w:val="en-NZ"/>
              </w:rPr>
            </w:pPr>
            <w:r w:rsidRPr="000D170E">
              <w:t>sponsorship.</w:t>
            </w:r>
          </w:p>
        </w:tc>
      </w:tr>
      <w:tr w:rsidTr="00314C6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D170E">
            <w:pPr>
              <w:pStyle w:val="BodyText"/>
              <w:rPr>
                <w:lang w:val="en-NZ"/>
              </w:rPr>
            </w:pPr>
            <w:r w:rsidRPr="000D170E">
              <w:rPr>
                <w:rStyle w:val="BoldandItalics"/>
              </w:rPr>
              <w:t>Information and resources</w:t>
            </w:r>
            <w:r w:rsidRPr="000D170E">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D170E" w:rsidP="000D170E">
            <w:pPr>
              <w:pStyle w:val="ListBullet"/>
            </w:pPr>
            <w:r w:rsidRPr="000D170E">
              <w:t>facilities</w:t>
            </w:r>
          </w:p>
          <w:p w:rsidR="00000000" w:rsidRPr="000D170E" w:rsidP="000D170E">
            <w:pPr>
              <w:pStyle w:val="ListBullet"/>
            </w:pPr>
            <w:r w:rsidRPr="000D170E">
              <w:t>equipment</w:t>
            </w:r>
          </w:p>
          <w:p w:rsidR="00000000" w:rsidRPr="000D170E" w:rsidP="000D170E">
            <w:pPr>
              <w:pStyle w:val="ListBullet"/>
            </w:pPr>
            <w:r w:rsidRPr="000D170E">
              <w:t>grants or funding</w:t>
            </w:r>
          </w:p>
          <w:p w:rsidR="00000000" w:rsidRPr="000D170E" w:rsidP="000D170E">
            <w:pPr>
              <w:pStyle w:val="ListBullet"/>
            </w:pPr>
            <w:r w:rsidRPr="000D170E">
              <w:t>personnel</w:t>
            </w:r>
          </w:p>
          <w:p w:rsidR="00000000" w:rsidRPr="000D170E" w:rsidP="000D170E">
            <w:pPr>
              <w:pStyle w:val="ListBullet"/>
            </w:pPr>
            <w:r w:rsidRPr="000D170E">
              <w:t>promotion</w:t>
            </w:r>
          </w:p>
          <w:p w:rsidR="00000000" w:rsidP="000D170E">
            <w:pPr>
              <w:pStyle w:val="ListBullet"/>
              <w:rPr>
                <w:lang w:val="en-NZ"/>
              </w:rPr>
            </w:pPr>
            <w:r w:rsidRPr="000D170E">
              <w:t>services.</w:t>
            </w:r>
          </w:p>
        </w:tc>
      </w:tr>
      <w:tr w:rsidTr="00314C6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D170E">
            <w:pPr>
              <w:pStyle w:val="BodyText"/>
              <w:rPr>
                <w:lang w:val="en-NZ"/>
              </w:rPr>
            </w:pPr>
            <w:r w:rsidRPr="000D170E">
              <w:rPr>
                <w:rStyle w:val="BoldandItalics"/>
              </w:rPr>
              <w:t>Organisational strategies</w:t>
            </w:r>
            <w:r w:rsidRPr="000D170E">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D170E" w:rsidP="000D170E">
            <w:pPr>
              <w:pStyle w:val="ListBullet"/>
            </w:pPr>
            <w:r w:rsidRPr="000D170E">
              <w:t>communication processes</w:t>
            </w:r>
          </w:p>
          <w:p w:rsidR="00000000" w:rsidRPr="000D170E" w:rsidP="000D170E">
            <w:pPr>
              <w:pStyle w:val="ListBullet"/>
            </w:pPr>
            <w:r w:rsidRPr="000D170E">
              <w:t>relationship management</w:t>
            </w:r>
          </w:p>
          <w:p w:rsidR="00000000" w:rsidRPr="000D170E" w:rsidP="000D170E">
            <w:pPr>
              <w:pStyle w:val="ListBullet"/>
            </w:pPr>
            <w:r w:rsidRPr="000D170E">
              <w:t>roles and responsibilities</w:t>
            </w:r>
          </w:p>
          <w:p w:rsidR="00000000" w:rsidP="000D170E">
            <w:pPr>
              <w:pStyle w:val="ListBullet"/>
              <w:rPr>
                <w:lang w:val="en-NZ"/>
              </w:rPr>
            </w:pPr>
            <w:r w:rsidRPr="000D170E">
              <w:t>negotiation.</w:t>
            </w:r>
          </w:p>
        </w:tc>
      </w:tr>
      <w:tr w:rsidTr="00314C6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D170E">
            <w:pPr>
              <w:pStyle w:val="BodyText"/>
              <w:rPr>
                <w:lang w:val="en-NZ"/>
              </w:rPr>
            </w:pPr>
            <w:r w:rsidRPr="000D170E">
              <w:rPr>
                <w:rStyle w:val="BoldandItalics"/>
              </w:rPr>
              <w:t>Organisational policies and procedures</w:t>
            </w:r>
            <w:r w:rsidRPr="000D170E">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D170E" w:rsidP="000D170E">
            <w:pPr>
              <w:pStyle w:val="ListBullet"/>
            </w:pPr>
            <w:r w:rsidRPr="000D170E">
              <w:t>communication protocols</w:t>
            </w:r>
          </w:p>
          <w:p w:rsidR="00000000" w:rsidRPr="000D170E" w:rsidP="000D170E">
            <w:pPr>
              <w:pStyle w:val="ListBullet"/>
            </w:pPr>
            <w:r w:rsidRPr="000D170E">
              <w:t>evaluation measures and criteria</w:t>
            </w:r>
          </w:p>
          <w:p w:rsidR="00000000" w:rsidRPr="000D170E" w:rsidP="000D170E">
            <w:pPr>
              <w:pStyle w:val="ListBullet"/>
            </w:pPr>
            <w:r w:rsidRPr="000D170E">
              <w:t>conflict resolution procedures</w:t>
            </w:r>
          </w:p>
          <w:p w:rsidR="00000000" w:rsidRPr="000D170E" w:rsidP="000D170E">
            <w:pPr>
              <w:pStyle w:val="ListBullet"/>
            </w:pPr>
            <w:r w:rsidRPr="000D170E">
              <w:t>information management and security.</w:t>
            </w:r>
          </w:p>
        </w:tc>
      </w:tr>
    </w:tbl>
    <w:p w:rsidR="00000000" w:rsidRPr="000D170E" w:rsidP="000D170E">
      <w:pPr>
        <w:pStyle w:val="BodyText"/>
      </w:pPr>
    </w:p>
    <w:p w:rsidR="00000000" w:rsidRPr="000D170E" w:rsidP="000D170E">
      <w:pPr>
        <w:pStyle w:val="AllowPageBreak"/>
      </w:pPr>
    </w:p>
    <w:p w:rsidR="00000000" w:rsidRPr="000D170E" w:rsidP="000D170E">
      <w:pPr>
        <w:pStyle w:val="Heading1"/>
      </w:pPr>
      <w:bookmarkStart w:id="12" w:name="O_362842"/>
      <w:bookmarkEnd w:id="12"/>
      <w:r w:rsidRPr="000D170E">
        <w:t>Unit Sector(s)</w:t>
      </w:r>
    </w:p>
    <w:p w:rsidR="00000000" w:rsidRPr="000D170E" w:rsidP="000D170E">
      <w:pPr>
        <w:pStyle w:val="BodyText"/>
      </w:pPr>
      <w:r w:rsidRPr="000D170E">
        <w:t>Community Recreation</w:t>
      </w:r>
    </w:p>
    <w:p w:rsidR="00000000" w:rsidRPr="000D170E" w:rsidP="000D170E">
      <w:pPr>
        <w:pStyle w:val="AllowPageBreak"/>
      </w:pPr>
    </w:p>
    <w:p w:rsidR="00000000" w:rsidRPr="000D170E" w:rsidP="000D170E">
      <w:pPr>
        <w:pStyle w:val="Heading1"/>
      </w:pPr>
      <w:bookmarkStart w:id="13" w:name="O_389267"/>
      <w:bookmarkEnd w:id="13"/>
      <w:r w:rsidRPr="000D170E">
        <w:t>Competency Field</w:t>
      </w:r>
    </w:p>
    <w:p w:rsidR="00000000" w:rsidRPr="000D170E" w:rsidP="000D170E">
      <w:pPr>
        <w:pStyle w:val="BodyText"/>
      </w:pPr>
      <w:r w:rsidRPr="000D170E">
        <w:t>Community Recreation Development</w:t>
      </w:r>
    </w:p>
    <w:p w:rsidR="00000000" w:rsidRPr="000D170E" w:rsidP="000D170E"/>
    <w:sectPr w:rsidSect="000D17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7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4C6C" w:rsidP="00314C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7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C6C" w:rsidP="000D17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14C6C" w:rsidP="000D17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14C6C" w:rsidP="000D17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7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4C6C" w:rsidP="00314C6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7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C6C" w:rsidP="000D170E">
    <w:pPr>
      <w:pStyle w:val="Header"/>
      <w:framePr w:wrap="around"/>
    </w:pPr>
    <w:r>
      <w:fldChar w:fldCharType="begin"/>
    </w:r>
    <w:r>
      <w:instrText xml:space="preserve"> TITLE   \* MERGEFORMAT </w:instrText>
    </w:r>
    <w:r>
      <w:fldChar w:fldCharType="separate"/>
    </w:r>
    <w:r>
      <w:t>SISCCRD304A Work with key stakeholders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14C6C" w:rsidP="000D170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EE88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C884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7646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7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D170E"/>
    <w:pPr>
      <w:spacing w:before="360" w:after="60"/>
      <w:outlineLvl w:val="0"/>
    </w:pPr>
    <w:rPr>
      <w:sz w:val="32"/>
    </w:rPr>
  </w:style>
  <w:style w:type="paragraph" w:styleId="Heading2">
    <w:name w:val="heading 2"/>
    <w:basedOn w:val="HeadingBase"/>
    <w:next w:val="BodyText"/>
    <w:link w:val="Heading2Char"/>
    <w:qFormat/>
    <w:rsid w:val="000D170E"/>
    <w:pPr>
      <w:keepLines/>
      <w:spacing w:before="240" w:after="120"/>
      <w:outlineLvl w:val="1"/>
    </w:pPr>
    <w:rPr>
      <w:sz w:val="28"/>
      <w:szCs w:val="40"/>
    </w:rPr>
  </w:style>
  <w:style w:type="paragraph" w:styleId="Heading3">
    <w:name w:val="heading 3"/>
    <w:basedOn w:val="HeadingBase"/>
    <w:next w:val="BodyText"/>
    <w:link w:val="Heading3Char"/>
    <w:qFormat/>
    <w:rsid w:val="000D170E"/>
    <w:pPr>
      <w:spacing w:before="180" w:after="120"/>
      <w:outlineLvl w:val="2"/>
    </w:pPr>
    <w:rPr>
      <w:spacing w:val="-10"/>
      <w:kern w:val="32"/>
    </w:rPr>
  </w:style>
  <w:style w:type="paragraph" w:styleId="Heading4">
    <w:name w:val="heading 4"/>
    <w:basedOn w:val="HeadingBase"/>
    <w:next w:val="BodyText"/>
    <w:link w:val="Heading4Char"/>
    <w:qFormat/>
    <w:rsid w:val="000D170E"/>
    <w:pPr>
      <w:spacing w:before="160" w:after="120"/>
      <w:outlineLvl w:val="3"/>
    </w:pPr>
    <w:rPr>
      <w:sz w:val="22"/>
    </w:rPr>
  </w:style>
  <w:style w:type="paragraph" w:styleId="Heading5">
    <w:name w:val="heading 5"/>
    <w:basedOn w:val="HeadingBase"/>
    <w:next w:val="Normal"/>
    <w:link w:val="Heading5Char"/>
    <w:qFormat/>
    <w:rsid w:val="000D170E"/>
    <w:pPr>
      <w:spacing w:before="80"/>
      <w:outlineLvl w:val="4"/>
    </w:pPr>
    <w:rPr>
      <w:color w:val="918585"/>
      <w:sz w:val="20"/>
    </w:rPr>
  </w:style>
  <w:style w:type="paragraph" w:styleId="Heading6">
    <w:name w:val="heading 6"/>
    <w:basedOn w:val="HeadingBase"/>
    <w:next w:val="Normal"/>
    <w:link w:val="Heading6Char"/>
    <w:qFormat/>
    <w:rsid w:val="000D170E"/>
    <w:pPr>
      <w:spacing w:before="60"/>
      <w:outlineLvl w:val="5"/>
    </w:pPr>
    <w:rPr>
      <w:color w:val="918585"/>
      <w:sz w:val="20"/>
    </w:rPr>
  </w:style>
  <w:style w:type="paragraph" w:styleId="Heading7">
    <w:name w:val="heading 7"/>
    <w:basedOn w:val="Normal"/>
    <w:next w:val="Normal"/>
    <w:link w:val="Heading7Char"/>
    <w:qFormat/>
    <w:rsid w:val="000D170E"/>
    <w:pPr>
      <w:ind w:left="720"/>
      <w:outlineLvl w:val="6"/>
    </w:pPr>
    <w:rPr>
      <w:i/>
    </w:rPr>
  </w:style>
  <w:style w:type="paragraph" w:styleId="Heading8">
    <w:name w:val="heading 8"/>
    <w:basedOn w:val="Normal"/>
    <w:next w:val="Normal"/>
    <w:link w:val="Heading8Char"/>
    <w:qFormat/>
    <w:rsid w:val="000D170E"/>
    <w:pPr>
      <w:ind w:left="720"/>
      <w:outlineLvl w:val="7"/>
    </w:pPr>
    <w:rPr>
      <w:i/>
    </w:rPr>
  </w:style>
  <w:style w:type="paragraph" w:styleId="Heading9">
    <w:name w:val="heading 9"/>
    <w:basedOn w:val="Normal"/>
    <w:next w:val="Normal"/>
    <w:link w:val="Heading9Char"/>
    <w:qFormat/>
    <w:rsid w:val="000D170E"/>
    <w:pPr>
      <w:ind w:left="720"/>
      <w:outlineLvl w:val="8"/>
    </w:pPr>
    <w:rPr>
      <w:i/>
    </w:rPr>
  </w:style>
  <w:style w:type="character" w:default="1" w:styleId="DefaultParagraphFont">
    <w:name w:val="Default Paragraph Font"/>
    <w:uiPriority w:val="1"/>
    <w:unhideWhenUsed/>
    <w:rsid w:val="000D17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170E"/>
  </w:style>
  <w:style w:type="character" w:customStyle="1" w:styleId="Heading1Char">
    <w:name w:val="Heading 1 Char"/>
    <w:basedOn w:val="DefaultParagraphFont"/>
    <w:link w:val="Heading1"/>
    <w:rsid w:val="000D170E"/>
    <w:rPr>
      <w:rFonts w:ascii="Times New Roman" w:eastAsia="Times New Roman" w:hAnsi="Times New Roman" w:cs="Times New Roman"/>
      <w:b/>
      <w:sz w:val="32"/>
      <w:szCs w:val="20"/>
      <w:lang w:eastAsia="en-US"/>
    </w:rPr>
  </w:style>
  <w:style w:type="paragraph" w:styleId="BodyText">
    <w:name w:val="Body Text"/>
    <w:basedOn w:val="Normal"/>
    <w:link w:val="BodyTextChar"/>
    <w:rsid w:val="000D17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170E"/>
    <w:rPr>
      <w:rFonts w:ascii="Times New Roman" w:eastAsia="Times New Roman" w:hAnsi="Times New Roman" w:cs="Times New Roman"/>
      <w:sz w:val="24"/>
      <w:lang w:val="en-US" w:eastAsia="en-US"/>
    </w:rPr>
  </w:style>
  <w:style w:type="paragraph" w:styleId="Footer">
    <w:name w:val="footer"/>
    <w:basedOn w:val="Normal"/>
    <w:link w:val="FooterChar"/>
    <w:rsid w:val="000D17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170E"/>
    <w:rPr>
      <w:rFonts w:ascii="Times New Roman" w:eastAsia="Times New Roman" w:hAnsi="Times New Roman" w:cs="Times New Roman"/>
      <w:sz w:val="16"/>
      <w:lang w:val="en-US" w:eastAsia="en-US"/>
    </w:rPr>
  </w:style>
  <w:style w:type="paragraph" w:styleId="List">
    <w:name w:val="List"/>
    <w:basedOn w:val="BodyText"/>
    <w:next w:val="BodyText"/>
    <w:rsid w:val="000D170E"/>
    <w:pPr>
      <w:tabs>
        <w:tab w:val="left" w:pos="340"/>
      </w:tabs>
      <w:spacing w:before="60" w:after="60"/>
      <w:ind w:left="340" w:hanging="340"/>
    </w:pPr>
  </w:style>
  <w:style w:type="paragraph" w:styleId="ListBullet">
    <w:name w:val="List Bullet"/>
    <w:basedOn w:val="List"/>
    <w:rsid w:val="000D170E"/>
    <w:pPr>
      <w:numPr>
        <w:numId w:val="13"/>
      </w:numPr>
      <w:tabs>
        <w:tab w:val="clear" w:pos="340"/>
      </w:tabs>
      <w:spacing w:before="40" w:after="40"/>
    </w:pPr>
  </w:style>
  <w:style w:type="character" w:customStyle="1" w:styleId="SpecialBold">
    <w:name w:val="Special Bold"/>
    <w:basedOn w:val="DefaultParagraphFont"/>
    <w:rsid w:val="000D170E"/>
    <w:rPr>
      <w:b/>
      <w:spacing w:val="0"/>
    </w:rPr>
  </w:style>
  <w:style w:type="paragraph" w:styleId="ListBullet2">
    <w:name w:val="List Bullet 2"/>
    <w:basedOn w:val="List2"/>
    <w:rsid w:val="000D170E"/>
    <w:pPr>
      <w:numPr>
        <w:numId w:val="14"/>
      </w:numPr>
      <w:tabs>
        <w:tab w:val="clear" w:pos="680"/>
      </w:tabs>
    </w:pPr>
  </w:style>
  <w:style w:type="paragraph" w:styleId="Header">
    <w:name w:val="header"/>
    <w:basedOn w:val="Normal"/>
    <w:link w:val="HeaderChar"/>
    <w:rsid w:val="000D17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170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D170E"/>
    <w:pPr>
      <w:spacing w:before="240" w:after="120"/>
      <w:outlineLvl w:val="0"/>
    </w:pPr>
    <w:rPr>
      <w:rFonts w:ascii="Times New Roman" w:hAnsi="Times New Roman"/>
      <w:b/>
      <w:sz w:val="28"/>
    </w:rPr>
  </w:style>
  <w:style w:type="paragraph" w:customStyle="1" w:styleId="AllowPageBreak">
    <w:name w:val="AllowPageBreak"/>
    <w:rsid w:val="000D170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D170E"/>
    <w:pPr>
      <w:tabs>
        <w:tab w:val="left" w:pos="680"/>
      </w:tabs>
      <w:spacing w:before="60" w:after="60"/>
      <w:ind w:left="680" w:hanging="340"/>
    </w:pPr>
  </w:style>
  <w:style w:type="character" w:customStyle="1" w:styleId="BoldandItalics">
    <w:name w:val="Bold and Italics"/>
    <w:qFormat/>
    <w:rsid w:val="000D170E"/>
    <w:rPr>
      <w:b/>
      <w:i/>
      <w:u w:val="none"/>
    </w:rPr>
  </w:style>
  <w:style w:type="character" w:customStyle="1" w:styleId="Heading2Char">
    <w:name w:val="Heading 2 Char"/>
    <w:basedOn w:val="DefaultParagraphFont"/>
    <w:link w:val="Heading2"/>
    <w:rsid w:val="000D17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17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17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17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17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17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D17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D170E"/>
    <w:rPr>
      <w:rFonts w:ascii="Courier New" w:eastAsia="Times New Roman" w:hAnsi="Courier New" w:cs="Times New Roman"/>
      <w:i/>
      <w:szCs w:val="20"/>
      <w:lang w:val="en-US" w:eastAsia="en-US"/>
    </w:rPr>
  </w:style>
  <w:style w:type="paragraph" w:customStyle="1" w:styleId="HeadingBase">
    <w:name w:val="Heading Base"/>
    <w:rsid w:val="000D17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170E"/>
    <w:pPr>
      <w:tabs>
        <w:tab w:val="right" w:leader="dot" w:pos="9072"/>
      </w:tabs>
      <w:ind w:left="567"/>
    </w:pPr>
    <w:rPr>
      <w:szCs w:val="22"/>
    </w:rPr>
  </w:style>
  <w:style w:type="paragraph" w:customStyle="1" w:styleId="TOCBase">
    <w:name w:val="TOC Base"/>
    <w:rsid w:val="000D17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170E"/>
    <w:pPr>
      <w:tabs>
        <w:tab w:val="right" w:leader="dot" w:pos="9072"/>
      </w:tabs>
      <w:spacing w:before="40" w:after="40"/>
      <w:ind w:left="284"/>
    </w:pPr>
    <w:rPr>
      <w:rFonts w:ascii="Times New Roman" w:hAnsi="Times New Roman"/>
    </w:rPr>
  </w:style>
  <w:style w:type="paragraph" w:styleId="TOC1">
    <w:name w:val="toc 1"/>
    <w:basedOn w:val="TOCBase"/>
    <w:next w:val="Normal"/>
    <w:rsid w:val="000D17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170E"/>
    <w:pPr>
      <w:spacing w:before="5040"/>
      <w:jc w:val="center"/>
    </w:pPr>
    <w:rPr>
      <w:sz w:val="48"/>
      <w:szCs w:val="72"/>
      <w:lang w:val="en-US"/>
    </w:rPr>
  </w:style>
  <w:style w:type="character" w:customStyle="1" w:styleId="TitleChar">
    <w:name w:val="Title Char"/>
    <w:basedOn w:val="DefaultParagraphFont"/>
    <w:link w:val="Title"/>
    <w:rsid w:val="000D17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170E"/>
    <w:pPr>
      <w:tabs>
        <w:tab w:val="left" w:pos="3600"/>
        <w:tab w:val="left" w:pos="3958"/>
      </w:tabs>
    </w:pPr>
  </w:style>
  <w:style w:type="paragraph" w:customStyle="1" w:styleId="Note">
    <w:name w:val="Note"/>
    <w:basedOn w:val="BodyText"/>
    <w:rsid w:val="000D17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170E"/>
    <w:pPr>
      <w:framePr w:wrap="auto" w:hAnchor="text" w:y="6049"/>
    </w:pPr>
    <w:rPr>
      <w:color w:val="000000"/>
      <w:sz w:val="40"/>
    </w:rPr>
  </w:style>
  <w:style w:type="paragraph" w:customStyle="1" w:styleId="TOCTitle">
    <w:name w:val="TOCTitle"/>
    <w:basedOn w:val="Heading1"/>
    <w:rsid w:val="000D170E"/>
    <w:pPr>
      <w:spacing w:after="240"/>
      <w:jc w:val="center"/>
      <w:outlineLvl w:val="9"/>
    </w:pPr>
    <w:rPr>
      <w:caps/>
    </w:rPr>
  </w:style>
  <w:style w:type="paragraph" w:customStyle="1" w:styleId="Version">
    <w:name w:val="Version"/>
    <w:rsid w:val="000D17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170E"/>
    <w:pPr>
      <w:keepNext w:val="0"/>
      <w:tabs>
        <w:tab w:val="right" w:pos="4176"/>
      </w:tabs>
      <w:ind w:left="198" w:hanging="198"/>
    </w:pPr>
    <w:rPr>
      <w:rFonts w:ascii="Garamond" w:hAnsi="Garamond"/>
    </w:rPr>
  </w:style>
  <w:style w:type="paragraph" w:styleId="IndexHeading">
    <w:name w:val="index heading"/>
    <w:basedOn w:val="Normal"/>
    <w:next w:val="Index1"/>
    <w:semiHidden/>
    <w:rsid w:val="000D170E"/>
    <w:pPr>
      <w:spacing w:before="120" w:after="120"/>
    </w:pPr>
    <w:rPr>
      <w:rFonts w:ascii="Arial" w:hAnsi="Arial"/>
      <w:b/>
      <w:color w:val="918585"/>
      <w:sz w:val="24"/>
    </w:rPr>
  </w:style>
  <w:style w:type="paragraph" w:customStyle="1" w:styleId="Chapter">
    <w:name w:val="Chapter"/>
    <w:basedOn w:val="Normal"/>
    <w:rsid w:val="000D170E"/>
    <w:pPr>
      <w:spacing w:before="240"/>
    </w:pPr>
    <w:rPr>
      <w:rFonts w:ascii="Times New Roman" w:hAnsi="Times New Roman"/>
      <w:smallCaps/>
      <w:spacing w:val="80"/>
      <w:sz w:val="28"/>
    </w:rPr>
  </w:style>
  <w:style w:type="paragraph" w:customStyle="1" w:styleId="InChapter">
    <w:name w:val="InChapter"/>
    <w:basedOn w:val="Heading3"/>
    <w:rsid w:val="000D170E"/>
    <w:pPr>
      <w:spacing w:after="240"/>
      <w:outlineLvl w:val="9"/>
    </w:pPr>
    <w:rPr>
      <w:noProof/>
    </w:rPr>
  </w:style>
  <w:style w:type="paragraph" w:styleId="Index2">
    <w:name w:val="index 2"/>
    <w:basedOn w:val="Normal"/>
    <w:next w:val="Normal"/>
    <w:semiHidden/>
    <w:rsid w:val="000D170E"/>
    <w:pPr>
      <w:tabs>
        <w:tab w:val="right" w:pos="4176"/>
      </w:tabs>
      <w:ind w:left="568" w:hanging="284"/>
    </w:pPr>
    <w:rPr>
      <w:rFonts w:ascii="Garamond" w:hAnsi="Garamond"/>
    </w:rPr>
  </w:style>
  <w:style w:type="paragraph" w:customStyle="1" w:styleId="Byline">
    <w:name w:val="Byline"/>
    <w:rsid w:val="000D17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170E"/>
    <w:pPr>
      <w:tabs>
        <w:tab w:val="clear" w:pos="3600"/>
        <w:tab w:val="clear" w:pos="3958"/>
      </w:tabs>
      <w:jc w:val="right"/>
    </w:pPr>
  </w:style>
  <w:style w:type="character" w:styleId="Emphasis">
    <w:name w:val="Emphasis"/>
    <w:basedOn w:val="DefaultParagraphFont"/>
    <w:qFormat/>
    <w:rsid w:val="000D170E"/>
    <w:rPr>
      <w:i/>
    </w:rPr>
  </w:style>
  <w:style w:type="paragraph" w:styleId="Caption">
    <w:name w:val="caption"/>
    <w:basedOn w:val="BodyText"/>
    <w:next w:val="Normal"/>
    <w:qFormat/>
    <w:rsid w:val="000D170E"/>
    <w:pPr>
      <w:framePr w:w="2268" w:hSpace="181" w:vSpace="181" w:wrap="around" w:vAnchor="text" w:hAnchor="page" w:x="1135" w:y="285" w:anchorLock="1"/>
    </w:pPr>
    <w:rPr>
      <w:i/>
    </w:rPr>
  </w:style>
  <w:style w:type="paragraph" w:customStyle="1" w:styleId="MiniTOCTitle">
    <w:name w:val="MiniTOCTitle"/>
    <w:basedOn w:val="Heading4"/>
    <w:rsid w:val="000D170E"/>
    <w:pPr>
      <w:spacing w:before="240"/>
      <w:outlineLvl w:val="9"/>
    </w:pPr>
    <w:rPr>
      <w:noProof/>
      <w:sz w:val="24"/>
    </w:rPr>
  </w:style>
  <w:style w:type="paragraph" w:customStyle="1" w:styleId="MiniTOCItem">
    <w:name w:val="MiniTOCItem"/>
    <w:basedOn w:val="ListBullet"/>
    <w:rsid w:val="000D170E"/>
    <w:pPr>
      <w:numPr>
        <w:numId w:val="0"/>
      </w:numPr>
      <w:tabs>
        <w:tab w:val="right" w:leader="dot" w:pos="6521"/>
      </w:tabs>
      <w:spacing w:before="0" w:after="0"/>
    </w:pPr>
  </w:style>
  <w:style w:type="paragraph" w:customStyle="1" w:styleId="TOFTitle">
    <w:name w:val="TOFTitle"/>
    <w:basedOn w:val="TOCTitle"/>
    <w:rsid w:val="000D170E"/>
  </w:style>
  <w:style w:type="paragraph" w:styleId="TableofFigures">
    <w:name w:val="table of figures"/>
    <w:basedOn w:val="Normal"/>
    <w:next w:val="Normal"/>
    <w:semiHidden/>
    <w:rsid w:val="000D170E"/>
    <w:pPr>
      <w:tabs>
        <w:tab w:val="right" w:leader="dot" w:pos="9072"/>
      </w:tabs>
      <w:ind w:left="970" w:hanging="403"/>
    </w:pPr>
    <w:rPr>
      <w:rFonts w:ascii="Times New Roman" w:hAnsi="Times New Roman"/>
      <w:b/>
    </w:rPr>
  </w:style>
  <w:style w:type="paragraph" w:styleId="ListNumber">
    <w:name w:val="List Number"/>
    <w:basedOn w:val="List"/>
    <w:rsid w:val="000D170E"/>
    <w:pPr>
      <w:numPr>
        <w:numId w:val="11"/>
      </w:numPr>
    </w:pPr>
  </w:style>
  <w:style w:type="character" w:customStyle="1" w:styleId="WingdingSymbols">
    <w:name w:val="Wingding Symbols"/>
    <w:rsid w:val="000D170E"/>
    <w:rPr>
      <w:rFonts w:ascii="Wingdings" w:hAnsi="Wingdings"/>
    </w:rPr>
  </w:style>
  <w:style w:type="paragraph" w:customStyle="1" w:styleId="TableHeading">
    <w:name w:val="Table Heading"/>
    <w:basedOn w:val="HeadingBase"/>
    <w:rsid w:val="000D170E"/>
    <w:pPr>
      <w:keepLines/>
      <w:pBdr>
        <w:bottom w:val="single" w:sz="6" w:space="1" w:color="918585"/>
      </w:pBdr>
      <w:spacing w:before="240"/>
    </w:pPr>
  </w:style>
  <w:style w:type="character" w:customStyle="1" w:styleId="HotSpot">
    <w:name w:val="HotSpot"/>
    <w:rsid w:val="000D170E"/>
    <w:rPr>
      <w:color w:val="0033CC"/>
      <w:u w:val="none"/>
    </w:rPr>
  </w:style>
  <w:style w:type="paragraph" w:customStyle="1" w:styleId="BodyTextRight">
    <w:name w:val="Body Text Right"/>
    <w:basedOn w:val="BodyText"/>
    <w:rsid w:val="000D170E"/>
    <w:pPr>
      <w:spacing w:before="0" w:after="0"/>
      <w:jc w:val="right"/>
    </w:pPr>
  </w:style>
  <w:style w:type="paragraph" w:styleId="Index3">
    <w:name w:val="index 3"/>
    <w:basedOn w:val="ListNumber2"/>
    <w:next w:val="Normal"/>
    <w:semiHidden/>
    <w:rsid w:val="000D170E"/>
    <w:pPr>
      <w:numPr>
        <w:numId w:val="0"/>
      </w:numPr>
      <w:tabs>
        <w:tab w:val="right" w:leader="dot" w:pos="4176"/>
      </w:tabs>
    </w:pPr>
  </w:style>
  <w:style w:type="paragraph" w:styleId="ListNumber2">
    <w:name w:val="List Number 2"/>
    <w:basedOn w:val="List2"/>
    <w:rsid w:val="000D170E"/>
    <w:pPr>
      <w:numPr>
        <w:numId w:val="10"/>
      </w:numPr>
      <w:tabs>
        <w:tab w:val="clear" w:pos="1060"/>
      </w:tabs>
    </w:pPr>
  </w:style>
  <w:style w:type="paragraph" w:customStyle="1" w:styleId="MarginNote">
    <w:name w:val="Margin Note"/>
    <w:basedOn w:val="BodyText"/>
    <w:rsid w:val="000D17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17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17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D170E"/>
    <w:rPr>
      <w:sz w:val="32"/>
    </w:rPr>
  </w:style>
  <w:style w:type="paragraph" w:customStyle="1" w:styleId="HeadingProcedure">
    <w:name w:val="Heading Procedure"/>
    <w:basedOn w:val="HeadingBase"/>
    <w:next w:val="Normal"/>
    <w:rsid w:val="000D170E"/>
    <w:pPr>
      <w:tabs>
        <w:tab w:val="left" w:pos="0"/>
      </w:tabs>
      <w:spacing w:before="120" w:after="60"/>
    </w:pPr>
    <w:rPr>
      <w:i/>
      <w:color w:val="918585"/>
      <w:sz w:val="22"/>
    </w:rPr>
  </w:style>
  <w:style w:type="paragraph" w:customStyle="1" w:styleId="TableBodyText">
    <w:name w:val="Table Body Text"/>
    <w:basedOn w:val="BodyText"/>
    <w:rsid w:val="000D170E"/>
    <w:pPr>
      <w:spacing w:before="60" w:after="60"/>
    </w:pPr>
  </w:style>
  <w:style w:type="paragraph" w:styleId="ListContinue">
    <w:name w:val="List Continue"/>
    <w:basedOn w:val="List"/>
    <w:rsid w:val="000D170E"/>
    <w:pPr>
      <w:ind w:firstLine="0"/>
    </w:pPr>
  </w:style>
  <w:style w:type="paragraph" w:customStyle="1" w:styleId="ListNote">
    <w:name w:val="List Note"/>
    <w:basedOn w:val="List"/>
    <w:rsid w:val="000D170E"/>
    <w:pPr>
      <w:pBdr>
        <w:top w:val="single" w:sz="6" w:space="2" w:color="918585"/>
        <w:bottom w:val="single" w:sz="6" w:space="2" w:color="918585"/>
      </w:pBdr>
      <w:tabs>
        <w:tab w:val="left" w:pos="1021"/>
      </w:tabs>
      <w:ind w:firstLine="0"/>
    </w:pPr>
  </w:style>
  <w:style w:type="paragraph" w:customStyle="1" w:styleId="Warning">
    <w:name w:val="Warning"/>
    <w:basedOn w:val="BodyText"/>
    <w:rsid w:val="000D170E"/>
    <w:pPr>
      <w:shd w:val="clear" w:color="auto" w:fill="D9D9D9"/>
      <w:tabs>
        <w:tab w:val="left" w:pos="992"/>
      </w:tabs>
      <w:ind w:left="119" w:right="119"/>
    </w:pPr>
    <w:rPr>
      <w:sz w:val="20"/>
    </w:rPr>
  </w:style>
  <w:style w:type="paragraph" w:customStyle="1" w:styleId="MarginIcons">
    <w:name w:val="Margin Icons"/>
    <w:basedOn w:val="BodyText"/>
    <w:rsid w:val="000D17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170E"/>
    <w:rPr>
      <w:rFonts w:ascii="Courier New" w:hAnsi="Courier New"/>
    </w:rPr>
  </w:style>
  <w:style w:type="paragraph" w:customStyle="1" w:styleId="NoteBullet">
    <w:name w:val="Note Bullet"/>
    <w:basedOn w:val="Note"/>
    <w:rsid w:val="000D170E"/>
    <w:pPr>
      <w:tabs>
        <w:tab w:val="clear" w:pos="680"/>
      </w:tabs>
      <w:spacing w:before="60" w:after="60"/>
    </w:pPr>
  </w:style>
  <w:style w:type="paragraph" w:customStyle="1" w:styleId="SubHeading2">
    <w:name w:val="SubHeading2"/>
    <w:basedOn w:val="HeadingBase"/>
    <w:rsid w:val="000D170E"/>
    <w:pPr>
      <w:spacing w:before="240" w:after="60"/>
    </w:pPr>
    <w:rPr>
      <w:sz w:val="20"/>
    </w:rPr>
  </w:style>
  <w:style w:type="paragraph" w:customStyle="1" w:styleId="SubHeading1">
    <w:name w:val="SubHeading1"/>
    <w:basedOn w:val="HeadingBase"/>
    <w:rsid w:val="000D170E"/>
    <w:pPr>
      <w:spacing w:before="240" w:after="60"/>
    </w:pPr>
    <w:rPr>
      <w:color w:val="918585"/>
      <w:sz w:val="22"/>
    </w:rPr>
  </w:style>
  <w:style w:type="paragraph" w:customStyle="1" w:styleId="SideHeading">
    <w:name w:val="Side Heading"/>
    <w:basedOn w:val="HeadingBase"/>
    <w:rsid w:val="000D17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170E"/>
    <w:pPr>
      <w:numPr>
        <w:numId w:val="12"/>
      </w:numPr>
    </w:pPr>
  </w:style>
  <w:style w:type="paragraph" w:styleId="PlainText">
    <w:name w:val="Plain Text"/>
    <w:basedOn w:val="Normal"/>
    <w:link w:val="PlainTextChar"/>
    <w:rsid w:val="000D170E"/>
    <w:rPr>
      <w:sz w:val="20"/>
    </w:rPr>
  </w:style>
  <w:style w:type="character" w:customStyle="1" w:styleId="PlainTextChar">
    <w:name w:val="Plain Text Char"/>
    <w:basedOn w:val="DefaultParagraphFont"/>
    <w:link w:val="PlainText"/>
    <w:rsid w:val="000D170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D170E"/>
    <w:rPr>
      <w:b/>
      <w:smallCaps/>
    </w:rPr>
  </w:style>
  <w:style w:type="paragraph" w:customStyle="1" w:styleId="TableListNumber">
    <w:name w:val="Table List Number"/>
    <w:basedOn w:val="ListNumber"/>
    <w:rsid w:val="000D170E"/>
    <w:pPr>
      <w:numPr>
        <w:numId w:val="0"/>
      </w:numPr>
    </w:pPr>
  </w:style>
  <w:style w:type="paragraph" w:styleId="TOC4">
    <w:name w:val="toc 4"/>
    <w:basedOn w:val="TOCBase"/>
    <w:next w:val="Normal"/>
    <w:semiHidden/>
    <w:rsid w:val="000D170E"/>
    <w:pPr>
      <w:tabs>
        <w:tab w:val="right" w:leader="dot" w:pos="9071"/>
      </w:tabs>
      <w:ind w:left="1701"/>
    </w:pPr>
  </w:style>
  <w:style w:type="paragraph" w:customStyle="1" w:styleId="ListAlpha">
    <w:name w:val="List Alpha"/>
    <w:basedOn w:val="List"/>
    <w:rsid w:val="000D170E"/>
    <w:pPr>
      <w:numPr>
        <w:numId w:val="9"/>
      </w:numPr>
    </w:pPr>
  </w:style>
  <w:style w:type="paragraph" w:customStyle="1" w:styleId="ListAlpha2">
    <w:name w:val="List Alpha 2"/>
    <w:basedOn w:val="List2"/>
    <w:rsid w:val="000D170E"/>
    <w:pPr>
      <w:numPr>
        <w:numId w:val="8"/>
      </w:numPr>
    </w:pPr>
  </w:style>
  <w:style w:type="paragraph" w:styleId="List3">
    <w:name w:val="List 3"/>
    <w:basedOn w:val="BodyText"/>
    <w:rsid w:val="000D170E"/>
    <w:pPr>
      <w:tabs>
        <w:tab w:val="left" w:pos="1021"/>
      </w:tabs>
      <w:spacing w:before="60" w:after="60"/>
      <w:ind w:left="1020" w:hanging="340"/>
    </w:pPr>
  </w:style>
  <w:style w:type="paragraph" w:styleId="List4">
    <w:name w:val="List 4"/>
    <w:basedOn w:val="BodyText"/>
    <w:rsid w:val="000D170E"/>
    <w:pPr>
      <w:tabs>
        <w:tab w:val="left" w:pos="1361"/>
      </w:tabs>
      <w:spacing w:before="60" w:after="60"/>
      <w:ind w:left="1361" w:hanging="340"/>
    </w:pPr>
  </w:style>
  <w:style w:type="paragraph" w:styleId="List5">
    <w:name w:val="List 5"/>
    <w:basedOn w:val="BodyText"/>
    <w:rsid w:val="000D170E"/>
    <w:pPr>
      <w:tabs>
        <w:tab w:val="left" w:pos="1701"/>
      </w:tabs>
      <w:spacing w:before="60" w:after="60"/>
      <w:ind w:left="1701" w:hanging="340"/>
    </w:pPr>
  </w:style>
  <w:style w:type="paragraph" w:styleId="ListBullet3">
    <w:name w:val="List Bullet 3"/>
    <w:basedOn w:val="List3"/>
    <w:rsid w:val="000D170E"/>
    <w:pPr>
      <w:numPr>
        <w:numId w:val="15"/>
      </w:numPr>
      <w:tabs>
        <w:tab w:val="clear" w:pos="1021"/>
      </w:tabs>
      <w:ind w:left="1037" w:hanging="357"/>
    </w:pPr>
  </w:style>
  <w:style w:type="paragraph" w:styleId="ListBullet4">
    <w:name w:val="List Bullet 4"/>
    <w:basedOn w:val="List4"/>
    <w:rsid w:val="000D170E"/>
    <w:pPr>
      <w:numPr>
        <w:numId w:val="3"/>
      </w:numPr>
    </w:pPr>
  </w:style>
  <w:style w:type="paragraph" w:styleId="ListBullet5">
    <w:name w:val="List Bullet 5"/>
    <w:basedOn w:val="List5"/>
    <w:rsid w:val="000D170E"/>
    <w:pPr>
      <w:numPr>
        <w:numId w:val="4"/>
      </w:numPr>
    </w:pPr>
  </w:style>
  <w:style w:type="paragraph" w:styleId="ListContinue2">
    <w:name w:val="List Continue 2"/>
    <w:basedOn w:val="List2"/>
    <w:rsid w:val="000D170E"/>
    <w:pPr>
      <w:ind w:firstLine="0"/>
    </w:pPr>
  </w:style>
  <w:style w:type="paragraph" w:styleId="ListContinue3">
    <w:name w:val="List Continue 3"/>
    <w:basedOn w:val="List3"/>
    <w:rsid w:val="000D170E"/>
    <w:pPr>
      <w:ind w:left="1021" w:firstLine="0"/>
    </w:pPr>
  </w:style>
  <w:style w:type="paragraph" w:styleId="ListContinue4">
    <w:name w:val="List Continue 4"/>
    <w:basedOn w:val="List4"/>
    <w:rsid w:val="000D170E"/>
    <w:pPr>
      <w:ind w:firstLine="0"/>
    </w:pPr>
  </w:style>
  <w:style w:type="paragraph" w:styleId="ListContinue5">
    <w:name w:val="List Continue 5"/>
    <w:basedOn w:val="List5"/>
    <w:rsid w:val="000D170E"/>
    <w:pPr>
      <w:ind w:firstLine="0"/>
    </w:pPr>
  </w:style>
  <w:style w:type="paragraph" w:styleId="ListNumber3">
    <w:name w:val="List Number 3"/>
    <w:basedOn w:val="List3"/>
    <w:rsid w:val="000D170E"/>
    <w:pPr>
      <w:numPr>
        <w:numId w:val="5"/>
      </w:numPr>
    </w:pPr>
  </w:style>
  <w:style w:type="paragraph" w:styleId="ListNumber4">
    <w:name w:val="List Number 4"/>
    <w:basedOn w:val="List4"/>
    <w:rsid w:val="000D170E"/>
    <w:pPr>
      <w:numPr>
        <w:numId w:val="6"/>
      </w:numPr>
    </w:pPr>
  </w:style>
  <w:style w:type="paragraph" w:styleId="ListNumber5">
    <w:name w:val="List Number 5"/>
    <w:basedOn w:val="List5"/>
    <w:rsid w:val="000D170E"/>
    <w:pPr>
      <w:numPr>
        <w:numId w:val="7"/>
      </w:numPr>
    </w:pPr>
  </w:style>
  <w:style w:type="paragraph" w:styleId="BlockText">
    <w:name w:val="Block Text"/>
    <w:basedOn w:val="Normal"/>
    <w:rsid w:val="000D170E"/>
    <w:pPr>
      <w:spacing w:after="120"/>
      <w:ind w:left="1440" w:right="1440"/>
    </w:pPr>
  </w:style>
  <w:style w:type="character" w:customStyle="1" w:styleId="Subscript">
    <w:name w:val="Subscript"/>
    <w:basedOn w:val="DefaultParagraphFont"/>
    <w:rsid w:val="000D170E"/>
    <w:rPr>
      <w:sz w:val="16"/>
      <w:vertAlign w:val="subscript"/>
    </w:rPr>
  </w:style>
  <w:style w:type="character" w:customStyle="1" w:styleId="Superscript">
    <w:name w:val="Superscript"/>
    <w:basedOn w:val="DefaultParagraphFont"/>
    <w:rsid w:val="000D170E"/>
    <w:rPr>
      <w:sz w:val="16"/>
      <w:vertAlign w:val="superscript"/>
    </w:rPr>
  </w:style>
  <w:style w:type="character" w:customStyle="1" w:styleId="Symbols">
    <w:name w:val="Symbols"/>
    <w:basedOn w:val="DefaultParagraphFont"/>
    <w:rsid w:val="000D170E"/>
    <w:rPr>
      <w:rFonts w:ascii="Symbol" w:hAnsi="Symbol"/>
    </w:rPr>
  </w:style>
  <w:style w:type="character" w:customStyle="1" w:styleId="MenuOptions">
    <w:name w:val="Menu Options"/>
    <w:basedOn w:val="DefaultParagraphFont"/>
    <w:rsid w:val="000D170E"/>
    <w:rPr>
      <w:rFonts w:ascii="Arial Narrow" w:hAnsi="Arial Narrow"/>
      <w:smallCaps/>
    </w:rPr>
  </w:style>
  <w:style w:type="character" w:customStyle="1" w:styleId="Buttons">
    <w:name w:val="Buttons"/>
    <w:basedOn w:val="DefaultParagraphFont"/>
    <w:rsid w:val="000D170E"/>
    <w:rPr>
      <w:b/>
    </w:rPr>
  </w:style>
  <w:style w:type="character" w:customStyle="1" w:styleId="Underlined">
    <w:name w:val="Underlined"/>
    <w:basedOn w:val="DefaultParagraphFont"/>
    <w:rsid w:val="000D170E"/>
    <w:rPr>
      <w:u w:val="single"/>
    </w:rPr>
  </w:style>
  <w:style w:type="paragraph" w:customStyle="1" w:styleId="TableBodyTextRight">
    <w:name w:val="Table Body Text Right"/>
    <w:basedOn w:val="TableBodyText"/>
    <w:rsid w:val="000D170E"/>
    <w:pPr>
      <w:widowControl w:val="0"/>
      <w:autoSpaceDE w:val="0"/>
      <w:autoSpaceDN w:val="0"/>
      <w:adjustRightInd w:val="0"/>
      <w:jc w:val="right"/>
    </w:pPr>
    <w:rPr>
      <w:rFonts w:cs="Arial"/>
      <w:szCs w:val="18"/>
    </w:rPr>
  </w:style>
  <w:style w:type="paragraph" w:customStyle="1" w:styleId="CopyrightText">
    <w:name w:val="Copyright Text"/>
    <w:basedOn w:val="BodyText"/>
    <w:rsid w:val="000D170E"/>
    <w:rPr>
      <w:sz w:val="18"/>
    </w:rPr>
  </w:style>
  <w:style w:type="paragraph" w:customStyle="1" w:styleId="BodySmallRight">
    <w:name w:val="Body Small Right"/>
    <w:basedOn w:val="BodyTextRight"/>
    <w:rsid w:val="000D170E"/>
    <w:rPr>
      <w:sz w:val="18"/>
      <w:szCs w:val="18"/>
    </w:rPr>
  </w:style>
  <w:style w:type="paragraph" w:customStyle="1" w:styleId="MarginEdition">
    <w:name w:val="Margin Edition"/>
    <w:basedOn w:val="MarginNote"/>
    <w:rsid w:val="000D170E"/>
    <w:pPr>
      <w:spacing w:before="0" w:after="0"/>
    </w:pPr>
    <w:rPr>
      <w:rFonts w:ascii="Times New Roman" w:hAnsi="Times New Roman"/>
      <w:color w:val="999999"/>
    </w:rPr>
  </w:style>
  <w:style w:type="paragraph" w:customStyle="1" w:styleId="Spacer">
    <w:name w:val="Spacer"/>
    <w:basedOn w:val="Normal"/>
    <w:rsid w:val="000D170E"/>
    <w:rPr>
      <w:sz w:val="2"/>
      <w:szCs w:val="2"/>
    </w:rPr>
  </w:style>
  <w:style w:type="character" w:customStyle="1" w:styleId="Small">
    <w:name w:val="Small"/>
    <w:basedOn w:val="DefaultParagraphFont"/>
    <w:rsid w:val="000D170E"/>
    <w:rPr>
      <w:sz w:val="16"/>
    </w:rPr>
  </w:style>
  <w:style w:type="paragraph" w:customStyle="1" w:styleId="WideTable">
    <w:name w:val="Wide Table"/>
    <w:basedOn w:val="Normal"/>
    <w:rsid w:val="000D170E"/>
    <w:pPr>
      <w:ind w:left="-1418"/>
    </w:pPr>
    <w:rPr>
      <w:sz w:val="2"/>
      <w:szCs w:val="2"/>
    </w:rPr>
  </w:style>
  <w:style w:type="character" w:styleId="PageNumber">
    <w:name w:val="page number"/>
    <w:basedOn w:val="DefaultParagraphFont"/>
    <w:rsid w:val="000D170E"/>
  </w:style>
  <w:style w:type="paragraph" w:styleId="Quote">
    <w:name w:val="Quote"/>
    <w:basedOn w:val="Heading1"/>
    <w:link w:val="QuoteChar"/>
    <w:qFormat/>
    <w:rsid w:val="000D170E"/>
    <w:rPr>
      <w:b w:val="0"/>
      <w:sz w:val="72"/>
      <w:szCs w:val="72"/>
      <w:lang w:val="en-NZ"/>
    </w:rPr>
  </w:style>
  <w:style w:type="character" w:customStyle="1" w:styleId="QuoteChar">
    <w:name w:val="Quote Char"/>
    <w:basedOn w:val="DefaultParagraphFont"/>
    <w:link w:val="Quote"/>
    <w:rsid w:val="000D17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170E"/>
    <w:pPr>
      <w:pageBreakBefore/>
    </w:pPr>
  </w:style>
  <w:style w:type="paragraph" w:customStyle="1" w:styleId="Border">
    <w:name w:val="Border"/>
    <w:basedOn w:val="Normal"/>
    <w:qFormat/>
    <w:rsid w:val="000D17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170E"/>
    <w:rPr>
      <w:b/>
      <w:bCs/>
      <w:i/>
      <w:iCs/>
      <w:color w:val="auto"/>
    </w:rPr>
  </w:style>
  <w:style w:type="paragraph" w:styleId="IntenseQuote">
    <w:name w:val="Intense Quote"/>
    <w:basedOn w:val="Normal"/>
    <w:next w:val="Normal"/>
    <w:link w:val="IntenseQuoteChar"/>
    <w:uiPriority w:val="30"/>
    <w:qFormat/>
    <w:rsid w:val="000D17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170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D170E"/>
    <w:rPr>
      <w:smallCaps/>
      <w:color w:val="auto"/>
      <w:u w:val="single"/>
    </w:rPr>
  </w:style>
  <w:style w:type="character" w:styleId="IntenseReference">
    <w:name w:val="Intense Reference"/>
    <w:basedOn w:val="DefaultParagraphFont"/>
    <w:uiPriority w:val="32"/>
    <w:qFormat/>
    <w:rsid w:val="000D170E"/>
    <w:rPr>
      <w:b/>
      <w:bCs/>
      <w:smallCaps/>
      <w:color w:val="auto"/>
      <w:spacing w:val="5"/>
      <w:u w:val="single"/>
    </w:rPr>
  </w:style>
  <w:style w:type="paragraph" w:customStyle="1" w:styleId="2ColumnHeading">
    <w:name w:val="2Column Heading"/>
    <w:basedOn w:val="BodyText"/>
    <w:qFormat/>
    <w:rsid w:val="000D170E"/>
    <w:pPr>
      <w:spacing w:after="60"/>
      <w:ind w:left="-2268"/>
    </w:pPr>
    <w:rPr>
      <w:b/>
    </w:rPr>
  </w:style>
  <w:style w:type="paragraph" w:customStyle="1" w:styleId="Heading1TOC">
    <w:name w:val="Heading1 TOC"/>
    <w:basedOn w:val="Normal"/>
    <w:qFormat/>
    <w:rsid w:val="000D170E"/>
    <w:pPr>
      <w:spacing w:before="240" w:after="120"/>
    </w:pPr>
    <w:rPr>
      <w:rFonts w:ascii="Times New Roman" w:hAnsi="Times New Roman"/>
      <w:b/>
      <w:sz w:val="32"/>
    </w:rPr>
  </w:style>
  <w:style w:type="paragraph" w:customStyle="1" w:styleId="Heading2TOC">
    <w:name w:val="Heading2 TOC"/>
    <w:basedOn w:val="Normal"/>
    <w:qFormat/>
    <w:rsid w:val="000D170E"/>
    <w:pPr>
      <w:spacing w:before="240" w:after="60"/>
    </w:pPr>
    <w:rPr>
      <w:rFonts w:ascii="Times New Roman" w:hAnsi="Times New Roman"/>
      <w:b/>
      <w:sz w:val="28"/>
    </w:rPr>
  </w:style>
  <w:style w:type="character" w:customStyle="1" w:styleId="Underline">
    <w:name w:val="Underline"/>
    <w:basedOn w:val="DefaultParagraphFont"/>
    <w:qFormat/>
    <w:rsid w:val="000D170E"/>
    <w:rPr>
      <w:u w:val="single"/>
    </w:rPr>
  </w:style>
  <w:style w:type="paragraph" w:styleId="BalloonText">
    <w:name w:val="Balloon Text"/>
    <w:basedOn w:val="Normal"/>
    <w:link w:val="BalloonTextChar"/>
    <w:rsid w:val="000D170E"/>
    <w:rPr>
      <w:rFonts w:ascii="Tahoma" w:hAnsi="Tahoma" w:cs="Tahoma"/>
      <w:sz w:val="16"/>
      <w:szCs w:val="16"/>
    </w:rPr>
  </w:style>
  <w:style w:type="character" w:customStyle="1" w:styleId="BalloonTextChar">
    <w:name w:val="Balloon Text Char"/>
    <w:basedOn w:val="DefaultParagraphFont"/>
    <w:link w:val="BalloonText"/>
    <w:rsid w:val="000D17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D17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170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977</Words>
  <Characters>6434</Characters>
  <Application>Microsoft Office Word</Application>
  <DocSecurity>0</DocSecurity>
  <Lines>209</Lines>
  <Paragraphs>109</Paragraphs>
  <ScaleCrop>false</ScaleCrop>
  <Company>Author-it Software Corporation Ltd.</Company>
  <LinksUpToDate>false</LinksUpToDate>
  <CharactersWithSpaces>7348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SISCCRD304A Work with key stakeholders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2012-05-26T09:06:00Z</dcterms:created>
  <dcterms:modified xsi:type="dcterms:W3CDTF">2012-05-26T09:06:00Z</dcterms:modified>
</cp:coreProperties>
</file>