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67F0" w:rsidP="00F267F0">
      <w:pPr>
        <w:pStyle w:val="Title"/>
      </w:pPr>
      <w:r>
        <w:fldChar w:fldCharType="begin"/>
      </w:r>
      <w:r>
        <w:instrText xml:space="preserve"> TITLE   \* MERGEFORMAT </w:instrText>
      </w:r>
      <w:r>
        <w:fldChar w:fldCharType="separate"/>
      </w:r>
      <w:r>
        <w:t>SISCAQU415A Develop aquatic facility maintenance procedures</w:t>
      </w:r>
      <w:r>
        <w:fldChar w:fldCharType="end"/>
      </w:r>
    </w:p>
    <w:p w:rsidR="00F267F0" w:rsidP="00F267F0">
      <w:pPr>
        <w:pStyle w:val="Version"/>
        <w:sectPr w:rsidSect="00D670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67033" w:rsidP="00D67033">
      <w:pPr>
        <w:pStyle w:val="SuperHeading"/>
      </w:pPr>
      <w:r w:rsidRPr="00D67033">
        <w:t>SISCAQU415A Develop aquatic facility maintenance procedures</w:t>
      </w:r>
    </w:p>
    <w:p w:rsidR="00000000" w:rsidRPr="00D67033" w:rsidP="00D67033">
      <w:pPr>
        <w:pStyle w:val="Heading1"/>
      </w:pPr>
      <w:bookmarkStart w:id="1" w:name="O_362331"/>
      <w:bookmarkEnd w:id="1"/>
      <w:r w:rsidRPr="00D67033">
        <w:t>Modification History</w:t>
      </w:r>
    </w:p>
    <w:p w:rsidR="00000000" w:rsidRPr="00D67033" w:rsidP="00D67033">
      <w:pPr>
        <w:pStyle w:val="BodyText"/>
      </w:pPr>
      <w:r w:rsidRPr="00D67033">
        <w:t>Not Applicable</w:t>
      </w:r>
    </w:p>
    <w:p w:rsidR="00000000" w:rsidRPr="00D67033" w:rsidP="00D67033">
      <w:pPr>
        <w:pStyle w:val="AllowPageBreak"/>
      </w:pPr>
    </w:p>
    <w:p w:rsidR="00000000" w:rsidRPr="00D67033" w:rsidP="00D67033">
      <w:pPr>
        <w:pStyle w:val="Heading1"/>
      </w:pPr>
      <w:bookmarkStart w:id="2" w:name="O_362327"/>
      <w:bookmarkEnd w:id="2"/>
      <w:r w:rsidRPr="00D67033">
        <w:t>Unit Descriptor</w:t>
      </w:r>
    </w:p>
    <w:p w:rsidR="00000000" w:rsidRPr="00D67033" w:rsidP="00D67033">
      <w:pPr>
        <w:pStyle w:val="BodyText"/>
      </w:pPr>
      <w:r w:rsidRPr="00D67033">
        <w:t>This unit describes the performance outcomes, skills and knowledge required to develop maintenance systems fo</w:t>
      </w:r>
      <w:r w:rsidRPr="00D67033">
        <w:t>r an aquatic recreation facility.</w:t>
      </w:r>
    </w:p>
    <w:p w:rsidR="00000000" w:rsidRPr="00D67033" w:rsidP="00D67033">
      <w:pPr>
        <w:pStyle w:val="AllowPageBreak"/>
      </w:pPr>
    </w:p>
    <w:p w:rsidR="00000000" w:rsidRPr="00D67033" w:rsidP="00D67033">
      <w:pPr>
        <w:pStyle w:val="Heading1"/>
      </w:pPr>
      <w:bookmarkStart w:id="3" w:name="O_362340"/>
      <w:bookmarkEnd w:id="3"/>
      <w:r w:rsidRPr="00D67033">
        <w:t>Application of the Unit</w:t>
      </w:r>
    </w:p>
    <w:p w:rsidR="00000000" w:rsidRPr="00D67033" w:rsidP="00D67033">
      <w:pPr>
        <w:pStyle w:val="BodyText"/>
      </w:pPr>
      <w:r w:rsidRPr="00D67033">
        <w:t>This unit applies to those working autonomously at aquatic leisure centres or community pools in roles such as program coordinators, swim school coordinators, recreation coordinator</w:t>
      </w:r>
      <w:r w:rsidRPr="00D67033">
        <w:t>s or duty managers.</w:t>
      </w:r>
    </w:p>
    <w:p w:rsidR="00000000" w:rsidRPr="00D67033" w:rsidP="00D67033">
      <w:pPr>
        <w:pStyle w:val="AllowPageBreak"/>
      </w:pPr>
    </w:p>
    <w:p w:rsidR="00000000" w:rsidRPr="00D67033" w:rsidP="00D67033">
      <w:pPr>
        <w:pStyle w:val="Heading1"/>
      </w:pPr>
      <w:bookmarkStart w:id="4" w:name="O_362332"/>
      <w:bookmarkEnd w:id="4"/>
      <w:r w:rsidRPr="00D67033">
        <w:t>Licensing/Regulatory Information</w:t>
      </w:r>
    </w:p>
    <w:p w:rsidR="00000000" w:rsidRPr="00D67033" w:rsidP="00D67033">
      <w:pPr>
        <w:pStyle w:val="BodyText"/>
      </w:pPr>
      <w:r w:rsidRPr="00D67033">
        <w:t>No licensing, legislative, regulatory or certification requirements apply to this unit at the time of endorsement.</w:t>
      </w:r>
    </w:p>
    <w:p w:rsidR="00000000" w:rsidRPr="00D67033" w:rsidP="00D67033">
      <w:pPr>
        <w:pStyle w:val="AllowPageBreak"/>
      </w:pPr>
    </w:p>
    <w:p w:rsidR="00000000" w:rsidRPr="00D67033" w:rsidP="00D67033">
      <w:pPr>
        <w:pStyle w:val="Heading1"/>
      </w:pPr>
      <w:bookmarkStart w:id="5" w:name="O_362330"/>
      <w:bookmarkEnd w:id="5"/>
      <w:r w:rsidRPr="00D67033">
        <w:t>Pre-Requisites</w:t>
      </w:r>
    </w:p>
    <w:p w:rsidR="00000000" w:rsidRPr="00D67033" w:rsidP="00D67033">
      <w:pPr>
        <w:pStyle w:val="BodyText"/>
      </w:pPr>
      <w:r w:rsidRPr="00D67033">
        <w:t>Nil</w:t>
      </w:r>
    </w:p>
    <w:p w:rsidR="00000000" w:rsidRPr="00D67033" w:rsidP="00D67033">
      <w:pPr>
        <w:pStyle w:val="AllowPageBreak"/>
      </w:pPr>
    </w:p>
    <w:p w:rsidR="00000000" w:rsidRPr="00D67033" w:rsidP="00D67033">
      <w:pPr>
        <w:pStyle w:val="Heading1"/>
      </w:pPr>
      <w:bookmarkStart w:id="6" w:name="O_362335"/>
      <w:bookmarkEnd w:id="6"/>
      <w:r w:rsidRPr="00D67033">
        <w:t>Employability Skills Information</w:t>
      </w:r>
    </w:p>
    <w:p w:rsidR="00000000" w:rsidRPr="00D67033" w:rsidP="00D67033">
      <w:pPr>
        <w:pStyle w:val="BodyText"/>
      </w:pPr>
      <w:r w:rsidRPr="00D67033">
        <w:t>This unit contains employability skills.</w:t>
      </w:r>
    </w:p>
    <w:p w:rsidR="00000000" w:rsidRPr="00D67033" w:rsidP="00D67033">
      <w:pPr>
        <w:pStyle w:val="AllowPageBreak"/>
      </w:pPr>
    </w:p>
    <w:p w:rsidR="00000000" w:rsidRPr="00D67033" w:rsidP="00D67033">
      <w:pPr>
        <w:pStyle w:val="Heading1"/>
      </w:pPr>
      <w:bookmarkStart w:id="7" w:name="O_362336"/>
      <w:bookmarkEnd w:id="7"/>
      <w:r w:rsidRPr="00D67033">
        <w:t>Elements and Performance Criteria Pre-Content</w:t>
      </w:r>
    </w:p>
    <w:p w:rsidR="00000000" w:rsidRPr="00D67033" w:rsidP="00D67033">
      <w:pPr>
        <w:pStyle w:val="Heading1"/>
      </w:pPr>
      <w:bookmarkStart w:id="8" w:name="O_362337"/>
      <w:bookmarkEnd w:id="8"/>
      <w:r w:rsidRPr="00D67033">
        <w:t>Elements and Performance Criteria</w:t>
      </w:r>
    </w:p>
    <w:tbl>
      <w:tblPr>
        <w:tblW w:w="0" w:type="auto"/>
        <w:tblLayout w:type="fixed"/>
        <w:tblCellMar>
          <w:left w:w="62" w:type="dxa"/>
          <w:right w:w="62" w:type="dxa"/>
        </w:tblCellMar>
        <w:tblLook w:val="0000"/>
      </w:tblPr>
      <w:tblGrid>
        <w:gridCol w:w="2581"/>
        <w:gridCol w:w="5941"/>
      </w:tblGrid>
      <w:tr w:rsidTr="00F267F0">
        <w:tblPrEx>
          <w:tblW w:w="0" w:type="auto"/>
          <w:tblLayout w:type="fixed"/>
          <w:tblCellMar>
            <w:left w:w="62" w:type="dxa"/>
            <w:right w:w="62" w:type="dxa"/>
          </w:tblCellMar>
          <w:tblLook w:val="0000"/>
        </w:tblPrEx>
        <w:trPr>
          <w:tblHeader/>
        </w:trPr>
        <w:tc>
          <w:tcPr>
            <w:tcW w:w="2581" w:type="dxa"/>
            <w:tcBorders>
              <w:top w:val="nil"/>
              <w:left w:val="nil"/>
              <w:bottom w:val="nil"/>
              <w:right w:val="nil"/>
            </w:tcBorders>
            <w:tcMar>
              <w:top w:w="0" w:type="dxa"/>
              <w:left w:w="62" w:type="dxa"/>
              <w:bottom w:w="0" w:type="dxa"/>
              <w:right w:w="62" w:type="dxa"/>
            </w:tcMar>
          </w:tcPr>
          <w:p w:rsidR="00000000" w:rsidRPr="00D67033" w:rsidP="00D67033">
            <w:pPr>
              <w:pStyle w:val="BodyText"/>
            </w:pPr>
            <w:r w:rsidRPr="00D67033">
              <w:rPr>
                <w:rStyle w:val="SpecialBold"/>
              </w:rPr>
              <w:t>ELEMENT</w:t>
            </w:r>
          </w:p>
        </w:tc>
        <w:tc>
          <w:tcPr>
            <w:tcW w:w="5941" w:type="dxa"/>
            <w:tcBorders>
              <w:top w:val="nil"/>
              <w:left w:val="nil"/>
              <w:bottom w:val="nil"/>
              <w:right w:val="nil"/>
            </w:tcBorders>
            <w:tcMar>
              <w:top w:w="0" w:type="dxa"/>
              <w:left w:w="62" w:type="dxa"/>
              <w:bottom w:w="0" w:type="dxa"/>
              <w:right w:w="62" w:type="dxa"/>
            </w:tcMar>
          </w:tcPr>
          <w:p w:rsidR="00000000" w:rsidP="00D67033">
            <w:pPr>
              <w:pStyle w:val="BodyText"/>
              <w:rPr>
                <w:lang w:val="en-NZ"/>
              </w:rPr>
            </w:pPr>
            <w:r w:rsidRPr="00D67033">
              <w:rPr>
                <w:rStyle w:val="SpecialBold"/>
              </w:rPr>
              <w:t>PERFORMANCE CRITERIA</w:t>
            </w:r>
          </w:p>
        </w:tc>
      </w:tr>
      <w:tr w:rsidTr="00F267F0">
        <w:tblPrEx>
          <w:tblW w:w="0" w:type="auto"/>
          <w:tblLayout w:type="fixed"/>
          <w:tblCellMar>
            <w:left w:w="62" w:type="dxa"/>
            <w:right w:w="62" w:type="dxa"/>
          </w:tblCellMar>
          <w:tblLook w:val="0000"/>
        </w:tblPrEx>
        <w:trPr>
          <w:trHeight w:val="1315"/>
        </w:trPr>
        <w:tc>
          <w:tcPr>
            <w:tcW w:w="2581" w:type="dxa"/>
            <w:tcBorders>
              <w:top w:val="nil"/>
              <w:left w:val="nil"/>
              <w:bottom w:val="nil"/>
              <w:right w:val="nil"/>
            </w:tcBorders>
            <w:tcMar>
              <w:top w:w="0" w:type="dxa"/>
              <w:left w:w="62" w:type="dxa"/>
              <w:bottom w:w="0" w:type="dxa"/>
              <w:right w:w="62" w:type="dxa"/>
            </w:tcMar>
          </w:tcPr>
          <w:p w:rsidR="00000000" w:rsidP="00D67033">
            <w:pPr>
              <w:pStyle w:val="BodyText"/>
              <w:rPr>
                <w:lang w:val="en-NZ"/>
              </w:rPr>
            </w:pPr>
            <w:r w:rsidRPr="00D67033">
              <w:t>Elements describe the essenti</w:t>
            </w:r>
            <w:r w:rsidRPr="00D67033">
              <w:t>al outcomes of a Unit of Competency.</w:t>
            </w:r>
          </w:p>
        </w:tc>
        <w:tc>
          <w:tcPr>
            <w:tcW w:w="5941" w:type="dxa"/>
            <w:tcBorders>
              <w:top w:val="nil"/>
              <w:left w:val="nil"/>
              <w:bottom w:val="nil"/>
              <w:right w:val="nil"/>
            </w:tcBorders>
            <w:tcMar>
              <w:top w:w="0" w:type="dxa"/>
              <w:left w:w="62" w:type="dxa"/>
              <w:bottom w:w="0" w:type="dxa"/>
              <w:right w:w="62" w:type="dxa"/>
            </w:tcMar>
          </w:tcPr>
          <w:p w:rsidR="00000000" w:rsidP="00D67033">
            <w:pPr>
              <w:pStyle w:val="BodyText"/>
              <w:rPr>
                <w:lang w:val="en-NZ"/>
              </w:rPr>
            </w:pPr>
            <w:r w:rsidRPr="00D67033">
              <w:t>Performance criteria describe the performance needed to demonstrate achievement of the element. Where bold italicised text is used, further information is detailed in the Required Skills and Knowledge section and the Ra</w:t>
            </w:r>
            <w:r w:rsidRPr="00D67033">
              <w:t>nge Statement. Assessment of performance is to be consistent with the Evidence Guide.</w:t>
            </w:r>
          </w:p>
        </w:tc>
      </w:tr>
      <w:tr w:rsidTr="00F267F0">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D67033">
            <w:pPr>
              <w:pStyle w:val="List"/>
              <w:rPr>
                <w:lang w:val="en-NZ"/>
              </w:rPr>
            </w:pPr>
            <w:r w:rsidRPr="00D67033">
              <w:t>1.</w:t>
            </w:r>
            <w:r w:rsidRPr="00D67033">
              <w:tab/>
              <w:t>Plan preventative maintenance schedules.</w:t>
            </w:r>
          </w:p>
        </w:tc>
        <w:tc>
          <w:tcPr>
            <w:tcW w:w="5941" w:type="dxa"/>
            <w:tcBorders>
              <w:top w:val="nil"/>
              <w:left w:val="nil"/>
              <w:bottom w:val="nil"/>
              <w:right w:val="nil"/>
            </w:tcBorders>
            <w:tcMar>
              <w:top w:w="0" w:type="dxa"/>
              <w:left w:w="62" w:type="dxa"/>
              <w:bottom w:w="0" w:type="dxa"/>
              <w:right w:w="62" w:type="dxa"/>
            </w:tcMar>
          </w:tcPr>
          <w:p w:rsidR="00000000" w:rsidRPr="00D67033" w:rsidP="00D67033">
            <w:pPr>
              <w:pStyle w:val="List2"/>
            </w:pPr>
            <w:r w:rsidRPr="00D67033">
              <w:t>1.1.</w:t>
            </w:r>
            <w:r w:rsidRPr="00D67033">
              <w:tab/>
              <w:t xml:space="preserve">Assess and document uses and condition of the </w:t>
            </w:r>
            <w:r w:rsidRPr="00D67033">
              <w:rPr>
                <w:rStyle w:val="BoldandItalics"/>
              </w:rPr>
              <w:t>aquatic facility plant and equipment</w:t>
            </w:r>
            <w:r w:rsidRPr="00D67033">
              <w:t xml:space="preserve"> according to </w:t>
            </w:r>
            <w:r w:rsidRPr="00D67033">
              <w:rPr>
                <w:rStyle w:val="BoldandItalics"/>
              </w:rPr>
              <w:t>relevant legislation</w:t>
            </w:r>
            <w:r w:rsidRPr="00D67033">
              <w:t xml:space="preserve"> and </w:t>
            </w:r>
            <w:r w:rsidRPr="00D67033">
              <w:rPr>
                <w:rStyle w:val="BoldandItalics"/>
              </w:rPr>
              <w:t>organisational policies and procedures</w:t>
            </w:r>
            <w:r w:rsidRPr="00D67033">
              <w:t>.</w:t>
            </w:r>
          </w:p>
          <w:p w:rsidR="00000000" w:rsidRPr="00D67033" w:rsidP="00D67033">
            <w:pPr>
              <w:pStyle w:val="List2"/>
            </w:pPr>
            <w:r w:rsidRPr="00D67033">
              <w:t>1.2.</w:t>
            </w:r>
            <w:r w:rsidRPr="00D67033">
              <w:tab/>
              <w:t xml:space="preserve">Inspect the aquatic facility plant and equipment to assess </w:t>
            </w:r>
            <w:r w:rsidRPr="00D67033">
              <w:rPr>
                <w:rStyle w:val="BoldandItalics"/>
              </w:rPr>
              <w:t>operational maintenance needs</w:t>
            </w:r>
            <w:r w:rsidRPr="00D67033">
              <w:t xml:space="preserve"> according to relevant legislation and organisational policies and procedures.</w:t>
            </w:r>
          </w:p>
          <w:p w:rsidR="00000000" w:rsidRPr="00D67033" w:rsidP="00D67033">
            <w:pPr>
              <w:pStyle w:val="List2"/>
            </w:pPr>
            <w:r w:rsidRPr="00D67033">
              <w:t>1.3.</w:t>
            </w:r>
            <w:r w:rsidRPr="00D67033">
              <w:tab/>
              <w:t>Identify and document priorities f</w:t>
            </w:r>
            <w:r w:rsidRPr="00D67033">
              <w:t>or action according to organisational policies and procedures.</w:t>
            </w:r>
          </w:p>
          <w:p w:rsidR="00000000" w:rsidRPr="00D67033" w:rsidP="00D67033">
            <w:pPr>
              <w:pStyle w:val="List2"/>
            </w:pPr>
            <w:r w:rsidRPr="00D67033">
              <w:t>1.4.</w:t>
            </w:r>
            <w:r w:rsidRPr="00D67033">
              <w:tab/>
              <w:t>Identify potential sources of increased efficiency of the aquatic facility plant and equipment according to organisational policies and procedures.</w:t>
            </w:r>
          </w:p>
          <w:p w:rsidR="00000000" w:rsidRPr="00D67033" w:rsidP="00D67033">
            <w:pPr>
              <w:pStyle w:val="List2"/>
            </w:pPr>
            <w:r w:rsidRPr="00D67033">
              <w:t>1.5.</w:t>
            </w:r>
            <w:r w:rsidRPr="00D67033">
              <w:tab/>
              <w:t xml:space="preserve">Identify </w:t>
            </w:r>
            <w:r w:rsidRPr="00D67033">
              <w:rPr>
                <w:rStyle w:val="BoldandItalics"/>
              </w:rPr>
              <w:t>aquatic</w:t>
            </w:r>
            <w:r w:rsidRPr="00D67033">
              <w:t xml:space="preserve"> </w:t>
            </w:r>
            <w:r w:rsidRPr="00D67033">
              <w:rPr>
                <w:rStyle w:val="BoldandItalics"/>
              </w:rPr>
              <w:t>facility cost fact</w:t>
            </w:r>
            <w:r w:rsidRPr="00D67033">
              <w:rPr>
                <w:rStyle w:val="BoldandItalics"/>
              </w:rPr>
              <w:t>ors</w:t>
            </w:r>
            <w:r w:rsidRPr="00D67033">
              <w:t xml:space="preserve"> for services provided.</w:t>
            </w:r>
          </w:p>
          <w:p w:rsidR="00000000" w:rsidRPr="00D67033" w:rsidP="00D67033">
            <w:pPr>
              <w:pStyle w:val="List2"/>
            </w:pPr>
            <w:r w:rsidRPr="00D67033">
              <w:t>1.6.</w:t>
            </w:r>
            <w:r w:rsidRPr="00D67033">
              <w:tab/>
              <w:t xml:space="preserve">Develop and document </w:t>
            </w:r>
            <w:r w:rsidRPr="00D67033">
              <w:rPr>
                <w:rStyle w:val="BoldandItalics"/>
              </w:rPr>
              <w:t>preventative maintenance systems</w:t>
            </w:r>
            <w:r w:rsidRPr="00D67033">
              <w:t xml:space="preserve"> for the operation of the aquatic facility according to relevant legislation and occupational policies and procedures.</w:t>
            </w:r>
          </w:p>
          <w:p w:rsidR="00000000" w:rsidRPr="00D67033" w:rsidP="00D67033">
            <w:pPr>
              <w:pStyle w:val="List2"/>
            </w:pPr>
            <w:r w:rsidRPr="00D67033">
              <w:t>1.7.</w:t>
            </w:r>
            <w:r w:rsidRPr="00D67033">
              <w:tab/>
              <w:t xml:space="preserve">Assess </w:t>
            </w:r>
            <w:r w:rsidRPr="00D67033">
              <w:rPr>
                <w:rStyle w:val="BoldandItalics"/>
              </w:rPr>
              <w:t>staff training needs</w:t>
            </w:r>
            <w:r w:rsidRPr="00D67033">
              <w:t xml:space="preserve"> against current req</w:t>
            </w:r>
            <w:r w:rsidRPr="00D67033">
              <w:t>uirements and develop programs for implementing facility maintenance systems according to relevant legislation and occupational policies and procedures.</w:t>
            </w:r>
          </w:p>
          <w:p w:rsidR="00000000" w:rsidP="00D67033">
            <w:pPr>
              <w:pStyle w:val="List2"/>
              <w:rPr>
                <w:lang w:val="en-NZ"/>
              </w:rPr>
            </w:pPr>
            <w:r w:rsidRPr="00D67033">
              <w:t>1.8.</w:t>
            </w:r>
            <w:r w:rsidRPr="00D67033">
              <w:tab/>
              <w:t>Develop security procedures to maintain the safety of facility, staff and patrons according to org</w:t>
            </w:r>
            <w:r w:rsidRPr="00D67033">
              <w:t>anisational policies and procedures.</w:t>
            </w:r>
          </w:p>
        </w:tc>
      </w:tr>
      <w:tr w:rsidTr="00F267F0">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D67033">
            <w:pPr>
              <w:pStyle w:val="List"/>
              <w:rPr>
                <w:lang w:val="en-NZ"/>
              </w:rPr>
            </w:pPr>
            <w:r w:rsidRPr="00D67033">
              <w:t>2.</w:t>
            </w:r>
            <w:r w:rsidRPr="00D67033">
              <w:tab/>
              <w:t>Implement procedures for preventative maintenance.</w:t>
            </w:r>
          </w:p>
        </w:tc>
        <w:tc>
          <w:tcPr>
            <w:tcW w:w="5941" w:type="dxa"/>
            <w:tcBorders>
              <w:top w:val="nil"/>
              <w:left w:val="nil"/>
              <w:bottom w:val="nil"/>
              <w:right w:val="nil"/>
            </w:tcBorders>
            <w:tcMar>
              <w:top w:w="0" w:type="dxa"/>
              <w:left w:w="62" w:type="dxa"/>
              <w:bottom w:w="0" w:type="dxa"/>
              <w:right w:w="62" w:type="dxa"/>
            </w:tcMar>
          </w:tcPr>
          <w:p w:rsidR="00000000" w:rsidRPr="00D67033" w:rsidP="00D67033">
            <w:pPr>
              <w:pStyle w:val="List2"/>
            </w:pPr>
            <w:r w:rsidRPr="00D67033">
              <w:t>2.1.</w:t>
            </w:r>
            <w:r w:rsidRPr="00D67033">
              <w:tab/>
              <w:t>Provide training opportunities to address training needs in consultation with relevant parties.</w:t>
            </w:r>
          </w:p>
          <w:p w:rsidR="00000000" w:rsidRPr="00D67033" w:rsidP="00D67033">
            <w:pPr>
              <w:pStyle w:val="List2"/>
            </w:pPr>
            <w:r w:rsidRPr="00D67033">
              <w:t>2.2.</w:t>
            </w:r>
            <w:r w:rsidRPr="00D67033">
              <w:tab/>
              <w:t>Monitor effectiveness of training programs and modify as r</w:t>
            </w:r>
            <w:r w:rsidRPr="00D67033">
              <w:t>equired.</w:t>
            </w:r>
          </w:p>
          <w:p w:rsidR="00000000" w:rsidRPr="00D67033" w:rsidP="00D67033">
            <w:pPr>
              <w:pStyle w:val="List2"/>
            </w:pPr>
            <w:r w:rsidRPr="00D67033">
              <w:t>2.3.</w:t>
            </w:r>
            <w:r w:rsidRPr="00D67033">
              <w:tab/>
              <w:t xml:space="preserve">Implement and monitor preventative inspection and maintenance schedule according to relevant </w:t>
            </w:r>
            <w:r w:rsidRPr="00D67033">
              <w:t>legislation and organisational policies and procedures.</w:t>
            </w:r>
          </w:p>
          <w:p w:rsidR="00000000" w:rsidRPr="00D67033" w:rsidP="00D67033">
            <w:pPr>
              <w:pStyle w:val="List2"/>
            </w:pPr>
            <w:r w:rsidRPr="00D67033">
              <w:t>2.4.</w:t>
            </w:r>
            <w:r w:rsidRPr="00D67033">
              <w:tab/>
            </w:r>
            <w:r w:rsidRPr="00D67033">
              <w:t>Monitor maintenance records and take corrective action as required according to organisational policies and procedures.</w:t>
            </w:r>
          </w:p>
          <w:p w:rsidR="00000000" w:rsidP="00D67033">
            <w:pPr>
              <w:pStyle w:val="List2"/>
              <w:rPr>
                <w:lang w:val="en-NZ"/>
              </w:rPr>
            </w:pPr>
            <w:r w:rsidRPr="00D67033">
              <w:t>2.5.</w:t>
            </w:r>
            <w:r w:rsidRPr="00D67033">
              <w:tab/>
              <w:t>Implement and monitor security system according to organisational policies and procedures.</w:t>
            </w:r>
          </w:p>
        </w:tc>
      </w:tr>
      <w:tr w:rsidTr="00F267F0">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D67033">
            <w:pPr>
              <w:pStyle w:val="List"/>
              <w:rPr>
                <w:lang w:val="en-NZ"/>
              </w:rPr>
            </w:pPr>
            <w:r w:rsidRPr="00D67033">
              <w:t>3.</w:t>
            </w:r>
            <w:r w:rsidRPr="00D67033">
              <w:tab/>
              <w:t>Evaluate maintenance systems.</w:t>
            </w:r>
          </w:p>
        </w:tc>
        <w:tc>
          <w:tcPr>
            <w:tcW w:w="5941" w:type="dxa"/>
            <w:tcBorders>
              <w:top w:val="nil"/>
              <w:left w:val="nil"/>
              <w:bottom w:val="nil"/>
              <w:right w:val="nil"/>
            </w:tcBorders>
            <w:tcMar>
              <w:top w:w="0" w:type="dxa"/>
              <w:left w:w="62" w:type="dxa"/>
              <w:bottom w:w="0" w:type="dxa"/>
              <w:right w:w="62" w:type="dxa"/>
            </w:tcMar>
          </w:tcPr>
          <w:p w:rsidR="00000000" w:rsidRPr="00D67033" w:rsidP="00D67033">
            <w:pPr>
              <w:pStyle w:val="List2"/>
            </w:pPr>
            <w:r w:rsidRPr="00D67033">
              <w:t>3.1.</w:t>
            </w:r>
            <w:r w:rsidRPr="00D67033">
              <w:tab/>
              <w:t>A</w:t>
            </w:r>
            <w:r w:rsidRPr="00D67033">
              <w:t>ssess the effectiveness of maintenance systems according to relevant legislation and organisational policies and procedures.</w:t>
            </w:r>
          </w:p>
          <w:p w:rsidR="00000000" w:rsidRPr="00D67033" w:rsidP="00D67033">
            <w:pPr>
              <w:pStyle w:val="List2"/>
            </w:pPr>
            <w:r w:rsidRPr="00D67033">
              <w:t>3.2.</w:t>
            </w:r>
            <w:r w:rsidRPr="00D67033">
              <w:tab/>
              <w:t xml:space="preserve">Document and communicate improvements and changes to maintenance systems according to relevant legislation and organisational </w:t>
            </w:r>
            <w:r w:rsidRPr="00D67033">
              <w:t>policies and procedures.</w:t>
            </w:r>
          </w:p>
        </w:tc>
      </w:tr>
    </w:tbl>
    <w:p w:rsidR="00000000" w:rsidRPr="00D67033" w:rsidP="00D67033">
      <w:pPr>
        <w:pStyle w:val="BodyText"/>
      </w:pPr>
    </w:p>
    <w:p w:rsidR="00000000" w:rsidRPr="00D67033" w:rsidP="00D67033">
      <w:pPr>
        <w:pStyle w:val="AllowPageBreak"/>
      </w:pPr>
    </w:p>
    <w:p w:rsidR="00000000" w:rsidRPr="00D67033" w:rsidP="00D67033">
      <w:pPr>
        <w:pStyle w:val="Heading1"/>
      </w:pPr>
      <w:bookmarkStart w:id="9" w:name="O_362328"/>
      <w:bookmarkEnd w:id="9"/>
      <w:r w:rsidRPr="00D67033">
        <w:t>Required Skills and Knowledge</w:t>
      </w:r>
    </w:p>
    <w:tbl>
      <w:tblPr>
        <w:tblW w:w="9630" w:type="dxa"/>
        <w:tblLayout w:type="fixed"/>
        <w:tblCellMar>
          <w:left w:w="62" w:type="dxa"/>
          <w:right w:w="62" w:type="dxa"/>
        </w:tblCellMar>
        <w:tblLook w:val="0000"/>
      </w:tblPr>
      <w:tblGrid>
        <w:gridCol w:w="9630"/>
      </w:tblGrid>
      <w:tr w:rsidTr="00F267F0">
        <w:tblPrEx>
          <w:tblW w:w="9630" w:type="dxa"/>
          <w:tblLayout w:type="fixed"/>
          <w:tblCellMar>
            <w:left w:w="62" w:type="dxa"/>
            <w:right w:w="62" w:type="dxa"/>
          </w:tblCellMar>
          <w:tblLook w:val="0000"/>
        </w:tblPrEx>
        <w:tc>
          <w:tcPr>
            <w:tcW w:w="9630" w:type="dxa"/>
            <w:tcBorders>
              <w:top w:val="nil"/>
              <w:left w:val="nil"/>
              <w:bottom w:val="nil"/>
              <w:right w:val="nil"/>
            </w:tcBorders>
            <w:tcMar>
              <w:top w:w="0" w:type="dxa"/>
              <w:left w:w="62" w:type="dxa"/>
              <w:bottom w:w="0" w:type="dxa"/>
              <w:right w:w="62" w:type="dxa"/>
            </w:tcMar>
          </w:tcPr>
          <w:p w:rsidR="00000000" w:rsidP="00D67033">
            <w:pPr>
              <w:pStyle w:val="BodyText"/>
              <w:rPr>
                <w:lang w:val="en-NZ"/>
              </w:rPr>
            </w:pPr>
            <w:r w:rsidRPr="00D67033">
              <w:t>This section describes the skills and knowledge required for this unit.</w:t>
            </w:r>
          </w:p>
        </w:tc>
      </w:tr>
      <w:tr w:rsidTr="00F267F0">
        <w:tblPrEx>
          <w:tblW w:w="9630" w:type="dxa"/>
          <w:tblLayout w:type="fixed"/>
          <w:tblCellMar>
            <w:left w:w="62" w:type="dxa"/>
            <w:right w:w="62" w:type="dxa"/>
          </w:tblCellMar>
          <w:tblLook w:val="0000"/>
        </w:tblPrEx>
        <w:tc>
          <w:tcPr>
            <w:tcW w:w="9630" w:type="dxa"/>
            <w:tcBorders>
              <w:top w:val="nil"/>
              <w:left w:val="nil"/>
              <w:bottom w:val="nil"/>
              <w:right w:val="nil"/>
            </w:tcBorders>
            <w:tcMar>
              <w:top w:w="0" w:type="dxa"/>
              <w:left w:w="62" w:type="dxa"/>
              <w:bottom w:w="0" w:type="dxa"/>
              <w:right w:w="62" w:type="dxa"/>
            </w:tcMar>
          </w:tcPr>
          <w:p w:rsidR="00000000" w:rsidP="00D67033">
            <w:pPr>
              <w:pStyle w:val="BodyText"/>
              <w:rPr>
                <w:lang w:val="en-NZ"/>
              </w:rPr>
            </w:pPr>
            <w:r w:rsidRPr="00D67033">
              <w:rPr>
                <w:rStyle w:val="SpecialBold"/>
              </w:rPr>
              <w:t>Required skills</w:t>
            </w:r>
          </w:p>
        </w:tc>
      </w:tr>
      <w:tr w:rsidTr="00F267F0">
        <w:tblPrEx>
          <w:tblW w:w="9630" w:type="dxa"/>
          <w:tblLayout w:type="fixed"/>
          <w:tblCellMar>
            <w:left w:w="62" w:type="dxa"/>
            <w:right w:w="62" w:type="dxa"/>
          </w:tblCellMar>
          <w:tblLook w:val="0000"/>
        </w:tblPrEx>
        <w:tc>
          <w:tcPr>
            <w:tcW w:w="9630" w:type="dxa"/>
            <w:tcBorders>
              <w:top w:val="nil"/>
              <w:left w:val="nil"/>
              <w:bottom w:val="nil"/>
              <w:right w:val="nil"/>
            </w:tcBorders>
            <w:tcMar>
              <w:top w:w="0" w:type="dxa"/>
              <w:left w:w="62" w:type="dxa"/>
              <w:bottom w:w="0" w:type="dxa"/>
              <w:right w:w="62" w:type="dxa"/>
            </w:tcMar>
          </w:tcPr>
          <w:p w:rsidR="00000000" w:rsidRPr="00D67033" w:rsidP="00D67033">
            <w:pPr>
              <w:pStyle w:val="ListBullet"/>
            </w:pPr>
            <w:r w:rsidRPr="00D67033">
              <w:t>problem-solving skills to:</w:t>
            </w:r>
          </w:p>
          <w:p w:rsidR="00000000" w:rsidRPr="00D67033" w:rsidP="00D67033">
            <w:pPr>
              <w:pStyle w:val="ListBullet2"/>
            </w:pPr>
            <w:r w:rsidRPr="00D67033">
              <w:t>assess operational maintenance needs of the aquatic facility</w:t>
            </w:r>
          </w:p>
          <w:p w:rsidR="00000000" w:rsidRPr="00D67033" w:rsidP="00D67033">
            <w:pPr>
              <w:pStyle w:val="ListBullet2"/>
            </w:pPr>
            <w:r w:rsidRPr="00D67033">
              <w:t>determine priorities for action</w:t>
            </w:r>
          </w:p>
          <w:p w:rsidR="00000000" w:rsidRPr="00D67033" w:rsidP="00D67033">
            <w:pPr>
              <w:pStyle w:val="ListBullet2"/>
            </w:pPr>
            <w:r w:rsidRPr="00D67033">
              <w:t>develop preventative maintenance systems</w:t>
            </w:r>
          </w:p>
          <w:p w:rsidR="00000000" w:rsidRPr="00D67033" w:rsidP="00D67033">
            <w:pPr>
              <w:pStyle w:val="ListBullet2"/>
            </w:pPr>
            <w:r w:rsidRPr="00D67033">
              <w:t>identify staff training needs and develop appropriate training opportunities</w:t>
            </w:r>
          </w:p>
          <w:p w:rsidR="00000000" w:rsidRPr="00D67033" w:rsidP="00D67033">
            <w:pPr>
              <w:pStyle w:val="ListBullet2"/>
            </w:pPr>
            <w:r w:rsidRPr="00D67033">
              <w:t>assess the effectiveness of facility maintenance systems</w:t>
            </w:r>
          </w:p>
          <w:p w:rsidR="00000000" w:rsidRPr="00D67033" w:rsidP="00D67033">
            <w:pPr>
              <w:pStyle w:val="ListBullet"/>
            </w:pPr>
            <w:r w:rsidRPr="00D67033">
              <w:t>communication skills to:</w:t>
            </w:r>
          </w:p>
          <w:p w:rsidR="00000000" w:rsidRPr="00D67033" w:rsidP="00D67033">
            <w:pPr>
              <w:pStyle w:val="ListBullet2"/>
            </w:pPr>
            <w:r w:rsidRPr="00D67033">
              <w:t>elicit information from staff to assess training needs</w:t>
            </w:r>
          </w:p>
          <w:p w:rsidR="00000000" w:rsidRPr="00D67033" w:rsidP="00D67033">
            <w:pPr>
              <w:pStyle w:val="ListBullet2"/>
            </w:pPr>
            <w:r w:rsidRPr="00D67033">
              <w:t>facilitate implementation of aquatic facility maintenance procedures</w:t>
            </w:r>
          </w:p>
          <w:p w:rsidR="00000000" w:rsidRPr="00D67033" w:rsidP="00D67033">
            <w:pPr>
              <w:pStyle w:val="ListBullet"/>
            </w:pPr>
            <w:r w:rsidRPr="00D67033">
              <w:t>language and literacy skills to:</w:t>
            </w:r>
          </w:p>
          <w:p w:rsidR="00000000" w:rsidRPr="00D67033" w:rsidP="00D67033">
            <w:pPr>
              <w:pStyle w:val="ListBullet2"/>
            </w:pPr>
            <w:r w:rsidRPr="00D67033">
              <w:t>complete required documentation for the operation of preventative maintenance systems</w:t>
            </w:r>
          </w:p>
          <w:p w:rsidR="00000000" w:rsidRPr="00D67033" w:rsidP="00D67033">
            <w:pPr>
              <w:pStyle w:val="ListBullet2"/>
            </w:pPr>
            <w:r w:rsidRPr="00D67033">
              <w:t>monitor mai</w:t>
            </w:r>
            <w:r w:rsidRPr="00D67033">
              <w:t>ntenance records</w:t>
            </w:r>
          </w:p>
          <w:p w:rsidR="00000000" w:rsidRPr="00D67033" w:rsidP="00D67033">
            <w:pPr>
              <w:pStyle w:val="ListBullet2"/>
            </w:pPr>
            <w:r w:rsidRPr="00D67033">
              <w:t>use information to identify problems and take corrective action</w:t>
            </w:r>
          </w:p>
          <w:p w:rsidR="00000000" w:rsidRPr="00D67033" w:rsidP="00D67033">
            <w:pPr>
              <w:pStyle w:val="ListBullet"/>
            </w:pPr>
            <w:r w:rsidRPr="00D67033">
              <w:t>planning and organisational skills to monitor maintenance schedules and security systems</w:t>
            </w:r>
          </w:p>
          <w:p w:rsidR="00000000" w:rsidP="00D67033">
            <w:pPr>
              <w:pStyle w:val="ListBullet"/>
              <w:rPr>
                <w:lang w:val="en-NZ"/>
              </w:rPr>
            </w:pPr>
            <w:r w:rsidRPr="00D67033">
              <w:t>numeracy skills to identify and assess cost factors for the efficient operation of th</w:t>
            </w:r>
            <w:r w:rsidRPr="00D67033">
              <w:t>e aquatic facility</w:t>
            </w:r>
          </w:p>
        </w:tc>
      </w:tr>
      <w:tr w:rsidTr="00F267F0">
        <w:tblPrEx>
          <w:tblW w:w="9630" w:type="dxa"/>
          <w:tblLayout w:type="fixed"/>
          <w:tblCellMar>
            <w:left w:w="62" w:type="dxa"/>
            <w:right w:w="62" w:type="dxa"/>
          </w:tblCellMar>
          <w:tblLook w:val="0000"/>
        </w:tblPrEx>
        <w:tc>
          <w:tcPr>
            <w:tcW w:w="9630" w:type="dxa"/>
            <w:tcBorders>
              <w:top w:val="nil"/>
              <w:left w:val="nil"/>
              <w:bottom w:val="nil"/>
              <w:right w:val="nil"/>
            </w:tcBorders>
            <w:tcMar>
              <w:top w:w="0" w:type="dxa"/>
              <w:left w:w="62" w:type="dxa"/>
              <w:bottom w:w="0" w:type="dxa"/>
              <w:right w:w="62" w:type="dxa"/>
            </w:tcMar>
          </w:tcPr>
          <w:p w:rsidR="00000000" w:rsidP="00D67033">
            <w:pPr>
              <w:pStyle w:val="BodyText"/>
              <w:rPr>
                <w:lang w:val="en-NZ"/>
              </w:rPr>
            </w:pPr>
            <w:r w:rsidRPr="00D67033">
              <w:rPr>
                <w:rStyle w:val="SpecialBold"/>
              </w:rPr>
              <w:t>Required knowledge</w:t>
            </w:r>
          </w:p>
        </w:tc>
      </w:tr>
      <w:tr w:rsidTr="00F267F0">
        <w:tblPrEx>
          <w:tblW w:w="9630" w:type="dxa"/>
          <w:tblLayout w:type="fixed"/>
          <w:tblCellMar>
            <w:left w:w="62" w:type="dxa"/>
            <w:right w:w="62" w:type="dxa"/>
          </w:tblCellMar>
          <w:tblLook w:val="0000"/>
        </w:tblPrEx>
        <w:tc>
          <w:tcPr>
            <w:tcW w:w="9630" w:type="dxa"/>
            <w:tcBorders>
              <w:top w:val="nil"/>
              <w:left w:val="nil"/>
              <w:bottom w:val="nil"/>
              <w:right w:val="nil"/>
            </w:tcBorders>
            <w:tcMar>
              <w:top w:w="0" w:type="dxa"/>
              <w:left w:w="62" w:type="dxa"/>
              <w:bottom w:w="0" w:type="dxa"/>
              <w:right w:w="62" w:type="dxa"/>
            </w:tcMar>
          </w:tcPr>
          <w:p w:rsidR="00000000" w:rsidRPr="00D67033" w:rsidP="00D67033">
            <w:pPr>
              <w:pStyle w:val="ListBullet"/>
            </w:pPr>
            <w:r w:rsidRPr="00D67033">
              <w:t>legislation and organisational policies and procedures that enable the:</w:t>
            </w:r>
          </w:p>
          <w:p w:rsidR="00000000" w:rsidRPr="00D67033" w:rsidP="00D67033">
            <w:pPr>
              <w:pStyle w:val="ListBullet2"/>
            </w:pPr>
            <w:r w:rsidRPr="00D67033">
              <w:t>assessment of the operational maintenance needs of the aquatic facility plant and equipment to ensure safety of facility users</w:t>
            </w:r>
          </w:p>
          <w:p w:rsidR="00000000" w:rsidRPr="00D67033" w:rsidP="00D67033">
            <w:pPr>
              <w:pStyle w:val="ListBullet2"/>
            </w:pPr>
            <w:r w:rsidRPr="00D67033">
              <w:t>development, implementation and monitoring of preventative maintenance systems for the operation of the aquatic facility</w:t>
            </w:r>
          </w:p>
          <w:p w:rsidR="00000000" w:rsidRPr="00D67033" w:rsidP="00D67033">
            <w:pPr>
              <w:pStyle w:val="ListBullet"/>
            </w:pPr>
            <w:r w:rsidRPr="00D67033">
              <w:t>procedures and processes for plant and equipment operation to enable effective maintenance and management of aquatic facility</w:t>
            </w:r>
          </w:p>
          <w:p w:rsidR="00000000" w:rsidRPr="00D67033" w:rsidP="00D67033">
            <w:pPr>
              <w:pStyle w:val="ListBullet"/>
            </w:pPr>
            <w:r w:rsidRPr="00D67033">
              <w:t>consulta</w:t>
            </w:r>
            <w:r w:rsidRPr="00D67033">
              <w:t>tion and communication mechanisms to develop and implement procedural systems</w:t>
            </w:r>
          </w:p>
          <w:p w:rsidR="00000000" w:rsidRPr="00D67033" w:rsidP="00D67033">
            <w:pPr>
              <w:pStyle w:val="ListBullet"/>
            </w:pPr>
            <w:r w:rsidRPr="00D67033">
              <w:t>plant and equipment manufacturer's specifications to enable appropriate operation and servicing procedures</w:t>
            </w:r>
          </w:p>
          <w:p w:rsidR="00000000" w:rsidRPr="00D67033" w:rsidP="00D67033">
            <w:pPr>
              <w:pStyle w:val="ListBullet"/>
            </w:pPr>
            <w:r w:rsidRPr="00D67033">
              <w:t>factors affecting the operating cost of an aquatic facility to enable operations to be conducted within budgetary requirements</w:t>
            </w:r>
          </w:p>
          <w:p w:rsidR="00000000" w:rsidRPr="00D67033" w:rsidP="00D67033">
            <w:pPr>
              <w:pStyle w:val="ListBullet"/>
            </w:pPr>
            <w:r w:rsidRPr="00D67033">
              <w:t>project management techniques to plan and implement preventative maintenance processes for an aquatic facility</w:t>
            </w:r>
          </w:p>
          <w:p w:rsidR="00000000" w:rsidRPr="00D67033" w:rsidP="00D67033">
            <w:pPr>
              <w:pStyle w:val="ListBullet"/>
            </w:pPr>
            <w:r w:rsidRPr="00D67033">
              <w:t>training providers</w:t>
            </w:r>
            <w:r w:rsidRPr="00D67033">
              <w:t xml:space="preserve"> and products to ensure that staff are appropriately trained to implement aquatic facility maintenance procedures</w:t>
            </w:r>
          </w:p>
          <w:p w:rsidR="00000000" w:rsidRPr="00D67033" w:rsidP="00D67033">
            <w:pPr>
              <w:pStyle w:val="ListBullet"/>
            </w:pPr>
            <w:r w:rsidRPr="00D67033">
              <w:t xml:space="preserve"> security procedures to maintain the safety of the facility, staff and facility users</w:t>
            </w:r>
          </w:p>
        </w:tc>
      </w:tr>
    </w:tbl>
    <w:p w:rsidR="00000000" w:rsidRPr="00D67033" w:rsidP="00D67033">
      <w:pPr>
        <w:pStyle w:val="BodyText"/>
      </w:pPr>
    </w:p>
    <w:p w:rsidR="00000000" w:rsidRPr="00D67033" w:rsidP="00D67033">
      <w:pPr>
        <w:pStyle w:val="AllowPageBreak"/>
      </w:pPr>
    </w:p>
    <w:p w:rsidR="00000000" w:rsidRPr="00D67033" w:rsidP="00D67033">
      <w:pPr>
        <w:pStyle w:val="Heading1"/>
      </w:pPr>
      <w:bookmarkStart w:id="10" w:name="O_362334"/>
      <w:bookmarkEnd w:id="10"/>
      <w:r w:rsidRPr="00D67033">
        <w:t>Evidence Guide</w:t>
      </w:r>
    </w:p>
    <w:tbl>
      <w:tblPr>
        <w:tblW w:w="9570" w:type="dxa"/>
        <w:tblLayout w:type="fixed"/>
        <w:tblCellMar>
          <w:left w:w="62" w:type="dxa"/>
          <w:right w:w="62" w:type="dxa"/>
        </w:tblCellMar>
        <w:tblLook w:val="0000"/>
      </w:tblPr>
      <w:tblGrid>
        <w:gridCol w:w="3908"/>
        <w:gridCol w:w="5662"/>
      </w:tblGrid>
      <w:tr w:rsidTr="00F267F0">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D67033">
            <w:pPr>
              <w:pStyle w:val="BodyText"/>
              <w:rPr>
                <w:lang w:val="en-NZ"/>
              </w:rPr>
            </w:pPr>
            <w:r w:rsidRPr="00D67033">
              <w:t>The evidence guide pro</w:t>
            </w:r>
            <w:r w:rsidRPr="00D67033">
              <w:t>vides advice on assessment and must be read in conjunction with the performance criteria, required skills and knowledge, range statement and the Assessment Guidelines for the Training Package.</w:t>
            </w:r>
          </w:p>
        </w:tc>
      </w:tr>
      <w:tr w:rsidTr="00F267F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67033">
            <w:pPr>
              <w:pStyle w:val="BodyText"/>
              <w:rPr>
                <w:lang w:val="en-NZ"/>
              </w:rPr>
            </w:pPr>
            <w:r w:rsidRPr="00D67033">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D67033">
            <w:pPr>
              <w:pStyle w:val="BodyText"/>
              <w:rPr>
                <w:lang w:val="en-NZ"/>
              </w:rPr>
            </w:pPr>
          </w:p>
        </w:tc>
      </w:tr>
      <w:tr w:rsidTr="00F267F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67033">
            <w:pPr>
              <w:pStyle w:val="BodyText"/>
              <w:rPr>
                <w:lang w:val="en-NZ"/>
              </w:rPr>
            </w:pPr>
            <w:r w:rsidRPr="00D67033">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D67033" w:rsidP="00D67033">
            <w:pPr>
              <w:pStyle w:val="BodyText"/>
            </w:pPr>
            <w:r w:rsidRPr="00D67033">
              <w:t>Evidence of the following is essential:</w:t>
            </w:r>
          </w:p>
          <w:p w:rsidR="00000000" w:rsidRPr="00D67033" w:rsidP="00D67033">
            <w:pPr>
              <w:pStyle w:val="ListBullet"/>
            </w:pPr>
            <w:r w:rsidRPr="00D67033">
              <w:t>assesses facility cost factors and sources of increased efficiency to plan maintenance system within budget</w:t>
            </w:r>
          </w:p>
          <w:p w:rsidR="00000000" w:rsidRPr="00D67033" w:rsidP="00D67033">
            <w:pPr>
              <w:pStyle w:val="ListBullet"/>
            </w:pPr>
            <w:r w:rsidRPr="00D67033">
              <w:t>monitors imple</w:t>
            </w:r>
            <w:r w:rsidRPr="00D67033">
              <w:t>mentation of maintenance system to minimise inconvenience to facility users</w:t>
            </w:r>
          </w:p>
          <w:p w:rsidR="00000000" w:rsidRPr="00D67033" w:rsidP="00D67033">
            <w:pPr>
              <w:pStyle w:val="ListBullet"/>
            </w:pPr>
            <w:r w:rsidRPr="00D67033">
              <w:t>assesses staff training needs to effectively implement facility maintenance procedures and develops, implements and evaluates staff training programs to meet organisational and reg</w:t>
            </w:r>
            <w:r w:rsidRPr="00D67033">
              <w:t>ulatory requirements</w:t>
            </w:r>
          </w:p>
          <w:p w:rsidR="00000000" w:rsidRPr="00D67033" w:rsidP="00D67033">
            <w:pPr>
              <w:pStyle w:val="ListBullet"/>
            </w:pPr>
            <w:r w:rsidRPr="00D67033">
              <w:t>develops, implements and monitors a security system that maintains the safety requirements of facility, staff and patrons</w:t>
            </w:r>
          </w:p>
          <w:p w:rsidR="00000000" w:rsidP="00D67033">
            <w:pPr>
              <w:pStyle w:val="ListBullet"/>
              <w:rPr>
                <w:lang w:val="en-NZ"/>
              </w:rPr>
            </w:pPr>
            <w:r w:rsidRPr="00D67033">
              <w:t>proposes recommendations to address inadequacies in facility maintenance systems and applies effective contingency management techniques to respond to and correct problems with maintenance procedures.</w:t>
            </w:r>
          </w:p>
        </w:tc>
      </w:tr>
      <w:tr w:rsidTr="00F267F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67033">
            <w:pPr>
              <w:pStyle w:val="BodyText"/>
              <w:rPr>
                <w:lang w:val="en-NZ"/>
              </w:rPr>
            </w:pPr>
            <w:r w:rsidRPr="00D67033">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D67033" w:rsidP="00D67033">
            <w:pPr>
              <w:pStyle w:val="BodyText"/>
            </w:pPr>
            <w:r w:rsidRPr="00D67033">
              <w:t>Asses</w:t>
            </w:r>
            <w:r w:rsidRPr="00D67033">
              <w:t>sment must ensure:</w:t>
            </w:r>
          </w:p>
          <w:p w:rsidR="00000000" w:rsidRPr="00D67033" w:rsidP="00D67033">
            <w:pPr>
              <w:pStyle w:val="ListBullet"/>
            </w:pPr>
            <w:r w:rsidRPr="00D67033">
              <w:t>development, implementation and evaluation of multiple maintenance programs for aquatic facilities, plant and equipment which are of sufficient breadth and complexity to demonstrate competency and consistency of performance</w:t>
            </w:r>
          </w:p>
          <w:p w:rsidR="00000000" w:rsidRPr="00D67033" w:rsidP="00D67033">
            <w:pPr>
              <w:pStyle w:val="ListBullet"/>
            </w:pPr>
            <w:r w:rsidRPr="00D67033">
              <w:t xml:space="preserve">access to a </w:t>
            </w:r>
            <w:r w:rsidRPr="00D67033">
              <w:t>fully operational aquatic facility or pool environment</w:t>
            </w:r>
          </w:p>
          <w:p w:rsidR="00000000" w:rsidRPr="00D67033" w:rsidP="00D67033">
            <w:pPr>
              <w:pStyle w:val="ListBullet"/>
            </w:pPr>
            <w:r w:rsidRPr="00D67033">
              <w:t>access to an aquatic operation for which a maintenance system would be developed</w:t>
            </w:r>
          </w:p>
          <w:p w:rsidR="00000000" w:rsidRPr="00D67033" w:rsidP="00D67033">
            <w:pPr>
              <w:pStyle w:val="ListBullet"/>
            </w:pPr>
            <w:r w:rsidRPr="00D67033">
              <w:t>access to plant and equipment of an aquatic facility</w:t>
            </w:r>
          </w:p>
          <w:p w:rsidR="00000000" w:rsidRPr="00D67033" w:rsidP="00D67033">
            <w:pPr>
              <w:pStyle w:val="ListBullet"/>
            </w:pPr>
            <w:r w:rsidRPr="00D67033">
              <w:t>access to comprehensive information about maintenance systems to al</w:t>
            </w:r>
            <w:r w:rsidRPr="00D67033">
              <w:t>low the candidate to develop a tailored system</w:t>
            </w:r>
          </w:p>
          <w:p w:rsidR="00000000" w:rsidP="00D67033">
            <w:pPr>
              <w:pStyle w:val="ListBullet"/>
              <w:rPr>
                <w:lang w:val="en-NZ"/>
              </w:rPr>
            </w:pPr>
            <w:r w:rsidRPr="00D67033">
              <w:t>access to legislation and organisational policies and procedures relevant to the development of facility maintenance procedures.</w:t>
            </w:r>
          </w:p>
        </w:tc>
      </w:tr>
      <w:tr w:rsidTr="00F267F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67033">
            <w:pPr>
              <w:pStyle w:val="BodyText"/>
              <w:rPr>
                <w:lang w:val="en-NZ"/>
              </w:rPr>
            </w:pPr>
            <w:r w:rsidRPr="00D67033">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D67033" w:rsidP="00D67033">
            <w:pPr>
              <w:pStyle w:val="BodyText"/>
            </w:pPr>
            <w:r w:rsidRPr="00D67033">
              <w:t>A range of assessment methods should be used to assess pra</w:t>
            </w:r>
            <w:r w:rsidRPr="00D67033">
              <w:t>ctical skills and knowledge. The following examples are appropriate for this unit:</w:t>
            </w:r>
          </w:p>
          <w:p w:rsidR="00000000" w:rsidRPr="00D67033" w:rsidP="00D67033">
            <w:pPr>
              <w:pStyle w:val="ListBullet"/>
            </w:pPr>
            <w:r w:rsidRPr="00D67033">
              <w:t>portfolio documenting the development of an aquatic facility maintenance system, including policies, procedures, staff training needs analysis, training programs and eviden</w:t>
            </w:r>
            <w:r w:rsidRPr="00D67033">
              <w:t>ce of analysis of maintenance records</w:t>
            </w:r>
          </w:p>
          <w:p w:rsidR="00000000" w:rsidRPr="00D67033" w:rsidP="00D67033">
            <w:pPr>
              <w:pStyle w:val="ListBullet"/>
            </w:pPr>
            <w:r w:rsidRPr="00D67033">
              <w:t>project or work activities conducted in conjunction with an industry operator to develop systems for a particular workplace</w:t>
            </w:r>
          </w:p>
          <w:p w:rsidR="00000000" w:rsidRPr="00D67033" w:rsidP="00D67033">
            <w:pPr>
              <w:pStyle w:val="ListBullet"/>
            </w:pPr>
            <w:r w:rsidRPr="00D67033">
              <w:t>third-party reports on candidate's work from key stakeholders</w:t>
            </w:r>
          </w:p>
          <w:p w:rsidR="00000000" w:rsidRPr="00D67033" w:rsidP="00D67033">
            <w:pPr>
              <w:pStyle w:val="ListBullet"/>
            </w:pPr>
            <w:r w:rsidRPr="00D67033">
              <w:t>case studies and problem-solving exercises to establish systems, policies and procedures for different workplace sizes and types</w:t>
            </w:r>
          </w:p>
          <w:p w:rsidR="00000000" w:rsidRPr="00D67033" w:rsidP="00D67033">
            <w:pPr>
              <w:pStyle w:val="ListBullet"/>
            </w:pPr>
            <w:r w:rsidRPr="00D67033">
              <w:t>written or oral questioning or interview to assess knowledge of the legislative requirements of maintenance systems.</w:t>
            </w:r>
          </w:p>
          <w:p w:rsidR="00000000" w:rsidRPr="00D67033" w:rsidP="00D67033">
            <w:pPr>
              <w:pStyle w:val="BodyText"/>
            </w:pPr>
            <w:r w:rsidRPr="00D67033">
              <w:t>Holistic a</w:t>
            </w:r>
            <w:r w:rsidRPr="00D67033">
              <w:t>ssessment with other units relevant to the industry sector, workplace and job role is recommended, for example:</w:t>
            </w:r>
          </w:p>
          <w:p w:rsidR="00000000" w:rsidRPr="00D67033" w:rsidP="00D67033">
            <w:pPr>
              <w:pStyle w:val="ListBullet"/>
            </w:pPr>
            <w:r w:rsidRPr="00D67033">
              <w:t>SISCAQU414A Develop pool water maintenance procedures.</w:t>
            </w:r>
          </w:p>
        </w:tc>
      </w:tr>
    </w:tbl>
    <w:p w:rsidR="00000000" w:rsidRPr="00D67033" w:rsidP="00D67033">
      <w:pPr>
        <w:pStyle w:val="BodyText"/>
      </w:pPr>
    </w:p>
    <w:p w:rsidR="00000000" w:rsidRPr="00D67033" w:rsidP="00D67033">
      <w:pPr>
        <w:pStyle w:val="AllowPageBreak"/>
      </w:pPr>
    </w:p>
    <w:p w:rsidR="00000000" w:rsidRPr="00D67033" w:rsidP="00D67033">
      <w:pPr>
        <w:pStyle w:val="Heading1"/>
      </w:pPr>
      <w:bookmarkStart w:id="11" w:name="O_362329"/>
      <w:bookmarkEnd w:id="11"/>
      <w:r w:rsidRPr="00D67033">
        <w:t>Range Statement</w:t>
      </w:r>
    </w:p>
    <w:tbl>
      <w:tblPr>
        <w:tblW w:w="0" w:type="auto"/>
        <w:tblLayout w:type="fixed"/>
        <w:tblCellMar>
          <w:left w:w="62" w:type="dxa"/>
          <w:right w:w="62" w:type="dxa"/>
        </w:tblCellMar>
        <w:tblLook w:val="0000"/>
      </w:tblPr>
      <w:tblGrid>
        <w:gridCol w:w="3523"/>
        <w:gridCol w:w="4999"/>
      </w:tblGrid>
      <w:tr w:rsidTr="00F267F0">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D67033">
            <w:pPr>
              <w:pStyle w:val="BodyText"/>
              <w:rPr>
                <w:lang w:val="en-NZ"/>
              </w:rPr>
            </w:pPr>
            <w:r w:rsidRPr="00D67033">
              <w:t>The range statement relates to the unit of competency</w:t>
            </w:r>
            <w:r w:rsidRPr="00D67033">
              <w:t xml:space="preserve"> as a whole. It allows for different work environments and situations that may affect performance. Bold italicised wording, if used in the performance criteria, is detailed below. Essential operating conditions that may be present with training and assessm</w:t>
            </w:r>
            <w:r w:rsidRPr="00D67033">
              <w:t>ent (depending on the work situation, needs of the candidate, accessibility of the item, and local industry and regional contexts) may also be included.</w:t>
            </w:r>
          </w:p>
        </w:tc>
      </w:tr>
      <w:tr w:rsidTr="00F267F0">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D67033">
            <w:pPr>
              <w:pStyle w:val="BodyText"/>
              <w:rPr>
                <w:lang w:val="en-NZ"/>
              </w:rPr>
            </w:pPr>
            <w:r w:rsidRPr="00D67033">
              <w:rPr>
                <w:rStyle w:val="BoldandItalics"/>
              </w:rPr>
              <w:t>Aquatic facility plant and equipment</w:t>
            </w:r>
            <w:r w:rsidRPr="00D67033">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D67033" w:rsidP="00D67033">
            <w:pPr>
              <w:pStyle w:val="ListBullet"/>
            </w:pPr>
            <w:r w:rsidRPr="00D67033">
              <w:t>circulation plant</w:t>
            </w:r>
          </w:p>
          <w:p w:rsidR="00000000" w:rsidRPr="00D67033" w:rsidP="00D67033">
            <w:pPr>
              <w:pStyle w:val="ListBullet"/>
            </w:pPr>
            <w:r w:rsidRPr="00D67033">
              <w:t>heating systems</w:t>
            </w:r>
          </w:p>
          <w:p w:rsidR="00000000" w:rsidRPr="00D67033" w:rsidP="00D67033">
            <w:pPr>
              <w:pStyle w:val="ListBullet"/>
            </w:pPr>
            <w:r w:rsidRPr="00D67033">
              <w:t>lighting and ventilation systems</w:t>
            </w:r>
          </w:p>
          <w:p w:rsidR="00000000" w:rsidRPr="00D67033" w:rsidP="00D67033">
            <w:pPr>
              <w:pStyle w:val="ListBullet"/>
            </w:pPr>
            <w:r w:rsidRPr="00D67033">
              <w:t>electrical control units and appliances</w:t>
            </w:r>
          </w:p>
          <w:p w:rsidR="00000000" w:rsidRPr="00D67033" w:rsidP="00D67033">
            <w:pPr>
              <w:pStyle w:val="ListBullet"/>
            </w:pPr>
            <w:r w:rsidRPr="00D67033">
              <w:t>self-contained breathing apparatus</w:t>
            </w:r>
          </w:p>
          <w:p w:rsidR="00000000" w:rsidP="00D67033">
            <w:pPr>
              <w:pStyle w:val="ListBullet"/>
              <w:rPr>
                <w:lang w:val="en-NZ"/>
              </w:rPr>
            </w:pPr>
            <w:r w:rsidRPr="00D67033">
              <w:t>supplies.</w:t>
            </w:r>
          </w:p>
        </w:tc>
      </w:tr>
      <w:tr w:rsidTr="00F267F0">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D67033">
            <w:pPr>
              <w:pStyle w:val="BodyText"/>
              <w:rPr>
                <w:lang w:val="en-NZ"/>
              </w:rPr>
            </w:pPr>
            <w:r w:rsidRPr="00D67033">
              <w:rPr>
                <w:rStyle w:val="BoldandItalics"/>
              </w:rPr>
              <w:t>Relevant legislation</w:t>
            </w:r>
            <w:r w:rsidRPr="00D67033">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D67033" w:rsidP="00D67033">
            <w:pPr>
              <w:pStyle w:val="ListBullet"/>
            </w:pPr>
            <w:r w:rsidRPr="00D67033">
              <w:t>occupational health and safety</w:t>
            </w:r>
          </w:p>
          <w:p w:rsidR="00000000" w:rsidRPr="00D67033" w:rsidP="00D67033">
            <w:pPr>
              <w:pStyle w:val="ListBullet"/>
            </w:pPr>
            <w:r w:rsidRPr="00D67033">
              <w:t>health and poisons acts</w:t>
            </w:r>
          </w:p>
          <w:p w:rsidR="00000000" w:rsidRPr="00D67033" w:rsidP="00D67033">
            <w:pPr>
              <w:pStyle w:val="ListBullet"/>
            </w:pPr>
            <w:r w:rsidRPr="00D67033">
              <w:t>duty of care</w:t>
            </w:r>
          </w:p>
          <w:p w:rsidR="00000000" w:rsidRPr="00D67033" w:rsidP="00D67033">
            <w:pPr>
              <w:pStyle w:val="ListBullet"/>
            </w:pPr>
            <w:r w:rsidRPr="00D67033">
              <w:t>dangerous goods act and regulations</w:t>
            </w:r>
          </w:p>
          <w:p w:rsidR="00000000" w:rsidRPr="00D67033" w:rsidP="00D67033">
            <w:pPr>
              <w:pStyle w:val="ListBullet"/>
            </w:pPr>
            <w:r w:rsidRPr="00D67033">
              <w:t>metropolitan water supply, sewerage and drainage by-laws</w:t>
            </w:r>
          </w:p>
          <w:p w:rsidR="00000000" w:rsidRPr="00D67033" w:rsidP="00D67033">
            <w:pPr>
              <w:pStyle w:val="ListBullet"/>
            </w:pPr>
            <w:r w:rsidRPr="00D67033">
              <w:t>environmental legislation</w:t>
            </w:r>
          </w:p>
          <w:p w:rsidR="00000000" w:rsidRPr="00D67033" w:rsidP="00D67033">
            <w:pPr>
              <w:pStyle w:val="ListBullet"/>
            </w:pPr>
            <w:r w:rsidRPr="00D67033">
              <w:t>local government regulations</w:t>
            </w:r>
          </w:p>
          <w:p w:rsidR="00000000" w:rsidRPr="00D67033" w:rsidP="00D67033">
            <w:pPr>
              <w:pStyle w:val="ListBullet"/>
            </w:pPr>
            <w:r w:rsidRPr="00D67033">
              <w:t>infectious diseases regulations</w:t>
            </w:r>
          </w:p>
          <w:p w:rsidR="00000000" w:rsidRPr="00D67033" w:rsidP="00D67033">
            <w:pPr>
              <w:pStyle w:val="ListBullet"/>
            </w:pPr>
            <w:r w:rsidRPr="00D67033">
              <w:t>building codes and regulations</w:t>
            </w:r>
          </w:p>
          <w:p w:rsidR="00000000" w:rsidP="00D67033">
            <w:pPr>
              <w:pStyle w:val="ListBullet"/>
              <w:rPr>
                <w:lang w:val="en-NZ"/>
              </w:rPr>
            </w:pPr>
            <w:r w:rsidRPr="00D67033">
              <w:t>fire regulations.</w:t>
            </w:r>
          </w:p>
        </w:tc>
      </w:tr>
      <w:tr w:rsidTr="00F267F0">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D67033">
            <w:pPr>
              <w:pStyle w:val="BodyText"/>
              <w:rPr>
                <w:lang w:val="en-NZ"/>
              </w:rPr>
            </w:pPr>
            <w:r w:rsidRPr="00D67033">
              <w:rPr>
                <w:rStyle w:val="BoldandItalics"/>
              </w:rPr>
              <w:t>Organisational policies an</w:t>
            </w:r>
            <w:r w:rsidRPr="00D67033">
              <w:rPr>
                <w:rStyle w:val="BoldandItalics"/>
              </w:rPr>
              <w:t>d procedures</w:t>
            </w:r>
            <w:r w:rsidRPr="00D67033">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D67033" w:rsidP="00D67033">
            <w:pPr>
              <w:pStyle w:val="ListBullet"/>
            </w:pPr>
            <w:r w:rsidRPr="00D67033">
              <w:t>standard operating conditions and levels</w:t>
            </w:r>
          </w:p>
          <w:p w:rsidR="00000000" w:rsidRPr="00D67033" w:rsidP="00D67033">
            <w:pPr>
              <w:pStyle w:val="ListBullet"/>
            </w:pPr>
            <w:r w:rsidRPr="00D67033">
              <w:t>occupational health and safety</w:t>
            </w:r>
          </w:p>
          <w:p w:rsidR="00000000" w:rsidRPr="00D67033" w:rsidP="00D67033">
            <w:pPr>
              <w:pStyle w:val="ListBullet"/>
            </w:pPr>
            <w:r w:rsidRPr="00D67033">
              <w:t>consultation procedures</w:t>
            </w:r>
          </w:p>
          <w:p w:rsidR="00000000" w:rsidRPr="00D67033" w:rsidP="00D67033">
            <w:pPr>
              <w:pStyle w:val="ListBullet"/>
            </w:pPr>
            <w:r w:rsidRPr="00D67033">
              <w:t>risk assessment and control</w:t>
            </w:r>
          </w:p>
          <w:p w:rsidR="00000000" w:rsidRPr="00D67033" w:rsidP="00D67033">
            <w:pPr>
              <w:pStyle w:val="ListBullet"/>
            </w:pPr>
            <w:r w:rsidRPr="00D67033">
              <w:t>handling of hazardous substances</w:t>
            </w:r>
          </w:p>
          <w:p w:rsidR="00000000" w:rsidRPr="00D67033" w:rsidP="00D67033">
            <w:pPr>
              <w:pStyle w:val="ListBullet"/>
            </w:pPr>
            <w:r w:rsidRPr="00D67033">
              <w:t>security</w:t>
            </w:r>
          </w:p>
          <w:p w:rsidR="00000000" w:rsidP="00D67033">
            <w:pPr>
              <w:pStyle w:val="ListBullet"/>
              <w:rPr>
                <w:lang w:val="en-NZ"/>
              </w:rPr>
            </w:pPr>
            <w:r w:rsidRPr="00D67033">
              <w:t>emergency evacuation.</w:t>
            </w:r>
          </w:p>
        </w:tc>
      </w:tr>
      <w:tr w:rsidTr="00F267F0">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D67033">
            <w:pPr>
              <w:pStyle w:val="BodyText"/>
              <w:rPr>
                <w:lang w:val="en-NZ"/>
              </w:rPr>
            </w:pPr>
            <w:r w:rsidRPr="00D67033">
              <w:rPr>
                <w:rStyle w:val="BoldandItalics"/>
              </w:rPr>
              <w:t>Operational maintenance</w:t>
            </w:r>
            <w:r w:rsidRPr="00D67033">
              <w:t xml:space="preserve"> </w:t>
            </w:r>
            <w:r w:rsidRPr="00D67033">
              <w:rPr>
                <w:rStyle w:val="BoldandItalics"/>
              </w:rPr>
              <w:t>needs</w:t>
            </w:r>
            <w:r w:rsidRPr="00D67033">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D67033" w:rsidP="00D67033">
            <w:pPr>
              <w:pStyle w:val="ListBullet"/>
            </w:pPr>
            <w:r w:rsidRPr="00D67033">
              <w:t>building and grounds maintenance</w:t>
            </w:r>
          </w:p>
          <w:p w:rsidR="00000000" w:rsidRPr="00D67033" w:rsidP="00D67033">
            <w:pPr>
              <w:pStyle w:val="ListBullet"/>
            </w:pPr>
            <w:r w:rsidRPr="00D67033">
              <w:t>obtaining supplies</w:t>
            </w:r>
          </w:p>
          <w:p w:rsidR="00000000" w:rsidRPr="00D67033" w:rsidP="00D67033">
            <w:pPr>
              <w:pStyle w:val="ListBullet"/>
            </w:pPr>
            <w:r w:rsidRPr="00D67033">
              <w:t>servicing and minor repairs of plant and equipment</w:t>
            </w:r>
          </w:p>
          <w:p w:rsidR="00000000" w:rsidP="00D67033">
            <w:pPr>
              <w:pStyle w:val="ListBullet"/>
              <w:rPr>
                <w:lang w:val="en-NZ"/>
              </w:rPr>
            </w:pPr>
            <w:r w:rsidRPr="00D67033">
              <w:t>replacement and redundancy of plant and equipment.</w:t>
            </w:r>
          </w:p>
        </w:tc>
      </w:tr>
      <w:tr w:rsidTr="00F267F0">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D67033">
            <w:pPr>
              <w:pStyle w:val="BodyText"/>
              <w:rPr>
                <w:lang w:val="en-NZ"/>
              </w:rPr>
            </w:pPr>
            <w:r w:rsidRPr="00D67033">
              <w:rPr>
                <w:rStyle w:val="BoldandItalics"/>
              </w:rPr>
              <w:t>Aquatic facility cost factors</w:t>
            </w:r>
            <w:r w:rsidRPr="00D67033">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D67033" w:rsidP="00D67033">
            <w:pPr>
              <w:pStyle w:val="ListBullet"/>
            </w:pPr>
            <w:r w:rsidRPr="00D67033">
              <w:t>faulty operation</w:t>
            </w:r>
          </w:p>
          <w:p w:rsidR="00000000" w:rsidRPr="00D67033" w:rsidP="00D67033">
            <w:pPr>
              <w:pStyle w:val="ListBullet"/>
            </w:pPr>
            <w:r w:rsidRPr="00D67033">
              <w:t>cleaning requirements</w:t>
            </w:r>
          </w:p>
          <w:p w:rsidR="00000000" w:rsidRPr="00D67033" w:rsidP="00D67033">
            <w:pPr>
              <w:pStyle w:val="ListBullet"/>
            </w:pPr>
            <w:r w:rsidRPr="00D67033">
              <w:t>con</w:t>
            </w:r>
            <w:r w:rsidRPr="00D67033">
              <w:t>sumables</w:t>
            </w:r>
          </w:p>
          <w:p w:rsidR="00000000" w:rsidRPr="00D67033" w:rsidP="00D67033">
            <w:pPr>
              <w:pStyle w:val="ListBullet"/>
            </w:pPr>
            <w:r w:rsidRPr="00D67033">
              <w:t>replacement parts</w:t>
            </w:r>
          </w:p>
          <w:p w:rsidR="00000000" w:rsidRPr="00D67033" w:rsidP="00D67033">
            <w:pPr>
              <w:pStyle w:val="ListBullet"/>
            </w:pPr>
            <w:r w:rsidRPr="00D67033">
              <w:t>utility costs</w:t>
            </w:r>
          </w:p>
          <w:p w:rsidR="00000000" w:rsidP="00D67033">
            <w:pPr>
              <w:pStyle w:val="ListBullet"/>
              <w:rPr>
                <w:lang w:val="en-NZ"/>
              </w:rPr>
            </w:pPr>
            <w:r w:rsidRPr="00D67033">
              <w:t>contractor costs.</w:t>
            </w:r>
          </w:p>
        </w:tc>
      </w:tr>
      <w:tr w:rsidTr="00F267F0">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D67033">
            <w:pPr>
              <w:pStyle w:val="BodyText"/>
              <w:rPr>
                <w:lang w:val="en-NZ"/>
              </w:rPr>
            </w:pPr>
            <w:r w:rsidRPr="00D67033">
              <w:rPr>
                <w:rStyle w:val="BoldandItalics"/>
              </w:rPr>
              <w:t>Preventative maintenance systems</w:t>
            </w:r>
            <w:r w:rsidRPr="00D67033">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D67033" w:rsidP="00D67033">
            <w:pPr>
              <w:pStyle w:val="ListBullet"/>
            </w:pPr>
            <w:r w:rsidRPr="00D67033">
              <w:t>maintenance schedules</w:t>
            </w:r>
          </w:p>
          <w:p w:rsidR="00000000" w:rsidRPr="00D67033" w:rsidP="00D67033">
            <w:pPr>
              <w:pStyle w:val="ListBullet"/>
            </w:pPr>
            <w:r w:rsidRPr="00D67033">
              <w:t>preventative inspection</w:t>
            </w:r>
          </w:p>
          <w:p w:rsidR="00000000" w:rsidRPr="00D67033" w:rsidP="00D67033">
            <w:pPr>
              <w:pStyle w:val="ListBullet"/>
            </w:pPr>
            <w:r w:rsidRPr="00D67033">
              <w:t>staffing capability and availability</w:t>
            </w:r>
          </w:p>
          <w:p w:rsidR="00000000" w:rsidRPr="00D67033" w:rsidP="00D67033">
            <w:pPr>
              <w:pStyle w:val="ListBullet"/>
            </w:pPr>
            <w:r w:rsidRPr="00D67033">
              <w:t>security</w:t>
            </w:r>
          </w:p>
          <w:p w:rsidR="00000000" w:rsidRPr="00D67033" w:rsidP="00D67033">
            <w:pPr>
              <w:pStyle w:val="ListBullet"/>
            </w:pPr>
            <w:r w:rsidRPr="00D67033">
              <w:t>signage</w:t>
            </w:r>
          </w:p>
          <w:p w:rsidR="00000000" w:rsidP="00D67033">
            <w:pPr>
              <w:pStyle w:val="ListBullet"/>
              <w:rPr>
                <w:lang w:val="en-NZ"/>
              </w:rPr>
            </w:pPr>
            <w:r w:rsidRPr="00D67033">
              <w:t>movement of equipment.</w:t>
            </w:r>
          </w:p>
        </w:tc>
      </w:tr>
      <w:tr w:rsidTr="00F267F0">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D67033">
            <w:pPr>
              <w:pStyle w:val="BodyText"/>
              <w:rPr>
                <w:lang w:val="en-NZ"/>
              </w:rPr>
            </w:pPr>
            <w:r w:rsidRPr="00D67033">
              <w:rPr>
                <w:rStyle w:val="BoldandItalics"/>
              </w:rPr>
              <w:t>Staff training needs</w:t>
            </w:r>
            <w:r w:rsidRPr="00D67033">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D67033" w:rsidP="00D67033">
            <w:pPr>
              <w:pStyle w:val="ListBullet"/>
            </w:pPr>
            <w:r w:rsidRPr="00D67033">
              <w:t>on-the-job training</w:t>
            </w:r>
          </w:p>
          <w:p w:rsidR="00000000" w:rsidRPr="00D67033" w:rsidP="00D67033">
            <w:pPr>
              <w:pStyle w:val="ListBullet"/>
            </w:pPr>
            <w:r w:rsidRPr="00D67033">
              <w:t>public health regulatory requirements and maintenance programs</w:t>
            </w:r>
          </w:p>
          <w:p w:rsidR="00000000" w:rsidRPr="00D67033" w:rsidP="00D67033">
            <w:pPr>
              <w:pStyle w:val="ListBullet"/>
            </w:pPr>
            <w:r w:rsidRPr="00D67033">
              <w:t>refresher courses</w:t>
            </w:r>
          </w:p>
          <w:p w:rsidR="00000000" w:rsidRPr="00D67033" w:rsidP="00D67033">
            <w:pPr>
              <w:pStyle w:val="ListBullet"/>
            </w:pPr>
            <w:r w:rsidRPr="00D67033">
              <w:t>specialist training with external agencies</w:t>
            </w:r>
          </w:p>
          <w:p w:rsidR="00000000" w:rsidRPr="00D67033" w:rsidP="00D67033">
            <w:pPr>
              <w:pStyle w:val="ListBullet"/>
            </w:pPr>
            <w:r w:rsidRPr="00D67033">
              <w:t>pre-season training.</w:t>
            </w:r>
          </w:p>
        </w:tc>
      </w:tr>
    </w:tbl>
    <w:p w:rsidR="00000000" w:rsidRPr="00D67033" w:rsidP="00D67033">
      <w:pPr>
        <w:pStyle w:val="BodyText"/>
      </w:pPr>
    </w:p>
    <w:p w:rsidR="00000000" w:rsidRPr="00D67033" w:rsidP="00D67033">
      <w:pPr>
        <w:pStyle w:val="AllowPageBreak"/>
      </w:pPr>
    </w:p>
    <w:p w:rsidR="00000000" w:rsidRPr="00D67033" w:rsidP="00D67033">
      <w:pPr>
        <w:pStyle w:val="Heading1"/>
      </w:pPr>
      <w:bookmarkStart w:id="12" w:name="O_362326"/>
      <w:bookmarkEnd w:id="12"/>
      <w:r w:rsidRPr="00D67033">
        <w:t>Unit Sector(s)</w:t>
      </w:r>
    </w:p>
    <w:p w:rsidR="00000000" w:rsidRPr="00D67033" w:rsidP="00D67033">
      <w:pPr>
        <w:pStyle w:val="BodyText"/>
      </w:pPr>
      <w:r w:rsidRPr="00D67033">
        <w:t>Community Recreation</w:t>
      </w:r>
    </w:p>
    <w:p w:rsidR="00000000" w:rsidRPr="00D67033" w:rsidP="00D67033">
      <w:pPr>
        <w:pStyle w:val="AllowPageBreak"/>
      </w:pPr>
    </w:p>
    <w:p w:rsidR="00000000" w:rsidRPr="00D67033" w:rsidP="00D67033">
      <w:pPr>
        <w:pStyle w:val="Heading1"/>
      </w:pPr>
      <w:bookmarkStart w:id="13" w:name="O_389260"/>
      <w:bookmarkEnd w:id="13"/>
      <w:r w:rsidRPr="00D67033">
        <w:t>Competency Field</w:t>
      </w:r>
    </w:p>
    <w:p w:rsidR="00000000" w:rsidRPr="00D67033" w:rsidP="00D67033">
      <w:pPr>
        <w:pStyle w:val="BodyText"/>
      </w:pPr>
      <w:r w:rsidRPr="00D67033">
        <w:t>Aquatics</w:t>
      </w:r>
    </w:p>
    <w:p w:rsidR="00000000" w:rsidRPr="00D67033" w:rsidP="00D67033"/>
    <w:sectPr w:rsidSect="00D670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0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67F0" w:rsidP="00F267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0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7F0" w:rsidP="00D670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267F0" w:rsidP="00D6703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F267F0" w:rsidP="00D6703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0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67F0" w:rsidP="00F267F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0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7F0" w:rsidP="00D67033">
    <w:pPr>
      <w:pStyle w:val="Header"/>
      <w:framePr w:wrap="around"/>
    </w:pPr>
    <w:r>
      <w:fldChar w:fldCharType="begin"/>
    </w:r>
    <w:r>
      <w:instrText xml:space="preserve"> TITLE   \* MERGEFORMAT </w:instrText>
    </w:r>
    <w:r>
      <w:fldChar w:fldCharType="separate"/>
    </w:r>
    <w:r>
      <w:t>SISCAQU415A Develop aquatic facility maintenance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267F0" w:rsidP="00D6703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E8EC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F400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0A02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703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67033"/>
    <w:pPr>
      <w:spacing w:before="360" w:after="60"/>
      <w:outlineLvl w:val="0"/>
    </w:pPr>
    <w:rPr>
      <w:sz w:val="32"/>
    </w:rPr>
  </w:style>
  <w:style w:type="paragraph" w:styleId="Heading2">
    <w:name w:val="heading 2"/>
    <w:basedOn w:val="HeadingBase"/>
    <w:next w:val="BodyText"/>
    <w:link w:val="Heading2Char"/>
    <w:qFormat/>
    <w:rsid w:val="00D67033"/>
    <w:pPr>
      <w:keepLines/>
      <w:spacing w:before="240" w:after="120"/>
      <w:outlineLvl w:val="1"/>
    </w:pPr>
    <w:rPr>
      <w:sz w:val="28"/>
      <w:szCs w:val="40"/>
    </w:rPr>
  </w:style>
  <w:style w:type="paragraph" w:styleId="Heading3">
    <w:name w:val="heading 3"/>
    <w:basedOn w:val="HeadingBase"/>
    <w:next w:val="BodyText"/>
    <w:link w:val="Heading3Char"/>
    <w:qFormat/>
    <w:rsid w:val="00D67033"/>
    <w:pPr>
      <w:spacing w:before="180" w:after="120"/>
      <w:outlineLvl w:val="2"/>
    </w:pPr>
    <w:rPr>
      <w:spacing w:val="-10"/>
      <w:kern w:val="32"/>
    </w:rPr>
  </w:style>
  <w:style w:type="paragraph" w:styleId="Heading4">
    <w:name w:val="heading 4"/>
    <w:basedOn w:val="HeadingBase"/>
    <w:next w:val="BodyText"/>
    <w:link w:val="Heading4Char"/>
    <w:qFormat/>
    <w:rsid w:val="00D67033"/>
    <w:pPr>
      <w:spacing w:before="160" w:after="120"/>
      <w:outlineLvl w:val="3"/>
    </w:pPr>
    <w:rPr>
      <w:sz w:val="22"/>
    </w:rPr>
  </w:style>
  <w:style w:type="paragraph" w:styleId="Heading5">
    <w:name w:val="heading 5"/>
    <w:basedOn w:val="HeadingBase"/>
    <w:next w:val="Normal"/>
    <w:link w:val="Heading5Char"/>
    <w:qFormat/>
    <w:rsid w:val="00D67033"/>
    <w:pPr>
      <w:spacing w:before="80"/>
      <w:outlineLvl w:val="4"/>
    </w:pPr>
    <w:rPr>
      <w:color w:val="918585"/>
      <w:sz w:val="20"/>
    </w:rPr>
  </w:style>
  <w:style w:type="paragraph" w:styleId="Heading6">
    <w:name w:val="heading 6"/>
    <w:basedOn w:val="HeadingBase"/>
    <w:next w:val="Normal"/>
    <w:link w:val="Heading6Char"/>
    <w:qFormat/>
    <w:rsid w:val="00D67033"/>
    <w:pPr>
      <w:spacing w:before="60"/>
      <w:outlineLvl w:val="5"/>
    </w:pPr>
    <w:rPr>
      <w:color w:val="918585"/>
      <w:sz w:val="20"/>
    </w:rPr>
  </w:style>
  <w:style w:type="paragraph" w:styleId="Heading7">
    <w:name w:val="heading 7"/>
    <w:basedOn w:val="Normal"/>
    <w:next w:val="Normal"/>
    <w:link w:val="Heading7Char"/>
    <w:qFormat/>
    <w:rsid w:val="00D67033"/>
    <w:pPr>
      <w:ind w:left="720"/>
      <w:outlineLvl w:val="6"/>
    </w:pPr>
    <w:rPr>
      <w:i/>
    </w:rPr>
  </w:style>
  <w:style w:type="paragraph" w:styleId="Heading8">
    <w:name w:val="heading 8"/>
    <w:basedOn w:val="Normal"/>
    <w:next w:val="Normal"/>
    <w:link w:val="Heading8Char"/>
    <w:qFormat/>
    <w:rsid w:val="00D67033"/>
    <w:pPr>
      <w:ind w:left="720"/>
      <w:outlineLvl w:val="7"/>
    </w:pPr>
    <w:rPr>
      <w:i/>
    </w:rPr>
  </w:style>
  <w:style w:type="paragraph" w:styleId="Heading9">
    <w:name w:val="heading 9"/>
    <w:basedOn w:val="Normal"/>
    <w:next w:val="Normal"/>
    <w:link w:val="Heading9Char"/>
    <w:qFormat/>
    <w:rsid w:val="00D67033"/>
    <w:pPr>
      <w:ind w:left="720"/>
      <w:outlineLvl w:val="8"/>
    </w:pPr>
    <w:rPr>
      <w:i/>
    </w:rPr>
  </w:style>
  <w:style w:type="character" w:default="1" w:styleId="DefaultParagraphFont">
    <w:name w:val="Default Paragraph Font"/>
    <w:uiPriority w:val="1"/>
    <w:unhideWhenUsed/>
    <w:rsid w:val="00D670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7033"/>
  </w:style>
  <w:style w:type="character" w:customStyle="1" w:styleId="Heading1Char">
    <w:name w:val="Heading 1 Char"/>
    <w:basedOn w:val="DefaultParagraphFont"/>
    <w:link w:val="Heading1"/>
    <w:rsid w:val="00D67033"/>
    <w:rPr>
      <w:rFonts w:ascii="Times New Roman" w:eastAsia="Times New Roman" w:hAnsi="Times New Roman" w:cs="Times New Roman"/>
      <w:b/>
      <w:sz w:val="32"/>
      <w:szCs w:val="20"/>
      <w:lang w:eastAsia="en-US"/>
    </w:rPr>
  </w:style>
  <w:style w:type="paragraph" w:styleId="BodyText">
    <w:name w:val="Body Text"/>
    <w:basedOn w:val="Normal"/>
    <w:link w:val="BodyTextChar"/>
    <w:rsid w:val="00D6703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67033"/>
    <w:rPr>
      <w:rFonts w:ascii="Times New Roman" w:eastAsia="Times New Roman" w:hAnsi="Times New Roman" w:cs="Times New Roman"/>
      <w:sz w:val="24"/>
      <w:lang w:val="en-US" w:eastAsia="en-US"/>
    </w:rPr>
  </w:style>
  <w:style w:type="paragraph" w:styleId="Footer">
    <w:name w:val="footer"/>
    <w:basedOn w:val="Normal"/>
    <w:link w:val="FooterChar"/>
    <w:rsid w:val="00D670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7033"/>
    <w:rPr>
      <w:rFonts w:ascii="Times New Roman" w:eastAsia="Times New Roman" w:hAnsi="Times New Roman" w:cs="Times New Roman"/>
      <w:sz w:val="16"/>
      <w:lang w:val="en-US" w:eastAsia="en-US"/>
    </w:rPr>
  </w:style>
  <w:style w:type="paragraph" w:styleId="List">
    <w:name w:val="List"/>
    <w:basedOn w:val="BodyText"/>
    <w:next w:val="BodyText"/>
    <w:rsid w:val="00D67033"/>
    <w:pPr>
      <w:tabs>
        <w:tab w:val="left" w:pos="340"/>
      </w:tabs>
      <w:spacing w:before="60" w:after="60"/>
      <w:ind w:left="340" w:hanging="340"/>
    </w:pPr>
  </w:style>
  <w:style w:type="paragraph" w:styleId="ListBullet">
    <w:name w:val="List Bullet"/>
    <w:basedOn w:val="List"/>
    <w:rsid w:val="00D67033"/>
    <w:pPr>
      <w:numPr>
        <w:numId w:val="13"/>
      </w:numPr>
      <w:tabs>
        <w:tab w:val="clear" w:pos="340"/>
      </w:tabs>
      <w:spacing w:before="40" w:after="40"/>
    </w:pPr>
  </w:style>
  <w:style w:type="character" w:customStyle="1" w:styleId="SpecialBold">
    <w:name w:val="Special Bold"/>
    <w:basedOn w:val="DefaultParagraphFont"/>
    <w:rsid w:val="00D67033"/>
    <w:rPr>
      <w:b/>
      <w:spacing w:val="0"/>
    </w:rPr>
  </w:style>
  <w:style w:type="paragraph" w:styleId="ListBullet2">
    <w:name w:val="List Bullet 2"/>
    <w:basedOn w:val="List2"/>
    <w:rsid w:val="00D67033"/>
    <w:pPr>
      <w:numPr>
        <w:numId w:val="14"/>
      </w:numPr>
      <w:tabs>
        <w:tab w:val="clear" w:pos="680"/>
      </w:tabs>
    </w:pPr>
  </w:style>
  <w:style w:type="paragraph" w:styleId="Header">
    <w:name w:val="header"/>
    <w:basedOn w:val="Normal"/>
    <w:link w:val="HeaderChar"/>
    <w:rsid w:val="00D670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703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67033"/>
    <w:pPr>
      <w:spacing w:before="240" w:after="120"/>
      <w:outlineLvl w:val="0"/>
    </w:pPr>
    <w:rPr>
      <w:rFonts w:ascii="Times New Roman" w:hAnsi="Times New Roman"/>
      <w:b/>
      <w:sz w:val="28"/>
    </w:rPr>
  </w:style>
  <w:style w:type="paragraph" w:customStyle="1" w:styleId="AllowPageBreak">
    <w:name w:val="AllowPageBreak"/>
    <w:rsid w:val="00D6703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67033"/>
    <w:pPr>
      <w:tabs>
        <w:tab w:val="left" w:pos="680"/>
      </w:tabs>
      <w:spacing w:before="60" w:after="60"/>
      <w:ind w:left="680" w:hanging="340"/>
    </w:pPr>
  </w:style>
  <w:style w:type="character" w:customStyle="1" w:styleId="BoldandItalics">
    <w:name w:val="Bold and Italics"/>
    <w:qFormat/>
    <w:rsid w:val="00D67033"/>
    <w:rPr>
      <w:b/>
      <w:i/>
      <w:u w:val="none"/>
    </w:rPr>
  </w:style>
  <w:style w:type="character" w:customStyle="1" w:styleId="Heading2Char">
    <w:name w:val="Heading 2 Char"/>
    <w:basedOn w:val="DefaultParagraphFont"/>
    <w:link w:val="Heading2"/>
    <w:rsid w:val="00D670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70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70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70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70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703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6703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67033"/>
    <w:rPr>
      <w:rFonts w:ascii="Courier New" w:eastAsia="Times New Roman" w:hAnsi="Courier New" w:cs="Times New Roman"/>
      <w:i/>
      <w:szCs w:val="20"/>
      <w:lang w:val="en-US" w:eastAsia="en-US"/>
    </w:rPr>
  </w:style>
  <w:style w:type="paragraph" w:customStyle="1" w:styleId="HeadingBase">
    <w:name w:val="Heading Base"/>
    <w:rsid w:val="00D670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7033"/>
    <w:pPr>
      <w:tabs>
        <w:tab w:val="right" w:leader="dot" w:pos="9072"/>
      </w:tabs>
      <w:ind w:left="567"/>
    </w:pPr>
    <w:rPr>
      <w:szCs w:val="22"/>
    </w:rPr>
  </w:style>
  <w:style w:type="paragraph" w:customStyle="1" w:styleId="TOCBase">
    <w:name w:val="TOC Base"/>
    <w:rsid w:val="00D670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7033"/>
    <w:pPr>
      <w:tabs>
        <w:tab w:val="right" w:leader="dot" w:pos="9072"/>
      </w:tabs>
      <w:spacing w:before="40" w:after="40"/>
      <w:ind w:left="284"/>
    </w:pPr>
    <w:rPr>
      <w:rFonts w:ascii="Times New Roman" w:hAnsi="Times New Roman"/>
    </w:rPr>
  </w:style>
  <w:style w:type="paragraph" w:styleId="TOC1">
    <w:name w:val="toc 1"/>
    <w:basedOn w:val="TOCBase"/>
    <w:next w:val="Normal"/>
    <w:rsid w:val="00D6703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67033"/>
    <w:pPr>
      <w:spacing w:before="5040"/>
      <w:jc w:val="center"/>
    </w:pPr>
    <w:rPr>
      <w:sz w:val="48"/>
      <w:szCs w:val="72"/>
      <w:lang w:val="en-US"/>
    </w:rPr>
  </w:style>
  <w:style w:type="character" w:customStyle="1" w:styleId="TitleChar">
    <w:name w:val="Title Char"/>
    <w:basedOn w:val="DefaultParagraphFont"/>
    <w:link w:val="Title"/>
    <w:rsid w:val="00D670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7033"/>
    <w:pPr>
      <w:tabs>
        <w:tab w:val="left" w:pos="3600"/>
        <w:tab w:val="left" w:pos="3958"/>
      </w:tabs>
    </w:pPr>
  </w:style>
  <w:style w:type="paragraph" w:customStyle="1" w:styleId="Note">
    <w:name w:val="Note"/>
    <w:basedOn w:val="BodyText"/>
    <w:rsid w:val="00D670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7033"/>
    <w:pPr>
      <w:framePr w:wrap="auto" w:hAnchor="text" w:y="6049"/>
    </w:pPr>
    <w:rPr>
      <w:color w:val="000000"/>
      <w:sz w:val="40"/>
    </w:rPr>
  </w:style>
  <w:style w:type="paragraph" w:customStyle="1" w:styleId="TOCTitle">
    <w:name w:val="TOCTitle"/>
    <w:basedOn w:val="Heading1"/>
    <w:rsid w:val="00D67033"/>
    <w:pPr>
      <w:spacing w:after="240"/>
      <w:jc w:val="center"/>
      <w:outlineLvl w:val="9"/>
    </w:pPr>
    <w:rPr>
      <w:caps/>
    </w:rPr>
  </w:style>
  <w:style w:type="paragraph" w:customStyle="1" w:styleId="Version">
    <w:name w:val="Version"/>
    <w:rsid w:val="00D670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7033"/>
    <w:pPr>
      <w:keepNext w:val="0"/>
      <w:tabs>
        <w:tab w:val="right" w:pos="4176"/>
      </w:tabs>
      <w:ind w:left="198" w:hanging="198"/>
    </w:pPr>
    <w:rPr>
      <w:rFonts w:ascii="Garamond" w:hAnsi="Garamond"/>
    </w:rPr>
  </w:style>
  <w:style w:type="paragraph" w:styleId="IndexHeading">
    <w:name w:val="index heading"/>
    <w:basedOn w:val="Normal"/>
    <w:next w:val="Index1"/>
    <w:semiHidden/>
    <w:rsid w:val="00D67033"/>
    <w:pPr>
      <w:spacing w:before="120" w:after="120"/>
    </w:pPr>
    <w:rPr>
      <w:rFonts w:ascii="Arial" w:hAnsi="Arial"/>
      <w:b/>
      <w:color w:val="918585"/>
      <w:sz w:val="24"/>
    </w:rPr>
  </w:style>
  <w:style w:type="paragraph" w:customStyle="1" w:styleId="Chapter">
    <w:name w:val="Chapter"/>
    <w:basedOn w:val="Normal"/>
    <w:rsid w:val="00D67033"/>
    <w:pPr>
      <w:spacing w:before="240"/>
    </w:pPr>
    <w:rPr>
      <w:rFonts w:ascii="Times New Roman" w:hAnsi="Times New Roman"/>
      <w:smallCaps/>
      <w:spacing w:val="80"/>
      <w:sz w:val="28"/>
    </w:rPr>
  </w:style>
  <w:style w:type="paragraph" w:customStyle="1" w:styleId="InChapter">
    <w:name w:val="InChapter"/>
    <w:basedOn w:val="Heading3"/>
    <w:rsid w:val="00D67033"/>
    <w:pPr>
      <w:spacing w:after="240"/>
      <w:outlineLvl w:val="9"/>
    </w:pPr>
    <w:rPr>
      <w:noProof/>
    </w:rPr>
  </w:style>
  <w:style w:type="paragraph" w:styleId="Index2">
    <w:name w:val="index 2"/>
    <w:basedOn w:val="Normal"/>
    <w:next w:val="Normal"/>
    <w:semiHidden/>
    <w:rsid w:val="00D67033"/>
    <w:pPr>
      <w:tabs>
        <w:tab w:val="right" w:pos="4176"/>
      </w:tabs>
      <w:ind w:left="568" w:hanging="284"/>
    </w:pPr>
    <w:rPr>
      <w:rFonts w:ascii="Garamond" w:hAnsi="Garamond"/>
    </w:rPr>
  </w:style>
  <w:style w:type="paragraph" w:customStyle="1" w:styleId="Byline">
    <w:name w:val="Byline"/>
    <w:rsid w:val="00D670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7033"/>
    <w:pPr>
      <w:tabs>
        <w:tab w:val="clear" w:pos="3600"/>
        <w:tab w:val="clear" w:pos="3958"/>
      </w:tabs>
      <w:jc w:val="right"/>
    </w:pPr>
  </w:style>
  <w:style w:type="character" w:styleId="Emphasis">
    <w:name w:val="Emphasis"/>
    <w:basedOn w:val="DefaultParagraphFont"/>
    <w:qFormat/>
    <w:rsid w:val="00D67033"/>
    <w:rPr>
      <w:i/>
    </w:rPr>
  </w:style>
  <w:style w:type="paragraph" w:styleId="Caption">
    <w:name w:val="caption"/>
    <w:basedOn w:val="BodyText"/>
    <w:next w:val="Normal"/>
    <w:qFormat/>
    <w:rsid w:val="00D67033"/>
    <w:pPr>
      <w:framePr w:w="2268" w:hSpace="181" w:vSpace="181" w:wrap="around" w:vAnchor="text" w:hAnchor="page" w:x="1135" w:y="285" w:anchorLock="1"/>
    </w:pPr>
    <w:rPr>
      <w:i/>
    </w:rPr>
  </w:style>
  <w:style w:type="paragraph" w:customStyle="1" w:styleId="MiniTOCTitle">
    <w:name w:val="MiniTOCTitle"/>
    <w:basedOn w:val="Heading4"/>
    <w:rsid w:val="00D67033"/>
    <w:pPr>
      <w:spacing w:before="240"/>
      <w:outlineLvl w:val="9"/>
    </w:pPr>
    <w:rPr>
      <w:noProof/>
      <w:sz w:val="24"/>
    </w:rPr>
  </w:style>
  <w:style w:type="paragraph" w:customStyle="1" w:styleId="MiniTOCItem">
    <w:name w:val="MiniTOCItem"/>
    <w:basedOn w:val="ListBullet"/>
    <w:rsid w:val="00D67033"/>
    <w:pPr>
      <w:numPr>
        <w:numId w:val="0"/>
      </w:numPr>
      <w:tabs>
        <w:tab w:val="right" w:leader="dot" w:pos="6521"/>
      </w:tabs>
      <w:spacing w:before="0" w:after="0"/>
    </w:pPr>
  </w:style>
  <w:style w:type="paragraph" w:customStyle="1" w:styleId="TOFTitle">
    <w:name w:val="TOFTitle"/>
    <w:basedOn w:val="TOCTitle"/>
    <w:rsid w:val="00D67033"/>
  </w:style>
  <w:style w:type="paragraph" w:styleId="TableofFigures">
    <w:name w:val="table of figures"/>
    <w:basedOn w:val="Normal"/>
    <w:next w:val="Normal"/>
    <w:semiHidden/>
    <w:rsid w:val="00D67033"/>
    <w:pPr>
      <w:tabs>
        <w:tab w:val="right" w:leader="dot" w:pos="9072"/>
      </w:tabs>
      <w:ind w:left="970" w:hanging="403"/>
    </w:pPr>
    <w:rPr>
      <w:rFonts w:ascii="Times New Roman" w:hAnsi="Times New Roman"/>
      <w:b/>
    </w:rPr>
  </w:style>
  <w:style w:type="paragraph" w:styleId="ListNumber">
    <w:name w:val="List Number"/>
    <w:basedOn w:val="List"/>
    <w:rsid w:val="00D67033"/>
    <w:pPr>
      <w:numPr>
        <w:numId w:val="11"/>
      </w:numPr>
    </w:pPr>
  </w:style>
  <w:style w:type="character" w:customStyle="1" w:styleId="WingdingSymbols">
    <w:name w:val="Wingding Symbols"/>
    <w:rsid w:val="00D67033"/>
    <w:rPr>
      <w:rFonts w:ascii="Wingdings" w:hAnsi="Wingdings"/>
    </w:rPr>
  </w:style>
  <w:style w:type="paragraph" w:customStyle="1" w:styleId="TableHeading">
    <w:name w:val="Table Heading"/>
    <w:basedOn w:val="HeadingBase"/>
    <w:rsid w:val="00D67033"/>
    <w:pPr>
      <w:keepLines/>
      <w:pBdr>
        <w:bottom w:val="single" w:sz="6" w:space="1" w:color="918585"/>
      </w:pBdr>
      <w:spacing w:before="240"/>
    </w:pPr>
  </w:style>
  <w:style w:type="character" w:customStyle="1" w:styleId="HotSpot">
    <w:name w:val="HotSpot"/>
    <w:rsid w:val="00D67033"/>
    <w:rPr>
      <w:color w:val="0033CC"/>
      <w:u w:val="none"/>
    </w:rPr>
  </w:style>
  <w:style w:type="paragraph" w:customStyle="1" w:styleId="BodyTextRight">
    <w:name w:val="Body Text Right"/>
    <w:basedOn w:val="BodyText"/>
    <w:rsid w:val="00D67033"/>
    <w:pPr>
      <w:spacing w:before="0" w:after="0"/>
      <w:jc w:val="right"/>
    </w:pPr>
  </w:style>
  <w:style w:type="paragraph" w:styleId="Index3">
    <w:name w:val="index 3"/>
    <w:basedOn w:val="ListNumber2"/>
    <w:next w:val="Normal"/>
    <w:semiHidden/>
    <w:rsid w:val="00D67033"/>
    <w:pPr>
      <w:numPr>
        <w:numId w:val="0"/>
      </w:numPr>
      <w:tabs>
        <w:tab w:val="right" w:leader="dot" w:pos="4176"/>
      </w:tabs>
    </w:pPr>
  </w:style>
  <w:style w:type="paragraph" w:styleId="ListNumber2">
    <w:name w:val="List Number 2"/>
    <w:basedOn w:val="List2"/>
    <w:rsid w:val="00D67033"/>
    <w:pPr>
      <w:numPr>
        <w:numId w:val="10"/>
      </w:numPr>
      <w:tabs>
        <w:tab w:val="clear" w:pos="1060"/>
      </w:tabs>
    </w:pPr>
  </w:style>
  <w:style w:type="paragraph" w:customStyle="1" w:styleId="MarginNote">
    <w:name w:val="Margin Note"/>
    <w:basedOn w:val="BodyText"/>
    <w:rsid w:val="00D670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70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703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67033"/>
    <w:rPr>
      <w:sz w:val="32"/>
    </w:rPr>
  </w:style>
  <w:style w:type="paragraph" w:customStyle="1" w:styleId="HeadingProcedure">
    <w:name w:val="Heading Procedure"/>
    <w:basedOn w:val="HeadingBase"/>
    <w:next w:val="Normal"/>
    <w:rsid w:val="00D67033"/>
    <w:pPr>
      <w:tabs>
        <w:tab w:val="left" w:pos="0"/>
      </w:tabs>
      <w:spacing w:before="120" w:after="60"/>
    </w:pPr>
    <w:rPr>
      <w:i/>
      <w:color w:val="918585"/>
      <w:sz w:val="22"/>
    </w:rPr>
  </w:style>
  <w:style w:type="paragraph" w:customStyle="1" w:styleId="TableBodyText">
    <w:name w:val="Table Body Text"/>
    <w:basedOn w:val="BodyText"/>
    <w:rsid w:val="00D67033"/>
    <w:pPr>
      <w:spacing w:before="60" w:after="60"/>
    </w:pPr>
  </w:style>
  <w:style w:type="paragraph" w:styleId="ListContinue">
    <w:name w:val="List Continue"/>
    <w:basedOn w:val="List"/>
    <w:rsid w:val="00D67033"/>
    <w:pPr>
      <w:ind w:firstLine="0"/>
    </w:pPr>
  </w:style>
  <w:style w:type="paragraph" w:customStyle="1" w:styleId="ListNote">
    <w:name w:val="List Note"/>
    <w:basedOn w:val="List"/>
    <w:rsid w:val="00D67033"/>
    <w:pPr>
      <w:pBdr>
        <w:top w:val="single" w:sz="6" w:space="2" w:color="918585"/>
        <w:bottom w:val="single" w:sz="6" w:space="2" w:color="918585"/>
      </w:pBdr>
      <w:tabs>
        <w:tab w:val="left" w:pos="1021"/>
      </w:tabs>
      <w:ind w:firstLine="0"/>
    </w:pPr>
  </w:style>
  <w:style w:type="paragraph" w:customStyle="1" w:styleId="Warning">
    <w:name w:val="Warning"/>
    <w:basedOn w:val="BodyText"/>
    <w:rsid w:val="00D67033"/>
    <w:pPr>
      <w:shd w:val="clear" w:color="auto" w:fill="D9D9D9"/>
      <w:tabs>
        <w:tab w:val="left" w:pos="992"/>
      </w:tabs>
      <w:ind w:left="119" w:right="119"/>
    </w:pPr>
    <w:rPr>
      <w:sz w:val="20"/>
    </w:rPr>
  </w:style>
  <w:style w:type="paragraph" w:customStyle="1" w:styleId="MarginIcons">
    <w:name w:val="Margin Icons"/>
    <w:basedOn w:val="BodyText"/>
    <w:rsid w:val="00D670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7033"/>
    <w:rPr>
      <w:rFonts w:ascii="Courier New" w:hAnsi="Courier New"/>
    </w:rPr>
  </w:style>
  <w:style w:type="paragraph" w:customStyle="1" w:styleId="NoteBullet">
    <w:name w:val="Note Bullet"/>
    <w:basedOn w:val="Note"/>
    <w:rsid w:val="00D67033"/>
    <w:pPr>
      <w:tabs>
        <w:tab w:val="clear" w:pos="680"/>
      </w:tabs>
      <w:spacing w:before="60" w:after="60"/>
    </w:pPr>
  </w:style>
  <w:style w:type="paragraph" w:customStyle="1" w:styleId="SubHeading2">
    <w:name w:val="SubHeading2"/>
    <w:basedOn w:val="HeadingBase"/>
    <w:rsid w:val="00D67033"/>
    <w:pPr>
      <w:spacing w:before="240" w:after="60"/>
    </w:pPr>
    <w:rPr>
      <w:sz w:val="20"/>
    </w:rPr>
  </w:style>
  <w:style w:type="paragraph" w:customStyle="1" w:styleId="SubHeading1">
    <w:name w:val="SubHeading1"/>
    <w:basedOn w:val="HeadingBase"/>
    <w:rsid w:val="00D67033"/>
    <w:pPr>
      <w:spacing w:before="240" w:after="60"/>
    </w:pPr>
    <w:rPr>
      <w:color w:val="918585"/>
      <w:sz w:val="22"/>
    </w:rPr>
  </w:style>
  <w:style w:type="paragraph" w:customStyle="1" w:styleId="SideHeading">
    <w:name w:val="Side Heading"/>
    <w:basedOn w:val="HeadingBase"/>
    <w:rsid w:val="00D670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7033"/>
    <w:pPr>
      <w:numPr>
        <w:numId w:val="12"/>
      </w:numPr>
    </w:pPr>
  </w:style>
  <w:style w:type="paragraph" w:styleId="PlainText">
    <w:name w:val="Plain Text"/>
    <w:basedOn w:val="Normal"/>
    <w:link w:val="PlainTextChar"/>
    <w:rsid w:val="00D67033"/>
    <w:rPr>
      <w:sz w:val="20"/>
    </w:rPr>
  </w:style>
  <w:style w:type="character" w:customStyle="1" w:styleId="PlainTextChar">
    <w:name w:val="Plain Text Char"/>
    <w:basedOn w:val="DefaultParagraphFont"/>
    <w:link w:val="PlainText"/>
    <w:rsid w:val="00D6703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67033"/>
    <w:rPr>
      <w:b/>
      <w:smallCaps/>
    </w:rPr>
  </w:style>
  <w:style w:type="paragraph" w:customStyle="1" w:styleId="TableListNumber">
    <w:name w:val="Table List Number"/>
    <w:basedOn w:val="ListNumber"/>
    <w:rsid w:val="00D67033"/>
    <w:pPr>
      <w:numPr>
        <w:numId w:val="0"/>
      </w:numPr>
    </w:pPr>
  </w:style>
  <w:style w:type="paragraph" w:styleId="TOC4">
    <w:name w:val="toc 4"/>
    <w:basedOn w:val="TOCBase"/>
    <w:next w:val="Normal"/>
    <w:semiHidden/>
    <w:rsid w:val="00D67033"/>
    <w:pPr>
      <w:tabs>
        <w:tab w:val="right" w:leader="dot" w:pos="9071"/>
      </w:tabs>
      <w:ind w:left="1701"/>
    </w:pPr>
  </w:style>
  <w:style w:type="paragraph" w:customStyle="1" w:styleId="ListAlpha">
    <w:name w:val="List Alpha"/>
    <w:basedOn w:val="List"/>
    <w:rsid w:val="00D67033"/>
    <w:pPr>
      <w:numPr>
        <w:numId w:val="9"/>
      </w:numPr>
    </w:pPr>
  </w:style>
  <w:style w:type="paragraph" w:customStyle="1" w:styleId="ListAlpha2">
    <w:name w:val="List Alpha 2"/>
    <w:basedOn w:val="List2"/>
    <w:rsid w:val="00D67033"/>
    <w:pPr>
      <w:numPr>
        <w:numId w:val="8"/>
      </w:numPr>
    </w:pPr>
  </w:style>
  <w:style w:type="paragraph" w:styleId="List3">
    <w:name w:val="List 3"/>
    <w:basedOn w:val="BodyText"/>
    <w:rsid w:val="00D67033"/>
    <w:pPr>
      <w:tabs>
        <w:tab w:val="left" w:pos="1021"/>
      </w:tabs>
      <w:spacing w:before="60" w:after="60"/>
      <w:ind w:left="1020" w:hanging="340"/>
    </w:pPr>
  </w:style>
  <w:style w:type="paragraph" w:styleId="List4">
    <w:name w:val="List 4"/>
    <w:basedOn w:val="BodyText"/>
    <w:rsid w:val="00D67033"/>
    <w:pPr>
      <w:tabs>
        <w:tab w:val="left" w:pos="1361"/>
      </w:tabs>
      <w:spacing w:before="60" w:after="60"/>
      <w:ind w:left="1361" w:hanging="340"/>
    </w:pPr>
  </w:style>
  <w:style w:type="paragraph" w:styleId="List5">
    <w:name w:val="List 5"/>
    <w:basedOn w:val="BodyText"/>
    <w:rsid w:val="00D67033"/>
    <w:pPr>
      <w:tabs>
        <w:tab w:val="left" w:pos="1701"/>
      </w:tabs>
      <w:spacing w:before="60" w:after="60"/>
      <w:ind w:left="1701" w:hanging="340"/>
    </w:pPr>
  </w:style>
  <w:style w:type="paragraph" w:styleId="ListBullet3">
    <w:name w:val="List Bullet 3"/>
    <w:basedOn w:val="List3"/>
    <w:rsid w:val="00D67033"/>
    <w:pPr>
      <w:numPr>
        <w:numId w:val="15"/>
      </w:numPr>
      <w:tabs>
        <w:tab w:val="clear" w:pos="1021"/>
      </w:tabs>
      <w:ind w:left="1037" w:hanging="357"/>
    </w:pPr>
  </w:style>
  <w:style w:type="paragraph" w:styleId="ListBullet4">
    <w:name w:val="List Bullet 4"/>
    <w:basedOn w:val="List4"/>
    <w:rsid w:val="00D67033"/>
    <w:pPr>
      <w:numPr>
        <w:numId w:val="3"/>
      </w:numPr>
    </w:pPr>
  </w:style>
  <w:style w:type="paragraph" w:styleId="ListBullet5">
    <w:name w:val="List Bullet 5"/>
    <w:basedOn w:val="List5"/>
    <w:rsid w:val="00D67033"/>
    <w:pPr>
      <w:numPr>
        <w:numId w:val="4"/>
      </w:numPr>
    </w:pPr>
  </w:style>
  <w:style w:type="paragraph" w:styleId="ListContinue2">
    <w:name w:val="List Continue 2"/>
    <w:basedOn w:val="List2"/>
    <w:rsid w:val="00D67033"/>
    <w:pPr>
      <w:ind w:firstLine="0"/>
    </w:pPr>
  </w:style>
  <w:style w:type="paragraph" w:styleId="ListContinue3">
    <w:name w:val="List Continue 3"/>
    <w:basedOn w:val="List3"/>
    <w:rsid w:val="00D67033"/>
    <w:pPr>
      <w:ind w:left="1021" w:firstLine="0"/>
    </w:pPr>
  </w:style>
  <w:style w:type="paragraph" w:styleId="ListContinue4">
    <w:name w:val="List Continue 4"/>
    <w:basedOn w:val="List4"/>
    <w:rsid w:val="00D67033"/>
    <w:pPr>
      <w:ind w:firstLine="0"/>
    </w:pPr>
  </w:style>
  <w:style w:type="paragraph" w:styleId="ListContinue5">
    <w:name w:val="List Continue 5"/>
    <w:basedOn w:val="List5"/>
    <w:rsid w:val="00D67033"/>
    <w:pPr>
      <w:ind w:firstLine="0"/>
    </w:pPr>
  </w:style>
  <w:style w:type="paragraph" w:styleId="ListNumber3">
    <w:name w:val="List Number 3"/>
    <w:basedOn w:val="List3"/>
    <w:rsid w:val="00D67033"/>
    <w:pPr>
      <w:numPr>
        <w:numId w:val="5"/>
      </w:numPr>
    </w:pPr>
  </w:style>
  <w:style w:type="paragraph" w:styleId="ListNumber4">
    <w:name w:val="List Number 4"/>
    <w:basedOn w:val="List4"/>
    <w:rsid w:val="00D67033"/>
    <w:pPr>
      <w:numPr>
        <w:numId w:val="6"/>
      </w:numPr>
    </w:pPr>
  </w:style>
  <w:style w:type="paragraph" w:styleId="ListNumber5">
    <w:name w:val="List Number 5"/>
    <w:basedOn w:val="List5"/>
    <w:rsid w:val="00D67033"/>
    <w:pPr>
      <w:numPr>
        <w:numId w:val="7"/>
      </w:numPr>
    </w:pPr>
  </w:style>
  <w:style w:type="paragraph" w:styleId="BlockText">
    <w:name w:val="Block Text"/>
    <w:basedOn w:val="Normal"/>
    <w:rsid w:val="00D67033"/>
    <w:pPr>
      <w:spacing w:after="120"/>
      <w:ind w:left="1440" w:right="1440"/>
    </w:pPr>
  </w:style>
  <w:style w:type="character" w:customStyle="1" w:styleId="Subscript">
    <w:name w:val="Subscript"/>
    <w:basedOn w:val="DefaultParagraphFont"/>
    <w:rsid w:val="00D67033"/>
    <w:rPr>
      <w:sz w:val="16"/>
      <w:vertAlign w:val="subscript"/>
    </w:rPr>
  </w:style>
  <w:style w:type="character" w:customStyle="1" w:styleId="Superscript">
    <w:name w:val="Superscript"/>
    <w:basedOn w:val="DefaultParagraphFont"/>
    <w:rsid w:val="00D67033"/>
    <w:rPr>
      <w:sz w:val="16"/>
      <w:vertAlign w:val="superscript"/>
    </w:rPr>
  </w:style>
  <w:style w:type="character" w:customStyle="1" w:styleId="Symbols">
    <w:name w:val="Symbols"/>
    <w:basedOn w:val="DefaultParagraphFont"/>
    <w:rsid w:val="00D67033"/>
    <w:rPr>
      <w:rFonts w:ascii="Symbol" w:hAnsi="Symbol"/>
    </w:rPr>
  </w:style>
  <w:style w:type="character" w:customStyle="1" w:styleId="MenuOptions">
    <w:name w:val="Menu Options"/>
    <w:basedOn w:val="DefaultParagraphFont"/>
    <w:rsid w:val="00D67033"/>
    <w:rPr>
      <w:rFonts w:ascii="Arial Narrow" w:hAnsi="Arial Narrow"/>
      <w:smallCaps/>
    </w:rPr>
  </w:style>
  <w:style w:type="character" w:customStyle="1" w:styleId="Buttons">
    <w:name w:val="Buttons"/>
    <w:basedOn w:val="DefaultParagraphFont"/>
    <w:rsid w:val="00D67033"/>
    <w:rPr>
      <w:b/>
    </w:rPr>
  </w:style>
  <w:style w:type="character" w:customStyle="1" w:styleId="Underlined">
    <w:name w:val="Underlined"/>
    <w:basedOn w:val="DefaultParagraphFont"/>
    <w:rsid w:val="00D67033"/>
    <w:rPr>
      <w:u w:val="single"/>
    </w:rPr>
  </w:style>
  <w:style w:type="paragraph" w:customStyle="1" w:styleId="TableBodyTextRight">
    <w:name w:val="Table Body Text Right"/>
    <w:basedOn w:val="TableBodyText"/>
    <w:rsid w:val="00D67033"/>
    <w:pPr>
      <w:widowControl w:val="0"/>
      <w:autoSpaceDE w:val="0"/>
      <w:autoSpaceDN w:val="0"/>
      <w:adjustRightInd w:val="0"/>
      <w:jc w:val="right"/>
    </w:pPr>
    <w:rPr>
      <w:rFonts w:cs="Arial"/>
      <w:szCs w:val="18"/>
    </w:rPr>
  </w:style>
  <w:style w:type="paragraph" w:customStyle="1" w:styleId="CopyrightText">
    <w:name w:val="Copyright Text"/>
    <w:basedOn w:val="BodyText"/>
    <w:rsid w:val="00D67033"/>
    <w:rPr>
      <w:sz w:val="18"/>
    </w:rPr>
  </w:style>
  <w:style w:type="paragraph" w:customStyle="1" w:styleId="BodySmallRight">
    <w:name w:val="Body Small Right"/>
    <w:basedOn w:val="BodyTextRight"/>
    <w:rsid w:val="00D67033"/>
    <w:rPr>
      <w:sz w:val="18"/>
      <w:szCs w:val="18"/>
    </w:rPr>
  </w:style>
  <w:style w:type="paragraph" w:customStyle="1" w:styleId="MarginEdition">
    <w:name w:val="Margin Edition"/>
    <w:basedOn w:val="MarginNote"/>
    <w:rsid w:val="00D67033"/>
    <w:pPr>
      <w:spacing w:before="0" w:after="0"/>
    </w:pPr>
    <w:rPr>
      <w:rFonts w:ascii="Times New Roman" w:hAnsi="Times New Roman"/>
      <w:color w:val="999999"/>
    </w:rPr>
  </w:style>
  <w:style w:type="paragraph" w:customStyle="1" w:styleId="Spacer">
    <w:name w:val="Spacer"/>
    <w:basedOn w:val="Normal"/>
    <w:rsid w:val="00D67033"/>
    <w:rPr>
      <w:sz w:val="2"/>
      <w:szCs w:val="2"/>
    </w:rPr>
  </w:style>
  <w:style w:type="character" w:customStyle="1" w:styleId="Small">
    <w:name w:val="Small"/>
    <w:basedOn w:val="DefaultParagraphFont"/>
    <w:rsid w:val="00D67033"/>
    <w:rPr>
      <w:sz w:val="16"/>
    </w:rPr>
  </w:style>
  <w:style w:type="paragraph" w:customStyle="1" w:styleId="WideTable">
    <w:name w:val="Wide Table"/>
    <w:basedOn w:val="Normal"/>
    <w:rsid w:val="00D67033"/>
    <w:pPr>
      <w:ind w:left="-1418"/>
    </w:pPr>
    <w:rPr>
      <w:sz w:val="2"/>
      <w:szCs w:val="2"/>
    </w:rPr>
  </w:style>
  <w:style w:type="character" w:styleId="PageNumber">
    <w:name w:val="page number"/>
    <w:basedOn w:val="DefaultParagraphFont"/>
    <w:rsid w:val="00D67033"/>
  </w:style>
  <w:style w:type="paragraph" w:styleId="Quote">
    <w:name w:val="Quote"/>
    <w:basedOn w:val="Heading1"/>
    <w:link w:val="QuoteChar"/>
    <w:qFormat/>
    <w:rsid w:val="00D67033"/>
    <w:rPr>
      <w:b w:val="0"/>
      <w:sz w:val="72"/>
      <w:szCs w:val="72"/>
      <w:lang w:val="en-NZ"/>
    </w:rPr>
  </w:style>
  <w:style w:type="character" w:customStyle="1" w:styleId="QuoteChar">
    <w:name w:val="Quote Char"/>
    <w:basedOn w:val="DefaultParagraphFont"/>
    <w:link w:val="Quote"/>
    <w:rsid w:val="00D670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7033"/>
    <w:pPr>
      <w:pageBreakBefore/>
    </w:pPr>
  </w:style>
  <w:style w:type="paragraph" w:customStyle="1" w:styleId="Border">
    <w:name w:val="Border"/>
    <w:basedOn w:val="Normal"/>
    <w:qFormat/>
    <w:rsid w:val="00D670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7033"/>
    <w:rPr>
      <w:b/>
      <w:bCs/>
      <w:i/>
      <w:iCs/>
      <w:color w:val="auto"/>
    </w:rPr>
  </w:style>
  <w:style w:type="paragraph" w:styleId="IntenseQuote">
    <w:name w:val="Intense Quote"/>
    <w:basedOn w:val="Normal"/>
    <w:next w:val="Normal"/>
    <w:link w:val="IntenseQuoteChar"/>
    <w:uiPriority w:val="30"/>
    <w:qFormat/>
    <w:rsid w:val="00D670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703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67033"/>
    <w:rPr>
      <w:smallCaps/>
      <w:color w:val="auto"/>
      <w:u w:val="single"/>
    </w:rPr>
  </w:style>
  <w:style w:type="character" w:styleId="IntenseReference">
    <w:name w:val="Intense Reference"/>
    <w:basedOn w:val="DefaultParagraphFont"/>
    <w:uiPriority w:val="32"/>
    <w:qFormat/>
    <w:rsid w:val="00D67033"/>
    <w:rPr>
      <w:b/>
      <w:bCs/>
      <w:smallCaps/>
      <w:color w:val="auto"/>
      <w:spacing w:val="5"/>
      <w:u w:val="single"/>
    </w:rPr>
  </w:style>
  <w:style w:type="paragraph" w:customStyle="1" w:styleId="2ColumnHeading">
    <w:name w:val="2Column Heading"/>
    <w:basedOn w:val="BodyText"/>
    <w:qFormat/>
    <w:rsid w:val="00D67033"/>
    <w:pPr>
      <w:spacing w:after="60"/>
      <w:ind w:left="-2268"/>
    </w:pPr>
    <w:rPr>
      <w:b/>
    </w:rPr>
  </w:style>
  <w:style w:type="paragraph" w:customStyle="1" w:styleId="Heading1TOC">
    <w:name w:val="Heading1 TOC"/>
    <w:basedOn w:val="Normal"/>
    <w:qFormat/>
    <w:rsid w:val="00D67033"/>
    <w:pPr>
      <w:spacing w:before="240" w:after="120"/>
    </w:pPr>
    <w:rPr>
      <w:rFonts w:ascii="Times New Roman" w:hAnsi="Times New Roman"/>
      <w:b/>
      <w:sz w:val="32"/>
    </w:rPr>
  </w:style>
  <w:style w:type="paragraph" w:customStyle="1" w:styleId="Heading2TOC">
    <w:name w:val="Heading2 TOC"/>
    <w:basedOn w:val="Normal"/>
    <w:qFormat/>
    <w:rsid w:val="00D67033"/>
    <w:pPr>
      <w:spacing w:before="240" w:after="60"/>
    </w:pPr>
    <w:rPr>
      <w:rFonts w:ascii="Times New Roman" w:hAnsi="Times New Roman"/>
      <w:b/>
      <w:sz w:val="28"/>
    </w:rPr>
  </w:style>
  <w:style w:type="character" w:customStyle="1" w:styleId="Underline">
    <w:name w:val="Underline"/>
    <w:basedOn w:val="DefaultParagraphFont"/>
    <w:qFormat/>
    <w:rsid w:val="00D67033"/>
    <w:rPr>
      <w:u w:val="single"/>
    </w:rPr>
  </w:style>
  <w:style w:type="paragraph" w:styleId="BalloonText">
    <w:name w:val="Balloon Text"/>
    <w:basedOn w:val="Normal"/>
    <w:link w:val="BalloonTextChar"/>
    <w:rsid w:val="00D67033"/>
    <w:rPr>
      <w:rFonts w:ascii="Tahoma" w:hAnsi="Tahoma" w:cs="Tahoma"/>
      <w:sz w:val="16"/>
      <w:szCs w:val="16"/>
    </w:rPr>
  </w:style>
  <w:style w:type="character" w:customStyle="1" w:styleId="BalloonTextChar">
    <w:name w:val="Balloon Text Char"/>
    <w:basedOn w:val="DefaultParagraphFont"/>
    <w:link w:val="BalloonText"/>
    <w:rsid w:val="00D6703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6703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6703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1346</Words>
  <Characters>9091</Characters>
  <Application>Microsoft Office Word</Application>
  <DocSecurity>0</DocSecurity>
  <Lines>282</Lines>
  <Paragraphs>152</Paragraphs>
  <ScaleCrop>false</ScaleCrop>
  <Company>Author-it Software Corporation Ltd.</Company>
  <LinksUpToDate>false</LinksUpToDate>
  <CharactersWithSpaces>10371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SISCAQU415A Develop aquatic facility maintenance procedures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2012-05-26T09:05:00Z</dcterms:created>
  <dcterms:modified xsi:type="dcterms:W3CDTF">2012-05-26T09:05:00Z</dcterms:modified>
</cp:coreProperties>
</file>