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2BE" w:rsidP="00B202BE">
      <w:pPr>
        <w:pStyle w:val="Title"/>
      </w:pPr>
      <w:r>
        <w:fldChar w:fldCharType="begin"/>
      </w:r>
      <w:r>
        <w:instrText xml:space="preserve"> TITLE   \* MERGEFORMAT </w:instrText>
      </w:r>
      <w:r>
        <w:fldChar w:fldCharType="separate"/>
      </w:r>
      <w:r>
        <w:t>SISCAQU313A Develop an aquatics career plan</w:t>
      </w:r>
      <w:r>
        <w:fldChar w:fldCharType="end"/>
      </w:r>
    </w:p>
    <w:p w:rsidR="00B202BE" w:rsidP="00B202BE">
      <w:pPr>
        <w:pStyle w:val="Version"/>
        <w:sectPr w:rsidSect="006B2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2A3B" w:rsidP="006B2A3B">
      <w:pPr>
        <w:pStyle w:val="SuperHeading"/>
      </w:pPr>
      <w:r w:rsidRPr="006B2A3B">
        <w:t>SISCAQU313A Develop an aquatics career plan</w:t>
      </w:r>
    </w:p>
    <w:p w:rsidR="00000000" w:rsidRPr="006B2A3B" w:rsidP="006B2A3B">
      <w:pPr>
        <w:pStyle w:val="Heading1"/>
      </w:pPr>
      <w:bookmarkStart w:id="1" w:name="O_362289"/>
      <w:bookmarkEnd w:id="1"/>
      <w:r w:rsidRPr="006B2A3B">
        <w:t>Modification History</w:t>
      </w:r>
    </w:p>
    <w:p w:rsidR="00000000" w:rsidRPr="006B2A3B" w:rsidP="006B2A3B">
      <w:pPr>
        <w:pStyle w:val="BodyText"/>
      </w:pPr>
      <w:r w:rsidRPr="006B2A3B">
        <w:t>Not Applicable</w:t>
      </w:r>
    </w:p>
    <w:p w:rsidR="00000000" w:rsidRPr="006B2A3B" w:rsidP="006B2A3B">
      <w:pPr>
        <w:pStyle w:val="AllowPageBreak"/>
      </w:pPr>
    </w:p>
    <w:p w:rsidR="00000000" w:rsidRPr="006B2A3B" w:rsidP="006B2A3B">
      <w:pPr>
        <w:pStyle w:val="Heading1"/>
      </w:pPr>
      <w:bookmarkStart w:id="2" w:name="O_362285"/>
      <w:bookmarkEnd w:id="2"/>
      <w:r w:rsidRPr="006B2A3B">
        <w:t>Unit Descriptor</w:t>
      </w:r>
    </w:p>
    <w:p w:rsidR="00000000" w:rsidRPr="006B2A3B" w:rsidP="006B2A3B">
      <w:pPr>
        <w:pStyle w:val="BodyText"/>
      </w:pPr>
      <w:r w:rsidRPr="006B2A3B">
        <w:t>This unit describes the performance outcomes, skills and knowledge required to effectively plan a career in aquatics by dev</w:t>
      </w:r>
      <w:r w:rsidRPr="006B2A3B">
        <w:t>eloping an understanding of the Australian aquatic industry, the role of aquatic activities and peak aquatic organisations.</w:t>
      </w:r>
    </w:p>
    <w:p w:rsidR="00000000" w:rsidRPr="006B2A3B" w:rsidP="006B2A3B">
      <w:pPr>
        <w:pStyle w:val="AllowPageBreak"/>
      </w:pPr>
    </w:p>
    <w:p w:rsidR="00000000" w:rsidRPr="006B2A3B" w:rsidP="006B2A3B">
      <w:pPr>
        <w:pStyle w:val="Heading1"/>
      </w:pPr>
      <w:bookmarkStart w:id="3" w:name="O_362298"/>
      <w:bookmarkEnd w:id="3"/>
      <w:r w:rsidRPr="006B2A3B">
        <w:t>Application of the Unit</w:t>
      </w:r>
    </w:p>
    <w:p w:rsidR="00000000" w:rsidRPr="006B2A3B" w:rsidP="006B2A3B">
      <w:pPr>
        <w:pStyle w:val="BodyText"/>
      </w:pPr>
      <w:r w:rsidRPr="006B2A3B">
        <w:t>This unit applies to those working in a paid or voluntary capacity in the aquatics industry</w:t>
      </w:r>
      <w:r w:rsidRPr="006B2A3B">
        <w:t>, such as those conducting learn-to-swim and water safety classes in swimming pools and confined natural shallow water venues.</w:t>
      </w:r>
    </w:p>
    <w:p w:rsidR="00000000" w:rsidRPr="006B2A3B" w:rsidP="006B2A3B">
      <w:pPr>
        <w:pStyle w:val="AllowPageBreak"/>
      </w:pPr>
    </w:p>
    <w:p w:rsidR="00000000" w:rsidRPr="006B2A3B" w:rsidP="006B2A3B">
      <w:pPr>
        <w:pStyle w:val="Heading1"/>
      </w:pPr>
      <w:bookmarkStart w:id="4" w:name="O_362290"/>
      <w:bookmarkEnd w:id="4"/>
      <w:r w:rsidRPr="006B2A3B">
        <w:t>Licensing/Regulatory Information</w:t>
      </w:r>
    </w:p>
    <w:p w:rsidR="00000000" w:rsidRPr="006B2A3B" w:rsidP="006B2A3B">
      <w:pPr>
        <w:pStyle w:val="BodyText"/>
      </w:pPr>
      <w:r w:rsidRPr="006B2A3B">
        <w:t>No licensing, legislative, regulatory or certification requirements apply to th</w:t>
      </w:r>
      <w:r w:rsidRPr="006B2A3B">
        <w:t xml:space="preserve">is unit at the time of endorsement. </w:t>
      </w:r>
    </w:p>
    <w:p w:rsidR="00000000" w:rsidRPr="006B2A3B" w:rsidP="006B2A3B">
      <w:pPr>
        <w:pStyle w:val="AllowPageBreak"/>
      </w:pPr>
    </w:p>
    <w:p w:rsidR="00000000" w:rsidRPr="006B2A3B" w:rsidP="006B2A3B">
      <w:pPr>
        <w:pStyle w:val="Heading1"/>
      </w:pPr>
      <w:bookmarkStart w:id="5" w:name="O_362288"/>
      <w:bookmarkEnd w:id="5"/>
      <w:r w:rsidRPr="006B2A3B">
        <w:t>Pre-Requisites</w:t>
      </w:r>
    </w:p>
    <w:p w:rsidR="00000000" w:rsidRPr="006B2A3B" w:rsidP="006B2A3B">
      <w:pPr>
        <w:pStyle w:val="BodyText"/>
      </w:pPr>
      <w:r w:rsidRPr="006B2A3B">
        <w:t>Nil</w:t>
      </w:r>
    </w:p>
    <w:p w:rsidR="00000000" w:rsidRPr="006B2A3B" w:rsidP="006B2A3B">
      <w:pPr>
        <w:pStyle w:val="AllowPageBreak"/>
      </w:pPr>
    </w:p>
    <w:p w:rsidR="00000000" w:rsidRPr="006B2A3B" w:rsidP="006B2A3B">
      <w:pPr>
        <w:pStyle w:val="Heading1"/>
      </w:pPr>
      <w:bookmarkStart w:id="6" w:name="O_362293"/>
      <w:bookmarkEnd w:id="6"/>
      <w:r w:rsidRPr="006B2A3B">
        <w:t>Employability Skills Information</w:t>
      </w:r>
    </w:p>
    <w:p w:rsidR="00000000" w:rsidRPr="006B2A3B" w:rsidP="006B2A3B">
      <w:pPr>
        <w:pStyle w:val="BodyText"/>
      </w:pPr>
      <w:r w:rsidRPr="006B2A3B">
        <w:t>This unit contains employability skills.</w:t>
      </w:r>
    </w:p>
    <w:p w:rsidR="00000000" w:rsidRPr="006B2A3B" w:rsidP="006B2A3B">
      <w:pPr>
        <w:pStyle w:val="AllowPageBreak"/>
      </w:pPr>
    </w:p>
    <w:p w:rsidR="00000000" w:rsidRPr="006B2A3B" w:rsidP="006B2A3B">
      <w:pPr>
        <w:pStyle w:val="Heading1"/>
      </w:pPr>
      <w:bookmarkStart w:id="7" w:name="O_362294"/>
      <w:bookmarkEnd w:id="7"/>
      <w:r w:rsidRPr="006B2A3B">
        <w:t>Elements and Performance Criteria Pre-Content</w:t>
      </w:r>
    </w:p>
    <w:p w:rsidR="00000000" w:rsidRPr="006B2A3B" w:rsidP="006B2A3B">
      <w:pPr>
        <w:pStyle w:val="Heading1"/>
      </w:pPr>
      <w:bookmarkStart w:id="8" w:name="O_362295"/>
      <w:bookmarkEnd w:id="8"/>
      <w:r w:rsidRPr="006B2A3B">
        <w:t>Elements and Performance Criteria</w:t>
      </w:r>
    </w:p>
    <w:tbl>
      <w:tblPr>
        <w:tblW w:w="0" w:type="auto"/>
        <w:tblLayout w:type="fixed"/>
        <w:tblCellMar>
          <w:left w:w="62" w:type="dxa"/>
          <w:right w:w="62" w:type="dxa"/>
        </w:tblCellMar>
        <w:tblLook w:val="0000"/>
      </w:tblPr>
      <w:tblGrid>
        <w:gridCol w:w="2575"/>
        <w:gridCol w:w="5947"/>
      </w:tblGrid>
      <w:tr w:rsidTr="00B202B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t>Performance Criteria describe the performance needed to demonstrate achievement of the element. Where bold italicised text is used, further information is d</w:t>
            </w:r>
            <w:r w:rsidRPr="006B2A3B">
              <w:t>etailed in the Required Skills and Knowledge section and the Range Statement. Assessment of performance is to be consistent with the Evidence Guide.</w:t>
            </w:r>
          </w:p>
        </w:tc>
      </w:tr>
      <w:tr w:rsidTr="00B202B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6B2A3B">
            <w:pPr>
              <w:pStyle w:val="List"/>
              <w:rPr>
                <w:lang w:val="en-NZ"/>
              </w:rPr>
            </w:pPr>
            <w:r w:rsidRPr="006B2A3B">
              <w:t>1.</w:t>
            </w:r>
            <w:r w:rsidRPr="006B2A3B">
              <w:tab/>
              <w:t>Analyse the philosophy of participation in aquatic activities.</w:t>
            </w:r>
          </w:p>
        </w:tc>
        <w:tc>
          <w:tcPr>
            <w:tcW w:w="5947" w:type="dxa"/>
            <w:tcBorders>
              <w:top w:val="nil"/>
              <w:left w:val="nil"/>
              <w:bottom w:val="nil"/>
              <w:right w:val="nil"/>
            </w:tcBorders>
            <w:tcMar>
              <w:top w:w="0" w:type="dxa"/>
              <w:left w:w="62" w:type="dxa"/>
              <w:bottom w:w="0" w:type="dxa"/>
              <w:right w:w="62" w:type="dxa"/>
            </w:tcMar>
          </w:tcPr>
          <w:p w:rsidR="00000000" w:rsidRPr="006B2A3B" w:rsidP="006B2A3B">
            <w:pPr>
              <w:pStyle w:val="List2"/>
            </w:pPr>
            <w:r w:rsidRPr="006B2A3B">
              <w:t>1.1.</w:t>
            </w:r>
            <w:r w:rsidRPr="006B2A3B">
              <w:tab/>
              <w:t xml:space="preserve">Identify the </w:t>
            </w:r>
            <w:r w:rsidRPr="006B2A3B">
              <w:rPr>
                <w:rStyle w:val="BoldandItalics"/>
              </w:rPr>
              <w:t>significance of swimmi</w:t>
            </w:r>
            <w:r w:rsidRPr="006B2A3B">
              <w:rPr>
                <w:rStyle w:val="BoldandItalics"/>
              </w:rPr>
              <w:t>ng and water safety</w:t>
            </w:r>
            <w:r w:rsidRPr="006B2A3B">
              <w:t xml:space="preserve"> as a life skill in Australian culture.</w:t>
            </w:r>
          </w:p>
          <w:p w:rsidR="00000000" w:rsidRPr="006B2A3B" w:rsidP="006B2A3B">
            <w:pPr>
              <w:pStyle w:val="List2"/>
            </w:pPr>
            <w:r w:rsidRPr="006B2A3B">
              <w:t>1.2.</w:t>
            </w:r>
            <w:r w:rsidRPr="006B2A3B">
              <w:tab/>
              <w:t xml:space="preserve">Identify the range of </w:t>
            </w:r>
            <w:r w:rsidRPr="006B2A3B">
              <w:rPr>
                <w:rStyle w:val="BoldandItalics"/>
              </w:rPr>
              <w:t>aquatic activities</w:t>
            </w:r>
            <w:r w:rsidRPr="006B2A3B">
              <w:t xml:space="preserve"> supported by </w:t>
            </w:r>
            <w:r w:rsidRPr="006B2A3B">
              <w:rPr>
                <w:rStyle w:val="BoldandItalics"/>
              </w:rPr>
              <w:t>peak aquatic organisations</w:t>
            </w:r>
            <w:r w:rsidRPr="006B2A3B">
              <w:t>.</w:t>
            </w:r>
          </w:p>
          <w:p w:rsidR="00000000" w:rsidRPr="006B2A3B" w:rsidP="006B2A3B">
            <w:pPr>
              <w:pStyle w:val="List2"/>
            </w:pPr>
            <w:r w:rsidRPr="006B2A3B">
              <w:t>1.3.</w:t>
            </w:r>
            <w:r w:rsidRPr="006B2A3B">
              <w:tab/>
              <w:t xml:space="preserve">Identify the range of </w:t>
            </w:r>
            <w:r w:rsidRPr="006B2A3B">
              <w:rPr>
                <w:rStyle w:val="BoldandItalics"/>
              </w:rPr>
              <w:t>participants</w:t>
            </w:r>
            <w:r w:rsidRPr="006B2A3B">
              <w:t xml:space="preserve"> accessing organised aquatic activities.</w:t>
            </w:r>
          </w:p>
          <w:p w:rsidR="00000000" w:rsidRPr="006B2A3B" w:rsidP="006B2A3B">
            <w:pPr>
              <w:pStyle w:val="List2"/>
            </w:pPr>
            <w:r w:rsidRPr="006B2A3B">
              <w:t>1.4.</w:t>
            </w:r>
            <w:r w:rsidRPr="006B2A3B">
              <w:tab/>
              <w:t xml:space="preserve">Identify the </w:t>
            </w:r>
            <w:r w:rsidRPr="006B2A3B">
              <w:rPr>
                <w:rStyle w:val="BoldandItalics"/>
              </w:rPr>
              <w:t>major roles</w:t>
            </w:r>
            <w:r w:rsidRPr="006B2A3B">
              <w:t xml:space="preserve"> </w:t>
            </w:r>
            <w:r w:rsidRPr="006B2A3B">
              <w:t>and structures of peak aquatic organisations in Australia.</w:t>
            </w:r>
          </w:p>
          <w:p w:rsidR="00000000" w:rsidP="006B2A3B">
            <w:pPr>
              <w:pStyle w:val="List2"/>
              <w:rPr>
                <w:lang w:val="en-NZ"/>
              </w:rPr>
            </w:pPr>
            <w:r w:rsidRPr="006B2A3B">
              <w:t>1.5.</w:t>
            </w:r>
            <w:r w:rsidRPr="006B2A3B">
              <w:tab/>
              <w:t xml:space="preserve">Analyse the </w:t>
            </w:r>
            <w:r w:rsidRPr="006B2A3B">
              <w:rPr>
                <w:rStyle w:val="BoldandItalics"/>
              </w:rPr>
              <w:t>impact</w:t>
            </w:r>
            <w:r w:rsidRPr="006B2A3B">
              <w:t xml:space="preserve"> of peak aquatic organisations on swimming and water safety as a life skill in Australian culture.</w:t>
            </w:r>
          </w:p>
        </w:tc>
      </w:tr>
      <w:tr w:rsidTr="00B202B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6B2A3B">
            <w:pPr>
              <w:pStyle w:val="List"/>
              <w:rPr>
                <w:lang w:val="en-NZ"/>
              </w:rPr>
            </w:pPr>
            <w:r w:rsidRPr="006B2A3B">
              <w:t>2.</w:t>
            </w:r>
            <w:r w:rsidRPr="006B2A3B">
              <w:tab/>
              <w:t>Identify employment opportunities.</w:t>
            </w:r>
          </w:p>
        </w:tc>
        <w:tc>
          <w:tcPr>
            <w:tcW w:w="5947" w:type="dxa"/>
            <w:tcBorders>
              <w:top w:val="nil"/>
              <w:left w:val="nil"/>
              <w:bottom w:val="nil"/>
              <w:right w:val="nil"/>
            </w:tcBorders>
            <w:tcMar>
              <w:top w:w="0" w:type="dxa"/>
              <w:left w:w="62" w:type="dxa"/>
              <w:bottom w:w="0" w:type="dxa"/>
              <w:right w:w="62" w:type="dxa"/>
            </w:tcMar>
          </w:tcPr>
          <w:p w:rsidR="00000000" w:rsidRPr="006B2A3B" w:rsidP="006B2A3B">
            <w:pPr>
              <w:pStyle w:val="List2"/>
            </w:pPr>
            <w:r w:rsidRPr="006B2A3B">
              <w:t>2.1.</w:t>
            </w:r>
            <w:r w:rsidRPr="006B2A3B">
              <w:tab/>
              <w:t xml:space="preserve">Identify </w:t>
            </w:r>
            <w:r w:rsidRPr="006B2A3B">
              <w:rPr>
                <w:rStyle w:val="BoldandItalics"/>
              </w:rPr>
              <w:t>employment opportunities</w:t>
            </w:r>
            <w:r w:rsidRPr="006B2A3B">
              <w:t xml:space="preserve"> and </w:t>
            </w:r>
            <w:r w:rsidRPr="006B2A3B">
              <w:rPr>
                <w:rStyle w:val="BoldandItalics"/>
              </w:rPr>
              <w:t>employment roles</w:t>
            </w:r>
            <w:r w:rsidRPr="006B2A3B">
              <w:t xml:space="preserve"> within the aquatic industry.</w:t>
            </w:r>
          </w:p>
          <w:p w:rsidR="00000000" w:rsidRPr="006B2A3B" w:rsidP="006B2A3B">
            <w:pPr>
              <w:pStyle w:val="List2"/>
            </w:pPr>
            <w:r w:rsidRPr="006B2A3B">
              <w:t>2.2.</w:t>
            </w:r>
            <w:r w:rsidRPr="006B2A3B">
              <w:tab/>
              <w:t xml:space="preserve">Research employment roles to identify their </w:t>
            </w:r>
            <w:r w:rsidRPr="006B2A3B">
              <w:rPr>
                <w:rStyle w:val="BoldandItalics"/>
              </w:rPr>
              <w:t>functions</w:t>
            </w:r>
            <w:r w:rsidRPr="006B2A3B">
              <w:t xml:space="preserve"> and </w:t>
            </w:r>
            <w:r w:rsidRPr="006B2A3B">
              <w:rPr>
                <w:rStyle w:val="BoldandItalics"/>
              </w:rPr>
              <w:t>features</w:t>
            </w:r>
            <w:r w:rsidRPr="006B2A3B">
              <w:t>.</w:t>
            </w:r>
          </w:p>
          <w:p w:rsidR="00000000" w:rsidRPr="006B2A3B" w:rsidP="006B2A3B">
            <w:pPr>
              <w:pStyle w:val="List2"/>
            </w:pPr>
            <w:r w:rsidRPr="006B2A3B">
              <w:t>2.3.</w:t>
            </w:r>
            <w:r w:rsidRPr="006B2A3B">
              <w:tab/>
              <w:t>Identify career pathways within the Australian aquatic industry.</w:t>
            </w:r>
          </w:p>
          <w:p w:rsidR="00000000" w:rsidP="006B2A3B">
            <w:pPr>
              <w:pStyle w:val="List2"/>
              <w:rPr>
                <w:lang w:val="en-NZ"/>
              </w:rPr>
            </w:pPr>
            <w:r w:rsidRPr="006B2A3B">
              <w:t>2.4.</w:t>
            </w:r>
            <w:r w:rsidRPr="006B2A3B">
              <w:tab/>
              <w:t>Analyse available options in rela</w:t>
            </w:r>
            <w:r w:rsidRPr="006B2A3B">
              <w:t>tion to own career aspirations.</w:t>
            </w:r>
          </w:p>
        </w:tc>
      </w:tr>
      <w:tr w:rsidTr="00B202BE">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6B2A3B">
            <w:pPr>
              <w:pStyle w:val="List"/>
              <w:rPr>
                <w:lang w:val="en-NZ"/>
              </w:rPr>
            </w:pPr>
            <w:r w:rsidRPr="006B2A3B">
              <w:t>3.</w:t>
            </w:r>
            <w:r w:rsidRPr="006B2A3B">
              <w:tab/>
              <w:t>Develop a career plan.</w:t>
            </w:r>
          </w:p>
        </w:tc>
        <w:tc>
          <w:tcPr>
            <w:tcW w:w="5947" w:type="dxa"/>
            <w:tcBorders>
              <w:top w:val="nil"/>
              <w:left w:val="nil"/>
              <w:bottom w:val="nil"/>
              <w:right w:val="nil"/>
            </w:tcBorders>
            <w:tcMar>
              <w:top w:w="0" w:type="dxa"/>
              <w:left w:w="62" w:type="dxa"/>
              <w:bottom w:w="0" w:type="dxa"/>
              <w:right w:w="62" w:type="dxa"/>
            </w:tcMar>
          </w:tcPr>
          <w:p w:rsidR="00000000" w:rsidRPr="006B2A3B" w:rsidP="006B2A3B">
            <w:pPr>
              <w:pStyle w:val="List2"/>
            </w:pPr>
            <w:r w:rsidRPr="006B2A3B">
              <w:t>3.1.</w:t>
            </w:r>
            <w:r w:rsidRPr="006B2A3B">
              <w:tab/>
              <w:t xml:space="preserve">Identify any additional </w:t>
            </w:r>
            <w:r w:rsidRPr="006B2A3B">
              <w:rPr>
                <w:rStyle w:val="BoldandItalics"/>
              </w:rPr>
              <w:t>training needs</w:t>
            </w:r>
            <w:r w:rsidRPr="006B2A3B">
              <w:t xml:space="preserve"> required to achieve preferred career aspiration.</w:t>
            </w:r>
          </w:p>
          <w:p w:rsidR="00000000" w:rsidRPr="006B2A3B" w:rsidP="006B2A3B">
            <w:pPr>
              <w:pStyle w:val="List2"/>
            </w:pPr>
            <w:r w:rsidRPr="006B2A3B">
              <w:t>3.2.</w:t>
            </w:r>
            <w:r w:rsidRPr="006B2A3B">
              <w:tab/>
              <w:t xml:space="preserve">Source and assess </w:t>
            </w:r>
            <w:r w:rsidRPr="006B2A3B">
              <w:rPr>
                <w:rStyle w:val="BoldandItalics"/>
              </w:rPr>
              <w:t>training options</w:t>
            </w:r>
            <w:r w:rsidRPr="006B2A3B">
              <w:t xml:space="preserve"> according to own needs and circumstances.</w:t>
            </w:r>
          </w:p>
          <w:p w:rsidR="00000000" w:rsidRPr="006B2A3B" w:rsidP="006B2A3B">
            <w:pPr>
              <w:pStyle w:val="List2"/>
            </w:pPr>
            <w:r w:rsidRPr="006B2A3B">
              <w:t>3.3.</w:t>
            </w:r>
            <w:r w:rsidRPr="006B2A3B">
              <w:tab/>
              <w:t xml:space="preserve">Develop a career </w:t>
            </w:r>
            <w:r w:rsidRPr="006B2A3B">
              <w:t>plan according to employment options, own career aspirations and available training options.</w:t>
            </w:r>
          </w:p>
        </w:tc>
      </w:tr>
    </w:tbl>
    <w:p w:rsidR="00000000" w:rsidRPr="006B2A3B" w:rsidP="006B2A3B">
      <w:pPr>
        <w:pStyle w:val="BodyText"/>
      </w:pPr>
    </w:p>
    <w:p w:rsidR="00000000" w:rsidRPr="006B2A3B" w:rsidP="006B2A3B">
      <w:pPr>
        <w:pStyle w:val="AllowPageBreak"/>
      </w:pPr>
    </w:p>
    <w:p w:rsidR="00000000" w:rsidRPr="006B2A3B" w:rsidP="006B2A3B">
      <w:pPr>
        <w:pStyle w:val="Heading1"/>
      </w:pPr>
      <w:bookmarkStart w:id="9" w:name="O_362286"/>
      <w:bookmarkEnd w:id="9"/>
      <w:r w:rsidRPr="006B2A3B">
        <w:t>Required Skills and Knowledge</w:t>
      </w:r>
    </w:p>
    <w:tbl>
      <w:tblPr>
        <w:tblW w:w="0" w:type="auto"/>
        <w:tblLayout w:type="fixed"/>
        <w:tblCellMar>
          <w:left w:w="62" w:type="dxa"/>
          <w:right w:w="62" w:type="dxa"/>
        </w:tblCellMar>
        <w:tblLook w:val="0000"/>
      </w:tblPr>
      <w:tblGrid>
        <w:gridCol w:w="8522"/>
      </w:tblGrid>
      <w:tr w:rsidTr="00B20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t>This section describes the skills and knowledge required for this unit.</w:t>
            </w:r>
          </w:p>
        </w:tc>
      </w:tr>
      <w:tr w:rsidTr="00B20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SpecialBold"/>
              </w:rPr>
              <w:t>Required skills</w:t>
            </w:r>
          </w:p>
        </w:tc>
      </w:tr>
      <w:tr w:rsidTr="00B20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self-management skills to identify own career aspirations and any further training and skills development required</w:t>
            </w:r>
          </w:p>
          <w:p w:rsidR="00000000" w:rsidRPr="006B2A3B" w:rsidP="006B2A3B">
            <w:pPr>
              <w:pStyle w:val="ListBullet"/>
            </w:pPr>
            <w:r w:rsidRPr="006B2A3B">
              <w:t>technological skills to source, collect and record electronically based information</w:t>
            </w:r>
          </w:p>
          <w:p w:rsidR="00000000" w:rsidRPr="006B2A3B" w:rsidP="006B2A3B">
            <w:pPr>
              <w:pStyle w:val="ListBullet"/>
            </w:pPr>
            <w:r w:rsidRPr="006B2A3B">
              <w:t>problem-solving skills to:</w:t>
            </w:r>
          </w:p>
          <w:p w:rsidR="00000000" w:rsidRPr="006B2A3B" w:rsidP="006B2A3B">
            <w:pPr>
              <w:pStyle w:val="ListBullet2"/>
            </w:pPr>
            <w:r w:rsidRPr="006B2A3B">
              <w:t>identify personal training ne</w:t>
            </w:r>
            <w:r w:rsidRPr="006B2A3B">
              <w:t>eds and assess training options</w:t>
            </w:r>
          </w:p>
          <w:p w:rsidR="00000000" w:rsidP="006B2A3B">
            <w:pPr>
              <w:pStyle w:val="ListBullet2"/>
              <w:rPr>
                <w:lang w:val="en-NZ"/>
              </w:rPr>
            </w:pPr>
            <w:r w:rsidRPr="006B2A3B">
              <w:t>make informed career decisions.</w:t>
            </w:r>
          </w:p>
        </w:tc>
      </w:tr>
      <w:tr w:rsidTr="00B20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SpecialBold"/>
              </w:rPr>
              <w:t>Required knowledge</w:t>
            </w:r>
          </w:p>
        </w:tc>
      </w:tr>
      <w:tr w:rsidTr="00B202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peak aquatic organisations in Australia to enable the identification of available career paths</w:t>
            </w:r>
          </w:p>
          <w:p w:rsidR="00000000" w:rsidRPr="006B2A3B" w:rsidP="006B2A3B">
            <w:pPr>
              <w:pStyle w:val="ListBullet"/>
            </w:pPr>
            <w:r w:rsidRPr="006B2A3B">
              <w:t>personal computer usage to access and record information</w:t>
            </w:r>
          </w:p>
          <w:p w:rsidR="00000000" w:rsidRPr="006B2A3B" w:rsidP="006B2A3B">
            <w:pPr>
              <w:pStyle w:val="ListBullet"/>
            </w:pPr>
            <w:r w:rsidRPr="006B2A3B">
              <w:t>own strengths, weaknesses and preferences to enable the identification of personal training needs.</w:t>
            </w:r>
          </w:p>
        </w:tc>
      </w:tr>
    </w:tbl>
    <w:p w:rsidR="00000000" w:rsidRPr="006B2A3B" w:rsidP="006B2A3B">
      <w:pPr>
        <w:pStyle w:val="BodyText"/>
      </w:pPr>
    </w:p>
    <w:p w:rsidR="00000000" w:rsidRPr="006B2A3B" w:rsidP="006B2A3B">
      <w:pPr>
        <w:pStyle w:val="AllowPageBreak"/>
      </w:pPr>
    </w:p>
    <w:p w:rsidR="00000000" w:rsidRPr="006B2A3B" w:rsidP="006B2A3B">
      <w:pPr>
        <w:pStyle w:val="Heading1"/>
      </w:pPr>
      <w:bookmarkStart w:id="10" w:name="O_362292"/>
      <w:bookmarkEnd w:id="10"/>
      <w:r w:rsidRPr="006B2A3B">
        <w:t>Evidence Guide</w:t>
      </w:r>
    </w:p>
    <w:tbl>
      <w:tblPr>
        <w:tblW w:w="9570" w:type="dxa"/>
        <w:tblLayout w:type="fixed"/>
        <w:tblCellMar>
          <w:left w:w="62" w:type="dxa"/>
          <w:right w:w="62" w:type="dxa"/>
        </w:tblCellMar>
        <w:tblLook w:val="0000"/>
      </w:tblPr>
      <w:tblGrid>
        <w:gridCol w:w="3908"/>
        <w:gridCol w:w="5662"/>
      </w:tblGrid>
      <w:tr w:rsidTr="00B202B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t>The Evidence G</w:t>
            </w:r>
            <w:r w:rsidRPr="006B2A3B">
              <w:t>uide provides advice on assessment and must be read in conjunction with the Performance Criteria, required skills and knowledge, range statement and the Assessment Guidelines for the Training Package.</w:t>
            </w:r>
          </w:p>
        </w:tc>
      </w:tr>
      <w:tr w:rsidTr="00B202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p>
        </w:tc>
      </w:tr>
      <w:tr w:rsidTr="00B202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B2A3B" w:rsidP="006B2A3B">
            <w:pPr>
              <w:pStyle w:val="BodyText"/>
            </w:pPr>
            <w:r w:rsidRPr="006B2A3B">
              <w:t>Evidence of the following is essential:</w:t>
            </w:r>
          </w:p>
          <w:p w:rsidR="00000000" w:rsidRPr="006B2A3B" w:rsidP="006B2A3B">
            <w:pPr>
              <w:pStyle w:val="ListBullet"/>
            </w:pPr>
            <w:r w:rsidRPr="006B2A3B">
              <w:t>identifies major aquatic activities and the nature of participants engaging in aquatic activities to develop an understand</w:t>
            </w:r>
            <w:r w:rsidRPr="006B2A3B">
              <w:t>ing of the role of aquatic activities in Australian culture</w:t>
            </w:r>
          </w:p>
          <w:p w:rsidR="00000000" w:rsidRPr="006B2A3B" w:rsidP="006B2A3B">
            <w:pPr>
              <w:pStyle w:val="ListBullet"/>
            </w:pPr>
            <w:r w:rsidRPr="006B2A3B">
              <w:t>accesses and interprets information on the roles, responsibilities and aims of peak aquatic organisations to determine employment and career options</w:t>
            </w:r>
          </w:p>
          <w:p w:rsidR="00000000" w:rsidP="006B2A3B">
            <w:pPr>
              <w:pStyle w:val="ListBullet"/>
              <w:rPr>
                <w:lang w:val="en-NZ"/>
              </w:rPr>
            </w:pPr>
            <w:r w:rsidRPr="006B2A3B">
              <w:t>analyses employment options, own career aspirat</w:t>
            </w:r>
            <w:r w:rsidRPr="006B2A3B">
              <w:t>ions and training needs and options to develop a personal career plan.</w:t>
            </w:r>
          </w:p>
        </w:tc>
      </w:tr>
      <w:tr w:rsidTr="00B202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B2A3B" w:rsidP="006B2A3B">
            <w:pPr>
              <w:pStyle w:val="BodyText"/>
            </w:pPr>
            <w:r w:rsidRPr="006B2A3B">
              <w:t>Assessment must ensure:</w:t>
            </w:r>
          </w:p>
          <w:p w:rsidR="00000000" w:rsidRPr="006B2A3B" w:rsidP="006B2A3B">
            <w:pPr>
              <w:pStyle w:val="ListBullet"/>
            </w:pPr>
            <w:r w:rsidRPr="006B2A3B">
              <w:t xml:space="preserve">development and documentation of a personal aquatics career plan that includes additional training options </w:t>
            </w:r>
          </w:p>
          <w:p w:rsidR="00000000" w:rsidP="006B2A3B">
            <w:pPr>
              <w:pStyle w:val="ListBullet"/>
              <w:rPr>
                <w:lang w:val="en-NZ"/>
              </w:rPr>
            </w:pPr>
            <w:r w:rsidRPr="006B2A3B">
              <w:t>ac</w:t>
            </w:r>
            <w:r w:rsidRPr="006B2A3B">
              <w:t>cess to sources of information on the industry.</w:t>
            </w:r>
          </w:p>
        </w:tc>
      </w:tr>
      <w:tr w:rsidTr="00B202B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B2A3B" w:rsidP="006B2A3B">
            <w:pPr>
              <w:pStyle w:val="BodyText"/>
            </w:pPr>
            <w:r w:rsidRPr="006B2A3B">
              <w:t>A range of assessment methods should be used to assess practical skills and knowledge. The following examples are appropriate for this unit:</w:t>
            </w:r>
          </w:p>
          <w:p w:rsidR="00000000" w:rsidRPr="006B2A3B" w:rsidP="006B2A3B">
            <w:pPr>
              <w:pStyle w:val="ListBullet"/>
            </w:pPr>
            <w:r w:rsidRPr="006B2A3B">
              <w:t>electronic or hard copy portfolio of relevant information on peak aquatic organisations</w:t>
            </w:r>
          </w:p>
          <w:p w:rsidR="00000000" w:rsidRPr="006B2A3B" w:rsidP="006B2A3B">
            <w:pPr>
              <w:pStyle w:val="ListBullet"/>
            </w:pPr>
            <w:r w:rsidRPr="006B2A3B">
              <w:t>oral or written questioning to assess knowledge of the roles and impact of peak aquatic organisations.</w:t>
            </w:r>
          </w:p>
          <w:p w:rsidR="00000000" w:rsidRPr="006B2A3B" w:rsidP="006B2A3B">
            <w:pPr>
              <w:pStyle w:val="BodyText"/>
            </w:pPr>
            <w:r w:rsidRPr="006B2A3B">
              <w:t>Holistic assessment with other units relevant to the industry sec</w:t>
            </w:r>
            <w:r w:rsidRPr="006B2A3B">
              <w:t>tor, workplace and job role is recommended.</w:t>
            </w:r>
          </w:p>
        </w:tc>
      </w:tr>
    </w:tbl>
    <w:p w:rsidR="00000000" w:rsidRPr="006B2A3B" w:rsidP="006B2A3B">
      <w:pPr>
        <w:pStyle w:val="BodyText"/>
      </w:pPr>
    </w:p>
    <w:p w:rsidR="00000000" w:rsidRPr="006B2A3B" w:rsidP="006B2A3B">
      <w:pPr>
        <w:pStyle w:val="AllowPageBreak"/>
      </w:pPr>
    </w:p>
    <w:p w:rsidR="00000000" w:rsidRPr="006B2A3B" w:rsidP="006B2A3B">
      <w:pPr>
        <w:pStyle w:val="Heading1"/>
      </w:pPr>
      <w:bookmarkStart w:id="11" w:name="O_362287"/>
      <w:bookmarkEnd w:id="11"/>
      <w:r w:rsidRPr="006B2A3B">
        <w:t>Range Statement</w:t>
      </w:r>
    </w:p>
    <w:tbl>
      <w:tblPr>
        <w:tblW w:w="0" w:type="auto"/>
        <w:tblLayout w:type="fixed"/>
        <w:tblCellMar>
          <w:left w:w="62" w:type="dxa"/>
          <w:right w:w="62" w:type="dxa"/>
        </w:tblCellMar>
        <w:tblLook w:val="0000"/>
      </w:tblPr>
      <w:tblGrid>
        <w:gridCol w:w="3519"/>
        <w:gridCol w:w="5003"/>
      </w:tblGrid>
      <w:tr w:rsidTr="00B202B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t xml:space="preserve">The Range Statement relates to the Unit of Competency as a whole. It allows for different work environments and situations that may affect performance. Bold italicised wording, </w:t>
            </w:r>
            <w:r w:rsidRPr="006B2A3B">
              <w:t>if used in the performance criteria, is detailed below. Essential operating conditions that may be present with training and assessment (depending on the work situation, needs of the candidate, accessibility of the item, and local industry and regional con</w:t>
            </w:r>
            <w:r w:rsidRPr="006B2A3B">
              <w:t>texts) may also be included.</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Significance of swimming and water safety</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physical fitness</w:t>
            </w:r>
          </w:p>
          <w:p w:rsidR="00000000" w:rsidP="006B2A3B">
            <w:pPr>
              <w:pStyle w:val="ListBullet"/>
              <w:rPr>
                <w:lang w:val="en-NZ"/>
              </w:rPr>
            </w:pPr>
            <w:r w:rsidRPr="006B2A3B">
              <w:t>cultural importance.</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Aquatic activities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water familiarisation</w:t>
            </w:r>
          </w:p>
          <w:p w:rsidR="00000000" w:rsidRPr="006B2A3B" w:rsidP="006B2A3B">
            <w:pPr>
              <w:pStyle w:val="ListBullet"/>
            </w:pPr>
            <w:r w:rsidRPr="006B2A3B">
              <w:t>swimming, water safety and survival classes</w:t>
            </w:r>
          </w:p>
          <w:p w:rsidR="00000000" w:rsidRPr="006B2A3B" w:rsidP="006B2A3B">
            <w:pPr>
              <w:pStyle w:val="ListBullet"/>
            </w:pPr>
            <w:r w:rsidRPr="006B2A3B">
              <w:t>lifesaving classes</w:t>
            </w:r>
          </w:p>
          <w:p w:rsidR="00000000" w:rsidRPr="006B2A3B" w:rsidP="006B2A3B">
            <w:pPr>
              <w:pStyle w:val="ListBullet"/>
            </w:pPr>
            <w:r w:rsidRPr="006B2A3B">
              <w:t>aquatics classes for people with a disability</w:t>
            </w:r>
          </w:p>
          <w:p w:rsidR="00000000" w:rsidRPr="006B2A3B" w:rsidP="006B2A3B">
            <w:pPr>
              <w:pStyle w:val="ListBullet"/>
            </w:pPr>
            <w:r w:rsidRPr="006B2A3B">
              <w:t>infant, toddler and parent aquatic classes</w:t>
            </w:r>
          </w:p>
          <w:p w:rsidR="00000000" w:rsidRPr="006B2A3B" w:rsidP="006B2A3B">
            <w:pPr>
              <w:pStyle w:val="ListBullet"/>
            </w:pPr>
            <w:r w:rsidRPr="006B2A3B">
              <w:t>aquatic games</w:t>
            </w:r>
          </w:p>
          <w:p w:rsidR="00000000" w:rsidRPr="006B2A3B" w:rsidP="006B2A3B">
            <w:pPr>
              <w:pStyle w:val="ListBullet"/>
            </w:pPr>
            <w:r w:rsidRPr="006B2A3B">
              <w:t>water exercise classes</w:t>
            </w:r>
          </w:p>
          <w:p w:rsidR="00000000" w:rsidRPr="006B2A3B" w:rsidP="006B2A3B">
            <w:pPr>
              <w:pStyle w:val="ListBullet"/>
            </w:pPr>
            <w:r w:rsidRPr="006B2A3B">
              <w:t>group and individual programs</w:t>
            </w:r>
          </w:p>
          <w:p w:rsidR="00000000" w:rsidP="006B2A3B">
            <w:pPr>
              <w:pStyle w:val="ListBullet"/>
              <w:rPr>
                <w:lang w:val="en-NZ"/>
              </w:rPr>
            </w:pPr>
            <w:r w:rsidRPr="006B2A3B">
              <w:t>surf lifesaving.</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Peak aquatic organisations in Australia</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AUSTSWIM</w:t>
            </w:r>
          </w:p>
          <w:p w:rsidR="00000000" w:rsidRPr="006B2A3B" w:rsidP="006B2A3B">
            <w:pPr>
              <w:pStyle w:val="ListBullet"/>
            </w:pPr>
            <w:r w:rsidRPr="006B2A3B">
              <w:t>The Royal Life Saving Society Australia</w:t>
            </w:r>
          </w:p>
          <w:p w:rsidR="00000000" w:rsidRPr="006B2A3B" w:rsidP="006B2A3B">
            <w:pPr>
              <w:pStyle w:val="ListBullet"/>
            </w:pPr>
            <w:r w:rsidRPr="006B2A3B">
              <w:t>Surf Life Saving Australia</w:t>
            </w:r>
          </w:p>
          <w:p w:rsidR="00000000" w:rsidP="006B2A3B">
            <w:pPr>
              <w:pStyle w:val="ListBullet"/>
              <w:rPr>
                <w:lang w:val="en-NZ"/>
              </w:rPr>
            </w:pPr>
            <w:r w:rsidRPr="006B2A3B">
              <w:t>Swimming Australia.</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Participants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infants 6 - 24 months</w:t>
            </w:r>
          </w:p>
          <w:p w:rsidR="00000000" w:rsidRPr="006B2A3B" w:rsidP="006B2A3B">
            <w:pPr>
              <w:pStyle w:val="ListBullet"/>
            </w:pPr>
            <w:r w:rsidRPr="006B2A3B">
              <w:t>toddlers 25 - 42 months</w:t>
            </w:r>
          </w:p>
          <w:p w:rsidR="00000000" w:rsidRPr="006B2A3B" w:rsidP="006B2A3B">
            <w:pPr>
              <w:pStyle w:val="ListBullet"/>
            </w:pPr>
            <w:r w:rsidRPr="006B2A3B">
              <w:t>pre-schoolers 43 - 60 months</w:t>
            </w:r>
          </w:p>
          <w:p w:rsidR="00000000" w:rsidRPr="006B2A3B" w:rsidP="006B2A3B">
            <w:pPr>
              <w:pStyle w:val="ListBullet"/>
            </w:pPr>
            <w:r w:rsidRPr="006B2A3B">
              <w:t>children</w:t>
            </w:r>
          </w:p>
          <w:p w:rsidR="00000000" w:rsidRPr="006B2A3B" w:rsidP="006B2A3B">
            <w:pPr>
              <w:pStyle w:val="ListBullet"/>
            </w:pPr>
            <w:r w:rsidRPr="006B2A3B">
              <w:t>adults</w:t>
            </w:r>
          </w:p>
          <w:p w:rsidR="00000000" w:rsidRPr="006B2A3B" w:rsidP="006B2A3B">
            <w:pPr>
              <w:pStyle w:val="ListBullet"/>
            </w:pPr>
            <w:r w:rsidRPr="006B2A3B">
              <w:t>older adults</w:t>
            </w:r>
          </w:p>
          <w:p w:rsidR="00000000" w:rsidP="006B2A3B">
            <w:pPr>
              <w:pStyle w:val="ListBullet"/>
              <w:rPr>
                <w:lang w:val="en-NZ"/>
              </w:rPr>
            </w:pPr>
            <w:r w:rsidRPr="006B2A3B">
              <w:t>people with a disability.</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Major roles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promotion and development of swimming</w:t>
            </w:r>
          </w:p>
          <w:p w:rsidR="00000000" w:rsidRPr="006B2A3B" w:rsidP="006B2A3B">
            <w:pPr>
              <w:pStyle w:val="ListBullet"/>
            </w:pPr>
            <w:r w:rsidRPr="006B2A3B">
              <w:t>fostering the growth of swimming as a sport</w:t>
            </w:r>
          </w:p>
          <w:p w:rsidR="00000000" w:rsidRPr="006B2A3B" w:rsidP="006B2A3B">
            <w:pPr>
              <w:pStyle w:val="ListBullet"/>
            </w:pPr>
            <w:r w:rsidRPr="006B2A3B">
              <w:t>leading water safety education</w:t>
            </w:r>
          </w:p>
          <w:p w:rsidR="00000000" w:rsidP="006B2A3B">
            <w:pPr>
              <w:pStyle w:val="ListBullet"/>
              <w:rPr>
                <w:lang w:val="en-NZ"/>
              </w:rPr>
            </w:pPr>
            <w:r w:rsidRPr="006B2A3B">
              <w:t>community development.</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Impact</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influence on national water safety policy</w:t>
            </w:r>
          </w:p>
          <w:p w:rsidR="00000000" w:rsidRPr="006B2A3B" w:rsidP="006B2A3B">
            <w:pPr>
              <w:pStyle w:val="ListBullet"/>
            </w:pPr>
            <w:r w:rsidRPr="006B2A3B">
              <w:t>funding of community initiativ</w:t>
            </w:r>
            <w:r w:rsidRPr="006B2A3B">
              <w:t>es</w:t>
            </w:r>
          </w:p>
          <w:p w:rsidR="00000000" w:rsidP="006B2A3B">
            <w:pPr>
              <w:pStyle w:val="ListBullet"/>
              <w:rPr>
                <w:lang w:val="en-NZ"/>
              </w:rPr>
            </w:pPr>
            <w:r w:rsidRPr="006B2A3B">
              <w:t>promotion of water safety.</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Employment opportunities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full time</w:t>
            </w:r>
          </w:p>
          <w:p w:rsidR="00000000" w:rsidRPr="006B2A3B" w:rsidP="006B2A3B">
            <w:pPr>
              <w:pStyle w:val="ListBullet"/>
            </w:pPr>
            <w:r w:rsidRPr="006B2A3B">
              <w:t>part time</w:t>
            </w:r>
          </w:p>
          <w:p w:rsidR="00000000" w:rsidRPr="006B2A3B" w:rsidP="006B2A3B">
            <w:pPr>
              <w:pStyle w:val="ListBullet"/>
            </w:pPr>
            <w:r w:rsidRPr="006B2A3B">
              <w:t>casual</w:t>
            </w:r>
          </w:p>
          <w:p w:rsidR="00000000" w:rsidRPr="006B2A3B" w:rsidP="006B2A3B">
            <w:pPr>
              <w:pStyle w:val="ListBullet"/>
            </w:pPr>
            <w:r w:rsidRPr="006B2A3B">
              <w:t>volunteer</w:t>
            </w:r>
          </w:p>
          <w:p w:rsidR="00000000" w:rsidP="006B2A3B">
            <w:pPr>
              <w:pStyle w:val="ListBullet"/>
              <w:rPr>
                <w:lang w:val="en-NZ"/>
              </w:rPr>
            </w:pPr>
            <w:r w:rsidRPr="006B2A3B">
              <w:t>seasonal.</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Employment roles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swimming instructor</w:t>
            </w:r>
          </w:p>
          <w:p w:rsidR="00000000" w:rsidRPr="006B2A3B" w:rsidP="006B2A3B">
            <w:pPr>
              <w:pStyle w:val="ListBullet"/>
            </w:pPr>
            <w:r w:rsidRPr="006B2A3B">
              <w:t>pool lifeguard</w:t>
            </w:r>
          </w:p>
          <w:p w:rsidR="00000000" w:rsidRPr="006B2A3B" w:rsidP="006B2A3B">
            <w:pPr>
              <w:pStyle w:val="ListBullet"/>
            </w:pPr>
            <w:r w:rsidRPr="006B2A3B">
              <w:t>swim school coordinator</w:t>
            </w:r>
          </w:p>
          <w:p w:rsidR="00000000" w:rsidP="006B2A3B">
            <w:pPr>
              <w:pStyle w:val="ListBullet"/>
              <w:rPr>
                <w:lang w:val="en-NZ"/>
              </w:rPr>
            </w:pPr>
            <w:r w:rsidRPr="006B2A3B">
              <w:t>duty manager.</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Functions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instructing swimming, water familiarisation, water safety and survival skills</w:t>
            </w:r>
          </w:p>
          <w:p w:rsidR="00000000" w:rsidRPr="006B2A3B" w:rsidP="006B2A3B">
            <w:pPr>
              <w:pStyle w:val="ListBullet"/>
            </w:pPr>
            <w:r w:rsidRPr="006B2A3B">
              <w:t>supervising clients</w:t>
            </w:r>
          </w:p>
          <w:p w:rsidR="00000000" w:rsidRPr="006B2A3B" w:rsidP="006B2A3B">
            <w:pPr>
              <w:pStyle w:val="ListBullet"/>
            </w:pPr>
            <w:r w:rsidRPr="006B2A3B">
              <w:t>responding to emergencies</w:t>
            </w:r>
          </w:p>
          <w:p w:rsidR="00000000" w:rsidRPr="006B2A3B" w:rsidP="006B2A3B">
            <w:pPr>
              <w:pStyle w:val="ListBullet"/>
            </w:pPr>
            <w:r w:rsidRPr="006B2A3B">
              <w:t>operating pools</w:t>
            </w:r>
          </w:p>
          <w:p w:rsidR="00000000" w:rsidP="006B2A3B">
            <w:pPr>
              <w:pStyle w:val="ListBullet"/>
              <w:rPr>
                <w:lang w:val="en-NZ"/>
              </w:rPr>
            </w:pPr>
            <w:r w:rsidRPr="006B2A3B">
              <w:t>managing aquatic facilities.</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Features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multi-skilled</w:t>
            </w:r>
          </w:p>
          <w:p w:rsidR="00000000" w:rsidRPr="006B2A3B" w:rsidP="006B2A3B">
            <w:pPr>
              <w:pStyle w:val="ListBullet"/>
            </w:pPr>
            <w:r w:rsidRPr="006B2A3B">
              <w:t>outdoor working environment</w:t>
            </w:r>
          </w:p>
          <w:p w:rsidR="00000000" w:rsidP="006B2A3B">
            <w:pPr>
              <w:pStyle w:val="ListBullet"/>
              <w:rPr>
                <w:lang w:val="en-NZ"/>
              </w:rPr>
            </w:pPr>
            <w:r w:rsidRPr="006B2A3B">
              <w:t>flexible.</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Training n</w:t>
            </w:r>
            <w:r w:rsidRPr="006B2A3B">
              <w:rPr>
                <w:rStyle w:val="BoldandItalics"/>
              </w:rPr>
              <w:t>eeds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technical skill development</w:t>
            </w:r>
          </w:p>
          <w:p w:rsidR="00000000" w:rsidRPr="006B2A3B" w:rsidP="006B2A3B">
            <w:pPr>
              <w:pStyle w:val="ListBullet"/>
            </w:pPr>
            <w:r w:rsidRPr="006B2A3B">
              <w:t>interpersonal skill development</w:t>
            </w:r>
          </w:p>
          <w:p w:rsidR="00000000" w:rsidP="006B2A3B">
            <w:pPr>
              <w:pStyle w:val="ListBullet"/>
              <w:rPr>
                <w:lang w:val="en-NZ"/>
              </w:rPr>
            </w:pPr>
            <w:r w:rsidRPr="006B2A3B">
              <w:t>opportunities to practise existing skills.</w:t>
            </w:r>
          </w:p>
        </w:tc>
      </w:tr>
      <w:tr w:rsidTr="00B202BE">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6B2A3B">
            <w:pPr>
              <w:pStyle w:val="BodyText"/>
              <w:rPr>
                <w:lang w:val="en-NZ"/>
              </w:rPr>
            </w:pPr>
            <w:r w:rsidRPr="006B2A3B">
              <w:rPr>
                <w:rStyle w:val="BoldandItalics"/>
              </w:rPr>
              <w:t>Training options</w:t>
            </w:r>
            <w:r w:rsidRPr="006B2A3B">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6B2A3B" w:rsidP="006B2A3B">
            <w:pPr>
              <w:pStyle w:val="ListBullet"/>
            </w:pPr>
            <w:r w:rsidRPr="006B2A3B">
              <w:t>accredited training and assessment</w:t>
            </w:r>
          </w:p>
          <w:p w:rsidR="00000000" w:rsidRPr="006B2A3B" w:rsidP="006B2A3B">
            <w:pPr>
              <w:pStyle w:val="ListBullet"/>
            </w:pPr>
            <w:r w:rsidRPr="006B2A3B">
              <w:t>AUSTSWIM accreditation</w:t>
            </w:r>
          </w:p>
          <w:p w:rsidR="00000000" w:rsidRPr="006B2A3B" w:rsidP="006B2A3B">
            <w:pPr>
              <w:pStyle w:val="ListBullet"/>
            </w:pPr>
            <w:r w:rsidRPr="006B2A3B">
              <w:t>mentoring</w:t>
            </w:r>
          </w:p>
          <w:p w:rsidR="00000000" w:rsidRPr="006B2A3B" w:rsidP="006B2A3B">
            <w:pPr>
              <w:pStyle w:val="ListBullet"/>
            </w:pPr>
            <w:r w:rsidRPr="006B2A3B">
              <w:t>supervised practice</w:t>
            </w:r>
          </w:p>
          <w:p w:rsidR="00000000" w:rsidRPr="006B2A3B" w:rsidP="006B2A3B">
            <w:pPr>
              <w:pStyle w:val="ListBullet"/>
            </w:pPr>
            <w:r w:rsidRPr="006B2A3B">
              <w:t>in-house professional development</w:t>
            </w:r>
          </w:p>
          <w:p w:rsidR="00000000" w:rsidRPr="006B2A3B" w:rsidP="006B2A3B">
            <w:pPr>
              <w:pStyle w:val="ListBullet"/>
            </w:pPr>
            <w:r w:rsidRPr="006B2A3B">
              <w:t>conference attendance</w:t>
            </w:r>
          </w:p>
          <w:p w:rsidR="00000000" w:rsidRPr="006B2A3B" w:rsidP="006B2A3B">
            <w:pPr>
              <w:pStyle w:val="ListBullet"/>
            </w:pPr>
            <w:r w:rsidRPr="006B2A3B">
              <w:t>observation of peers.</w:t>
            </w:r>
          </w:p>
        </w:tc>
      </w:tr>
    </w:tbl>
    <w:p w:rsidR="00000000" w:rsidRPr="006B2A3B" w:rsidP="006B2A3B">
      <w:pPr>
        <w:pStyle w:val="BodyText"/>
      </w:pPr>
    </w:p>
    <w:p w:rsidR="00000000" w:rsidRPr="006B2A3B" w:rsidP="006B2A3B">
      <w:pPr>
        <w:pStyle w:val="AllowPageBreak"/>
      </w:pPr>
    </w:p>
    <w:p w:rsidR="00000000" w:rsidRPr="006B2A3B" w:rsidP="006B2A3B">
      <w:pPr>
        <w:pStyle w:val="Heading1"/>
      </w:pPr>
      <w:bookmarkStart w:id="12" w:name="O_362284"/>
      <w:bookmarkEnd w:id="12"/>
      <w:r w:rsidRPr="006B2A3B">
        <w:t>Unit Sector(s)</w:t>
      </w:r>
    </w:p>
    <w:p w:rsidR="00000000" w:rsidRPr="006B2A3B" w:rsidP="006B2A3B">
      <w:pPr>
        <w:pStyle w:val="BodyText"/>
      </w:pPr>
      <w:r w:rsidRPr="006B2A3B">
        <w:t>Community Recreation</w:t>
      </w:r>
    </w:p>
    <w:p w:rsidR="00000000" w:rsidRPr="006B2A3B" w:rsidP="006B2A3B">
      <w:pPr>
        <w:pStyle w:val="AllowPageBreak"/>
      </w:pPr>
    </w:p>
    <w:p w:rsidR="00000000" w:rsidRPr="006B2A3B" w:rsidP="006B2A3B">
      <w:pPr>
        <w:pStyle w:val="Heading1"/>
      </w:pPr>
      <w:bookmarkStart w:id="13" w:name="O_389258"/>
      <w:bookmarkEnd w:id="13"/>
      <w:r w:rsidRPr="006B2A3B">
        <w:t>Competency Field</w:t>
      </w:r>
    </w:p>
    <w:p w:rsidR="00000000" w:rsidRPr="006B2A3B" w:rsidP="006B2A3B">
      <w:pPr>
        <w:pStyle w:val="BodyText"/>
      </w:pPr>
      <w:r w:rsidRPr="006B2A3B">
        <w:t>Aquatics</w:t>
      </w:r>
    </w:p>
    <w:p w:rsidR="00000000" w:rsidRPr="006B2A3B" w:rsidP="006B2A3B"/>
    <w:sectPr w:rsidSect="006B2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2BE" w:rsidP="00B20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BE" w:rsidP="006B2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02BE" w:rsidP="006B2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202BE" w:rsidP="006B2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2BE" w:rsidP="00B202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2BE" w:rsidP="006B2A3B">
    <w:pPr>
      <w:pStyle w:val="Header"/>
      <w:framePr w:wrap="around"/>
    </w:pPr>
    <w:r>
      <w:fldChar w:fldCharType="begin"/>
    </w:r>
    <w:r>
      <w:instrText xml:space="preserve"> TITLE   \* MERGEFORMAT </w:instrText>
    </w:r>
    <w:r>
      <w:fldChar w:fldCharType="separate"/>
    </w:r>
    <w:r>
      <w:t>SISCAQU313A Develop an aquatics career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02BE" w:rsidP="006B2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2D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6B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E3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2A3B"/>
    <w:pPr>
      <w:spacing w:before="360" w:after="60"/>
      <w:outlineLvl w:val="0"/>
    </w:pPr>
    <w:rPr>
      <w:sz w:val="32"/>
    </w:rPr>
  </w:style>
  <w:style w:type="paragraph" w:styleId="Heading2">
    <w:name w:val="heading 2"/>
    <w:basedOn w:val="HeadingBase"/>
    <w:next w:val="BodyText"/>
    <w:link w:val="Heading2Char"/>
    <w:qFormat/>
    <w:rsid w:val="006B2A3B"/>
    <w:pPr>
      <w:keepLines/>
      <w:spacing w:before="240" w:after="120"/>
      <w:outlineLvl w:val="1"/>
    </w:pPr>
    <w:rPr>
      <w:sz w:val="28"/>
      <w:szCs w:val="40"/>
    </w:rPr>
  </w:style>
  <w:style w:type="paragraph" w:styleId="Heading3">
    <w:name w:val="heading 3"/>
    <w:basedOn w:val="HeadingBase"/>
    <w:next w:val="BodyText"/>
    <w:link w:val="Heading3Char"/>
    <w:qFormat/>
    <w:rsid w:val="006B2A3B"/>
    <w:pPr>
      <w:spacing w:before="180" w:after="120"/>
      <w:outlineLvl w:val="2"/>
    </w:pPr>
    <w:rPr>
      <w:spacing w:val="-10"/>
      <w:kern w:val="32"/>
    </w:rPr>
  </w:style>
  <w:style w:type="paragraph" w:styleId="Heading4">
    <w:name w:val="heading 4"/>
    <w:basedOn w:val="HeadingBase"/>
    <w:next w:val="BodyText"/>
    <w:link w:val="Heading4Char"/>
    <w:qFormat/>
    <w:rsid w:val="006B2A3B"/>
    <w:pPr>
      <w:spacing w:before="160" w:after="120"/>
      <w:outlineLvl w:val="3"/>
    </w:pPr>
    <w:rPr>
      <w:sz w:val="22"/>
    </w:rPr>
  </w:style>
  <w:style w:type="paragraph" w:styleId="Heading5">
    <w:name w:val="heading 5"/>
    <w:basedOn w:val="HeadingBase"/>
    <w:next w:val="Normal"/>
    <w:link w:val="Heading5Char"/>
    <w:qFormat/>
    <w:rsid w:val="006B2A3B"/>
    <w:pPr>
      <w:spacing w:before="80"/>
      <w:outlineLvl w:val="4"/>
    </w:pPr>
    <w:rPr>
      <w:color w:val="918585"/>
      <w:sz w:val="20"/>
    </w:rPr>
  </w:style>
  <w:style w:type="paragraph" w:styleId="Heading6">
    <w:name w:val="heading 6"/>
    <w:basedOn w:val="HeadingBase"/>
    <w:next w:val="Normal"/>
    <w:link w:val="Heading6Char"/>
    <w:qFormat/>
    <w:rsid w:val="006B2A3B"/>
    <w:pPr>
      <w:spacing w:before="60"/>
      <w:outlineLvl w:val="5"/>
    </w:pPr>
    <w:rPr>
      <w:color w:val="918585"/>
      <w:sz w:val="20"/>
    </w:rPr>
  </w:style>
  <w:style w:type="paragraph" w:styleId="Heading7">
    <w:name w:val="heading 7"/>
    <w:basedOn w:val="Normal"/>
    <w:next w:val="Normal"/>
    <w:link w:val="Heading7Char"/>
    <w:qFormat/>
    <w:rsid w:val="006B2A3B"/>
    <w:pPr>
      <w:ind w:left="720"/>
      <w:outlineLvl w:val="6"/>
    </w:pPr>
    <w:rPr>
      <w:i/>
    </w:rPr>
  </w:style>
  <w:style w:type="paragraph" w:styleId="Heading8">
    <w:name w:val="heading 8"/>
    <w:basedOn w:val="Normal"/>
    <w:next w:val="Normal"/>
    <w:link w:val="Heading8Char"/>
    <w:qFormat/>
    <w:rsid w:val="006B2A3B"/>
    <w:pPr>
      <w:ind w:left="720"/>
      <w:outlineLvl w:val="7"/>
    </w:pPr>
    <w:rPr>
      <w:i/>
    </w:rPr>
  </w:style>
  <w:style w:type="paragraph" w:styleId="Heading9">
    <w:name w:val="heading 9"/>
    <w:basedOn w:val="Normal"/>
    <w:next w:val="Normal"/>
    <w:link w:val="Heading9Char"/>
    <w:qFormat/>
    <w:rsid w:val="006B2A3B"/>
    <w:pPr>
      <w:ind w:left="720"/>
      <w:outlineLvl w:val="8"/>
    </w:pPr>
    <w:rPr>
      <w:i/>
    </w:rPr>
  </w:style>
  <w:style w:type="character" w:default="1" w:styleId="DefaultParagraphFont">
    <w:name w:val="Default Paragraph Font"/>
    <w:uiPriority w:val="1"/>
    <w:unhideWhenUsed/>
    <w:rsid w:val="006B2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A3B"/>
  </w:style>
  <w:style w:type="character" w:customStyle="1" w:styleId="Heading1Char">
    <w:name w:val="Heading 1 Char"/>
    <w:basedOn w:val="DefaultParagraphFont"/>
    <w:link w:val="Heading1"/>
    <w:rsid w:val="006B2A3B"/>
    <w:rPr>
      <w:rFonts w:ascii="Times New Roman" w:eastAsia="Times New Roman" w:hAnsi="Times New Roman" w:cs="Times New Roman"/>
      <w:b/>
      <w:sz w:val="32"/>
      <w:szCs w:val="20"/>
      <w:lang w:eastAsia="en-US"/>
    </w:rPr>
  </w:style>
  <w:style w:type="paragraph" w:styleId="BodyText">
    <w:name w:val="Body Text"/>
    <w:basedOn w:val="Normal"/>
    <w:link w:val="BodyTextChar"/>
    <w:rsid w:val="006B2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A3B"/>
    <w:rPr>
      <w:rFonts w:ascii="Times New Roman" w:eastAsia="Times New Roman" w:hAnsi="Times New Roman" w:cs="Times New Roman"/>
      <w:sz w:val="24"/>
      <w:lang w:val="en-US" w:eastAsia="en-US"/>
    </w:rPr>
  </w:style>
  <w:style w:type="paragraph" w:styleId="Footer">
    <w:name w:val="footer"/>
    <w:basedOn w:val="Normal"/>
    <w:link w:val="FooterChar"/>
    <w:rsid w:val="006B2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A3B"/>
    <w:rPr>
      <w:rFonts w:ascii="Times New Roman" w:eastAsia="Times New Roman" w:hAnsi="Times New Roman" w:cs="Times New Roman"/>
      <w:sz w:val="16"/>
      <w:lang w:val="en-US" w:eastAsia="en-US"/>
    </w:rPr>
  </w:style>
  <w:style w:type="paragraph" w:styleId="List">
    <w:name w:val="List"/>
    <w:basedOn w:val="BodyText"/>
    <w:next w:val="BodyText"/>
    <w:rsid w:val="006B2A3B"/>
    <w:pPr>
      <w:tabs>
        <w:tab w:val="left" w:pos="340"/>
      </w:tabs>
      <w:spacing w:before="60" w:after="60"/>
      <w:ind w:left="340" w:hanging="340"/>
    </w:pPr>
  </w:style>
  <w:style w:type="paragraph" w:styleId="ListBullet">
    <w:name w:val="List Bullet"/>
    <w:basedOn w:val="List"/>
    <w:rsid w:val="006B2A3B"/>
    <w:pPr>
      <w:numPr>
        <w:numId w:val="13"/>
      </w:numPr>
      <w:tabs>
        <w:tab w:val="clear" w:pos="340"/>
      </w:tabs>
      <w:spacing w:before="40" w:after="40"/>
    </w:pPr>
  </w:style>
  <w:style w:type="character" w:customStyle="1" w:styleId="SpecialBold">
    <w:name w:val="Special Bold"/>
    <w:basedOn w:val="DefaultParagraphFont"/>
    <w:rsid w:val="006B2A3B"/>
    <w:rPr>
      <w:b/>
      <w:spacing w:val="0"/>
    </w:rPr>
  </w:style>
  <w:style w:type="paragraph" w:styleId="ListBullet2">
    <w:name w:val="List Bullet 2"/>
    <w:basedOn w:val="List2"/>
    <w:rsid w:val="006B2A3B"/>
    <w:pPr>
      <w:numPr>
        <w:numId w:val="14"/>
      </w:numPr>
      <w:tabs>
        <w:tab w:val="clear" w:pos="680"/>
      </w:tabs>
    </w:pPr>
  </w:style>
  <w:style w:type="paragraph" w:styleId="Header">
    <w:name w:val="header"/>
    <w:basedOn w:val="Normal"/>
    <w:link w:val="HeaderChar"/>
    <w:rsid w:val="006B2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A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2A3B"/>
    <w:pPr>
      <w:spacing w:before="240" w:after="120"/>
      <w:outlineLvl w:val="0"/>
    </w:pPr>
    <w:rPr>
      <w:rFonts w:ascii="Times New Roman" w:hAnsi="Times New Roman"/>
      <w:b/>
      <w:sz w:val="28"/>
    </w:rPr>
  </w:style>
  <w:style w:type="paragraph" w:customStyle="1" w:styleId="AllowPageBreak">
    <w:name w:val="AllowPageBreak"/>
    <w:rsid w:val="006B2A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2A3B"/>
    <w:pPr>
      <w:tabs>
        <w:tab w:val="left" w:pos="680"/>
      </w:tabs>
      <w:spacing w:before="60" w:after="60"/>
      <w:ind w:left="680" w:hanging="340"/>
    </w:pPr>
  </w:style>
  <w:style w:type="character" w:customStyle="1" w:styleId="BoldandItalics">
    <w:name w:val="Bold and Italics"/>
    <w:qFormat/>
    <w:rsid w:val="006B2A3B"/>
    <w:rPr>
      <w:b/>
      <w:i/>
      <w:u w:val="none"/>
    </w:rPr>
  </w:style>
  <w:style w:type="character" w:customStyle="1" w:styleId="Heading2Char">
    <w:name w:val="Heading 2 Char"/>
    <w:basedOn w:val="DefaultParagraphFont"/>
    <w:link w:val="Heading2"/>
    <w:rsid w:val="006B2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2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2A3B"/>
    <w:rPr>
      <w:rFonts w:ascii="Courier New" w:eastAsia="Times New Roman" w:hAnsi="Courier New" w:cs="Times New Roman"/>
      <w:i/>
      <w:szCs w:val="20"/>
      <w:lang w:val="en-US" w:eastAsia="en-US"/>
    </w:rPr>
  </w:style>
  <w:style w:type="paragraph" w:customStyle="1" w:styleId="HeadingBase">
    <w:name w:val="Heading Base"/>
    <w:rsid w:val="006B2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A3B"/>
    <w:pPr>
      <w:tabs>
        <w:tab w:val="right" w:leader="dot" w:pos="9072"/>
      </w:tabs>
      <w:ind w:left="567"/>
    </w:pPr>
    <w:rPr>
      <w:szCs w:val="22"/>
    </w:rPr>
  </w:style>
  <w:style w:type="paragraph" w:customStyle="1" w:styleId="TOCBase">
    <w:name w:val="TOC Base"/>
    <w:rsid w:val="006B2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A3B"/>
    <w:pPr>
      <w:tabs>
        <w:tab w:val="right" w:leader="dot" w:pos="9072"/>
      </w:tabs>
      <w:spacing w:before="40" w:after="40"/>
      <w:ind w:left="284"/>
    </w:pPr>
    <w:rPr>
      <w:rFonts w:ascii="Times New Roman" w:hAnsi="Times New Roman"/>
    </w:rPr>
  </w:style>
  <w:style w:type="paragraph" w:styleId="TOC1">
    <w:name w:val="toc 1"/>
    <w:basedOn w:val="TOCBase"/>
    <w:next w:val="Normal"/>
    <w:rsid w:val="006B2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2A3B"/>
    <w:pPr>
      <w:spacing w:before="5040"/>
      <w:jc w:val="center"/>
    </w:pPr>
    <w:rPr>
      <w:sz w:val="48"/>
      <w:szCs w:val="72"/>
      <w:lang w:val="en-US"/>
    </w:rPr>
  </w:style>
  <w:style w:type="character" w:customStyle="1" w:styleId="TitleChar">
    <w:name w:val="Title Char"/>
    <w:basedOn w:val="DefaultParagraphFont"/>
    <w:link w:val="Title"/>
    <w:rsid w:val="006B2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A3B"/>
    <w:pPr>
      <w:tabs>
        <w:tab w:val="left" w:pos="3600"/>
        <w:tab w:val="left" w:pos="3958"/>
      </w:tabs>
    </w:pPr>
  </w:style>
  <w:style w:type="paragraph" w:customStyle="1" w:styleId="Note">
    <w:name w:val="Note"/>
    <w:basedOn w:val="BodyText"/>
    <w:rsid w:val="006B2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A3B"/>
    <w:pPr>
      <w:framePr w:wrap="auto" w:hAnchor="text" w:y="6049"/>
    </w:pPr>
    <w:rPr>
      <w:color w:val="000000"/>
      <w:sz w:val="40"/>
    </w:rPr>
  </w:style>
  <w:style w:type="paragraph" w:customStyle="1" w:styleId="TOCTitle">
    <w:name w:val="TOCTitle"/>
    <w:basedOn w:val="Heading1"/>
    <w:rsid w:val="006B2A3B"/>
    <w:pPr>
      <w:spacing w:after="240"/>
      <w:jc w:val="center"/>
      <w:outlineLvl w:val="9"/>
    </w:pPr>
    <w:rPr>
      <w:caps/>
    </w:rPr>
  </w:style>
  <w:style w:type="paragraph" w:customStyle="1" w:styleId="Version">
    <w:name w:val="Version"/>
    <w:rsid w:val="006B2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A3B"/>
    <w:pPr>
      <w:keepNext w:val="0"/>
      <w:tabs>
        <w:tab w:val="right" w:pos="4176"/>
      </w:tabs>
      <w:ind w:left="198" w:hanging="198"/>
    </w:pPr>
    <w:rPr>
      <w:rFonts w:ascii="Garamond" w:hAnsi="Garamond"/>
    </w:rPr>
  </w:style>
  <w:style w:type="paragraph" w:styleId="IndexHeading">
    <w:name w:val="index heading"/>
    <w:basedOn w:val="Normal"/>
    <w:next w:val="Index1"/>
    <w:semiHidden/>
    <w:rsid w:val="006B2A3B"/>
    <w:pPr>
      <w:spacing w:before="120" w:after="120"/>
    </w:pPr>
    <w:rPr>
      <w:rFonts w:ascii="Arial" w:hAnsi="Arial"/>
      <w:b/>
      <w:color w:val="918585"/>
      <w:sz w:val="24"/>
    </w:rPr>
  </w:style>
  <w:style w:type="paragraph" w:customStyle="1" w:styleId="Chapter">
    <w:name w:val="Chapter"/>
    <w:basedOn w:val="Normal"/>
    <w:rsid w:val="006B2A3B"/>
    <w:pPr>
      <w:spacing w:before="240"/>
    </w:pPr>
    <w:rPr>
      <w:rFonts w:ascii="Times New Roman" w:hAnsi="Times New Roman"/>
      <w:smallCaps/>
      <w:spacing w:val="80"/>
      <w:sz w:val="28"/>
    </w:rPr>
  </w:style>
  <w:style w:type="paragraph" w:customStyle="1" w:styleId="InChapter">
    <w:name w:val="InChapter"/>
    <w:basedOn w:val="Heading3"/>
    <w:rsid w:val="006B2A3B"/>
    <w:pPr>
      <w:spacing w:after="240"/>
      <w:outlineLvl w:val="9"/>
    </w:pPr>
    <w:rPr>
      <w:noProof/>
    </w:rPr>
  </w:style>
  <w:style w:type="paragraph" w:styleId="Index2">
    <w:name w:val="index 2"/>
    <w:basedOn w:val="Normal"/>
    <w:next w:val="Normal"/>
    <w:semiHidden/>
    <w:rsid w:val="006B2A3B"/>
    <w:pPr>
      <w:tabs>
        <w:tab w:val="right" w:pos="4176"/>
      </w:tabs>
      <w:ind w:left="568" w:hanging="284"/>
    </w:pPr>
    <w:rPr>
      <w:rFonts w:ascii="Garamond" w:hAnsi="Garamond"/>
    </w:rPr>
  </w:style>
  <w:style w:type="paragraph" w:customStyle="1" w:styleId="Byline">
    <w:name w:val="Byline"/>
    <w:rsid w:val="006B2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A3B"/>
    <w:pPr>
      <w:tabs>
        <w:tab w:val="clear" w:pos="3600"/>
        <w:tab w:val="clear" w:pos="3958"/>
      </w:tabs>
      <w:jc w:val="right"/>
    </w:pPr>
  </w:style>
  <w:style w:type="character" w:styleId="Emphasis">
    <w:name w:val="Emphasis"/>
    <w:basedOn w:val="DefaultParagraphFont"/>
    <w:qFormat/>
    <w:rsid w:val="006B2A3B"/>
    <w:rPr>
      <w:i/>
    </w:rPr>
  </w:style>
  <w:style w:type="paragraph" w:styleId="Caption">
    <w:name w:val="caption"/>
    <w:basedOn w:val="BodyText"/>
    <w:next w:val="Normal"/>
    <w:qFormat/>
    <w:rsid w:val="006B2A3B"/>
    <w:pPr>
      <w:framePr w:w="2268" w:hSpace="181" w:vSpace="181" w:wrap="around" w:vAnchor="text" w:hAnchor="page" w:x="1135" w:y="285" w:anchorLock="1"/>
    </w:pPr>
    <w:rPr>
      <w:i/>
    </w:rPr>
  </w:style>
  <w:style w:type="paragraph" w:customStyle="1" w:styleId="MiniTOCTitle">
    <w:name w:val="MiniTOCTitle"/>
    <w:basedOn w:val="Heading4"/>
    <w:rsid w:val="006B2A3B"/>
    <w:pPr>
      <w:spacing w:before="240"/>
      <w:outlineLvl w:val="9"/>
    </w:pPr>
    <w:rPr>
      <w:noProof/>
      <w:sz w:val="24"/>
    </w:rPr>
  </w:style>
  <w:style w:type="paragraph" w:customStyle="1" w:styleId="MiniTOCItem">
    <w:name w:val="MiniTOCItem"/>
    <w:basedOn w:val="ListBullet"/>
    <w:rsid w:val="006B2A3B"/>
    <w:pPr>
      <w:numPr>
        <w:numId w:val="0"/>
      </w:numPr>
      <w:tabs>
        <w:tab w:val="right" w:leader="dot" w:pos="6521"/>
      </w:tabs>
      <w:spacing w:before="0" w:after="0"/>
    </w:pPr>
  </w:style>
  <w:style w:type="paragraph" w:customStyle="1" w:styleId="TOFTitle">
    <w:name w:val="TOFTitle"/>
    <w:basedOn w:val="TOCTitle"/>
    <w:rsid w:val="006B2A3B"/>
  </w:style>
  <w:style w:type="paragraph" w:styleId="TableofFigures">
    <w:name w:val="table of figures"/>
    <w:basedOn w:val="Normal"/>
    <w:next w:val="Normal"/>
    <w:semiHidden/>
    <w:rsid w:val="006B2A3B"/>
    <w:pPr>
      <w:tabs>
        <w:tab w:val="right" w:leader="dot" w:pos="9072"/>
      </w:tabs>
      <w:ind w:left="970" w:hanging="403"/>
    </w:pPr>
    <w:rPr>
      <w:rFonts w:ascii="Times New Roman" w:hAnsi="Times New Roman"/>
      <w:b/>
    </w:rPr>
  </w:style>
  <w:style w:type="paragraph" w:styleId="ListNumber">
    <w:name w:val="List Number"/>
    <w:basedOn w:val="List"/>
    <w:rsid w:val="006B2A3B"/>
    <w:pPr>
      <w:numPr>
        <w:numId w:val="11"/>
      </w:numPr>
    </w:pPr>
  </w:style>
  <w:style w:type="character" w:customStyle="1" w:styleId="WingdingSymbols">
    <w:name w:val="Wingding Symbols"/>
    <w:rsid w:val="006B2A3B"/>
    <w:rPr>
      <w:rFonts w:ascii="Wingdings" w:hAnsi="Wingdings"/>
    </w:rPr>
  </w:style>
  <w:style w:type="paragraph" w:customStyle="1" w:styleId="TableHeading">
    <w:name w:val="Table Heading"/>
    <w:basedOn w:val="HeadingBase"/>
    <w:rsid w:val="006B2A3B"/>
    <w:pPr>
      <w:keepLines/>
      <w:pBdr>
        <w:bottom w:val="single" w:sz="6" w:space="1" w:color="918585"/>
      </w:pBdr>
      <w:spacing w:before="240"/>
    </w:pPr>
  </w:style>
  <w:style w:type="character" w:customStyle="1" w:styleId="HotSpot">
    <w:name w:val="HotSpot"/>
    <w:rsid w:val="006B2A3B"/>
    <w:rPr>
      <w:color w:val="0033CC"/>
      <w:u w:val="none"/>
    </w:rPr>
  </w:style>
  <w:style w:type="paragraph" w:customStyle="1" w:styleId="BodyTextRight">
    <w:name w:val="Body Text Right"/>
    <w:basedOn w:val="BodyText"/>
    <w:rsid w:val="006B2A3B"/>
    <w:pPr>
      <w:spacing w:before="0" w:after="0"/>
      <w:jc w:val="right"/>
    </w:pPr>
  </w:style>
  <w:style w:type="paragraph" w:styleId="Index3">
    <w:name w:val="index 3"/>
    <w:basedOn w:val="ListNumber2"/>
    <w:next w:val="Normal"/>
    <w:semiHidden/>
    <w:rsid w:val="006B2A3B"/>
    <w:pPr>
      <w:numPr>
        <w:numId w:val="0"/>
      </w:numPr>
      <w:tabs>
        <w:tab w:val="right" w:leader="dot" w:pos="4176"/>
      </w:tabs>
    </w:pPr>
  </w:style>
  <w:style w:type="paragraph" w:styleId="ListNumber2">
    <w:name w:val="List Number 2"/>
    <w:basedOn w:val="List2"/>
    <w:rsid w:val="006B2A3B"/>
    <w:pPr>
      <w:numPr>
        <w:numId w:val="10"/>
      </w:numPr>
      <w:tabs>
        <w:tab w:val="clear" w:pos="1060"/>
      </w:tabs>
    </w:pPr>
  </w:style>
  <w:style w:type="paragraph" w:customStyle="1" w:styleId="MarginNote">
    <w:name w:val="Margin Note"/>
    <w:basedOn w:val="BodyText"/>
    <w:rsid w:val="006B2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2A3B"/>
    <w:rPr>
      <w:sz w:val="32"/>
    </w:rPr>
  </w:style>
  <w:style w:type="paragraph" w:customStyle="1" w:styleId="HeadingProcedure">
    <w:name w:val="Heading Procedure"/>
    <w:basedOn w:val="HeadingBase"/>
    <w:next w:val="Normal"/>
    <w:rsid w:val="006B2A3B"/>
    <w:pPr>
      <w:tabs>
        <w:tab w:val="left" w:pos="0"/>
      </w:tabs>
      <w:spacing w:before="120" w:after="60"/>
    </w:pPr>
    <w:rPr>
      <w:i/>
      <w:color w:val="918585"/>
      <w:sz w:val="22"/>
    </w:rPr>
  </w:style>
  <w:style w:type="paragraph" w:customStyle="1" w:styleId="TableBodyText">
    <w:name w:val="Table Body Text"/>
    <w:basedOn w:val="BodyText"/>
    <w:rsid w:val="006B2A3B"/>
    <w:pPr>
      <w:spacing w:before="60" w:after="60"/>
    </w:pPr>
  </w:style>
  <w:style w:type="paragraph" w:styleId="ListContinue">
    <w:name w:val="List Continue"/>
    <w:basedOn w:val="List"/>
    <w:rsid w:val="006B2A3B"/>
    <w:pPr>
      <w:ind w:firstLine="0"/>
    </w:pPr>
  </w:style>
  <w:style w:type="paragraph" w:customStyle="1" w:styleId="ListNote">
    <w:name w:val="List Note"/>
    <w:basedOn w:val="List"/>
    <w:rsid w:val="006B2A3B"/>
    <w:pPr>
      <w:pBdr>
        <w:top w:val="single" w:sz="6" w:space="2" w:color="918585"/>
        <w:bottom w:val="single" w:sz="6" w:space="2" w:color="918585"/>
      </w:pBdr>
      <w:tabs>
        <w:tab w:val="left" w:pos="1021"/>
      </w:tabs>
      <w:ind w:firstLine="0"/>
    </w:pPr>
  </w:style>
  <w:style w:type="paragraph" w:customStyle="1" w:styleId="Warning">
    <w:name w:val="Warning"/>
    <w:basedOn w:val="BodyText"/>
    <w:rsid w:val="006B2A3B"/>
    <w:pPr>
      <w:shd w:val="clear" w:color="auto" w:fill="D9D9D9"/>
      <w:tabs>
        <w:tab w:val="left" w:pos="992"/>
      </w:tabs>
      <w:ind w:left="119" w:right="119"/>
    </w:pPr>
    <w:rPr>
      <w:sz w:val="20"/>
    </w:rPr>
  </w:style>
  <w:style w:type="paragraph" w:customStyle="1" w:styleId="MarginIcons">
    <w:name w:val="Margin Icons"/>
    <w:basedOn w:val="BodyText"/>
    <w:rsid w:val="006B2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A3B"/>
    <w:rPr>
      <w:rFonts w:ascii="Courier New" w:hAnsi="Courier New"/>
    </w:rPr>
  </w:style>
  <w:style w:type="paragraph" w:customStyle="1" w:styleId="NoteBullet">
    <w:name w:val="Note Bullet"/>
    <w:basedOn w:val="Note"/>
    <w:rsid w:val="006B2A3B"/>
    <w:pPr>
      <w:tabs>
        <w:tab w:val="clear" w:pos="680"/>
      </w:tabs>
      <w:spacing w:before="60" w:after="60"/>
    </w:pPr>
  </w:style>
  <w:style w:type="paragraph" w:customStyle="1" w:styleId="SubHeading2">
    <w:name w:val="SubHeading2"/>
    <w:basedOn w:val="HeadingBase"/>
    <w:rsid w:val="006B2A3B"/>
    <w:pPr>
      <w:spacing w:before="240" w:after="60"/>
    </w:pPr>
    <w:rPr>
      <w:sz w:val="20"/>
    </w:rPr>
  </w:style>
  <w:style w:type="paragraph" w:customStyle="1" w:styleId="SubHeading1">
    <w:name w:val="SubHeading1"/>
    <w:basedOn w:val="HeadingBase"/>
    <w:rsid w:val="006B2A3B"/>
    <w:pPr>
      <w:spacing w:before="240" w:after="60"/>
    </w:pPr>
    <w:rPr>
      <w:color w:val="918585"/>
      <w:sz w:val="22"/>
    </w:rPr>
  </w:style>
  <w:style w:type="paragraph" w:customStyle="1" w:styleId="SideHeading">
    <w:name w:val="Side Heading"/>
    <w:basedOn w:val="HeadingBase"/>
    <w:rsid w:val="006B2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A3B"/>
    <w:pPr>
      <w:numPr>
        <w:numId w:val="12"/>
      </w:numPr>
    </w:pPr>
  </w:style>
  <w:style w:type="paragraph" w:styleId="PlainText">
    <w:name w:val="Plain Text"/>
    <w:basedOn w:val="Normal"/>
    <w:link w:val="PlainTextChar"/>
    <w:rsid w:val="006B2A3B"/>
    <w:rPr>
      <w:sz w:val="20"/>
    </w:rPr>
  </w:style>
  <w:style w:type="character" w:customStyle="1" w:styleId="PlainTextChar">
    <w:name w:val="Plain Text Char"/>
    <w:basedOn w:val="DefaultParagraphFont"/>
    <w:link w:val="PlainText"/>
    <w:rsid w:val="006B2A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2A3B"/>
    <w:rPr>
      <w:b/>
      <w:smallCaps/>
    </w:rPr>
  </w:style>
  <w:style w:type="paragraph" w:customStyle="1" w:styleId="TableListNumber">
    <w:name w:val="Table List Number"/>
    <w:basedOn w:val="ListNumber"/>
    <w:rsid w:val="006B2A3B"/>
    <w:pPr>
      <w:numPr>
        <w:numId w:val="0"/>
      </w:numPr>
    </w:pPr>
  </w:style>
  <w:style w:type="paragraph" w:styleId="TOC4">
    <w:name w:val="toc 4"/>
    <w:basedOn w:val="TOCBase"/>
    <w:next w:val="Normal"/>
    <w:semiHidden/>
    <w:rsid w:val="006B2A3B"/>
    <w:pPr>
      <w:tabs>
        <w:tab w:val="right" w:leader="dot" w:pos="9071"/>
      </w:tabs>
      <w:ind w:left="1701"/>
    </w:pPr>
  </w:style>
  <w:style w:type="paragraph" w:customStyle="1" w:styleId="ListAlpha">
    <w:name w:val="List Alpha"/>
    <w:basedOn w:val="List"/>
    <w:rsid w:val="006B2A3B"/>
    <w:pPr>
      <w:numPr>
        <w:numId w:val="9"/>
      </w:numPr>
    </w:pPr>
  </w:style>
  <w:style w:type="paragraph" w:customStyle="1" w:styleId="ListAlpha2">
    <w:name w:val="List Alpha 2"/>
    <w:basedOn w:val="List2"/>
    <w:rsid w:val="006B2A3B"/>
    <w:pPr>
      <w:numPr>
        <w:numId w:val="8"/>
      </w:numPr>
    </w:pPr>
  </w:style>
  <w:style w:type="paragraph" w:styleId="List3">
    <w:name w:val="List 3"/>
    <w:basedOn w:val="BodyText"/>
    <w:rsid w:val="006B2A3B"/>
    <w:pPr>
      <w:tabs>
        <w:tab w:val="left" w:pos="1021"/>
      </w:tabs>
      <w:spacing w:before="60" w:after="60"/>
      <w:ind w:left="1020" w:hanging="340"/>
    </w:pPr>
  </w:style>
  <w:style w:type="paragraph" w:styleId="List4">
    <w:name w:val="List 4"/>
    <w:basedOn w:val="BodyText"/>
    <w:rsid w:val="006B2A3B"/>
    <w:pPr>
      <w:tabs>
        <w:tab w:val="left" w:pos="1361"/>
      </w:tabs>
      <w:spacing w:before="60" w:after="60"/>
      <w:ind w:left="1361" w:hanging="340"/>
    </w:pPr>
  </w:style>
  <w:style w:type="paragraph" w:styleId="List5">
    <w:name w:val="List 5"/>
    <w:basedOn w:val="BodyText"/>
    <w:rsid w:val="006B2A3B"/>
    <w:pPr>
      <w:tabs>
        <w:tab w:val="left" w:pos="1701"/>
      </w:tabs>
      <w:spacing w:before="60" w:after="60"/>
      <w:ind w:left="1701" w:hanging="340"/>
    </w:pPr>
  </w:style>
  <w:style w:type="paragraph" w:styleId="ListBullet3">
    <w:name w:val="List Bullet 3"/>
    <w:basedOn w:val="List3"/>
    <w:rsid w:val="006B2A3B"/>
    <w:pPr>
      <w:numPr>
        <w:numId w:val="15"/>
      </w:numPr>
      <w:tabs>
        <w:tab w:val="clear" w:pos="1021"/>
      </w:tabs>
      <w:ind w:left="1037" w:hanging="357"/>
    </w:pPr>
  </w:style>
  <w:style w:type="paragraph" w:styleId="ListBullet4">
    <w:name w:val="List Bullet 4"/>
    <w:basedOn w:val="List4"/>
    <w:rsid w:val="006B2A3B"/>
    <w:pPr>
      <w:numPr>
        <w:numId w:val="3"/>
      </w:numPr>
    </w:pPr>
  </w:style>
  <w:style w:type="paragraph" w:styleId="ListBullet5">
    <w:name w:val="List Bullet 5"/>
    <w:basedOn w:val="List5"/>
    <w:rsid w:val="006B2A3B"/>
    <w:pPr>
      <w:numPr>
        <w:numId w:val="4"/>
      </w:numPr>
    </w:pPr>
  </w:style>
  <w:style w:type="paragraph" w:styleId="ListContinue2">
    <w:name w:val="List Continue 2"/>
    <w:basedOn w:val="List2"/>
    <w:rsid w:val="006B2A3B"/>
    <w:pPr>
      <w:ind w:firstLine="0"/>
    </w:pPr>
  </w:style>
  <w:style w:type="paragraph" w:styleId="ListContinue3">
    <w:name w:val="List Continue 3"/>
    <w:basedOn w:val="List3"/>
    <w:rsid w:val="006B2A3B"/>
    <w:pPr>
      <w:ind w:left="1021" w:firstLine="0"/>
    </w:pPr>
  </w:style>
  <w:style w:type="paragraph" w:styleId="ListContinue4">
    <w:name w:val="List Continue 4"/>
    <w:basedOn w:val="List4"/>
    <w:rsid w:val="006B2A3B"/>
    <w:pPr>
      <w:ind w:firstLine="0"/>
    </w:pPr>
  </w:style>
  <w:style w:type="paragraph" w:styleId="ListContinue5">
    <w:name w:val="List Continue 5"/>
    <w:basedOn w:val="List5"/>
    <w:rsid w:val="006B2A3B"/>
    <w:pPr>
      <w:ind w:firstLine="0"/>
    </w:pPr>
  </w:style>
  <w:style w:type="paragraph" w:styleId="ListNumber3">
    <w:name w:val="List Number 3"/>
    <w:basedOn w:val="List3"/>
    <w:rsid w:val="006B2A3B"/>
    <w:pPr>
      <w:numPr>
        <w:numId w:val="5"/>
      </w:numPr>
    </w:pPr>
  </w:style>
  <w:style w:type="paragraph" w:styleId="ListNumber4">
    <w:name w:val="List Number 4"/>
    <w:basedOn w:val="List4"/>
    <w:rsid w:val="006B2A3B"/>
    <w:pPr>
      <w:numPr>
        <w:numId w:val="6"/>
      </w:numPr>
    </w:pPr>
  </w:style>
  <w:style w:type="paragraph" w:styleId="ListNumber5">
    <w:name w:val="List Number 5"/>
    <w:basedOn w:val="List5"/>
    <w:rsid w:val="006B2A3B"/>
    <w:pPr>
      <w:numPr>
        <w:numId w:val="7"/>
      </w:numPr>
    </w:pPr>
  </w:style>
  <w:style w:type="paragraph" w:styleId="BlockText">
    <w:name w:val="Block Text"/>
    <w:basedOn w:val="Normal"/>
    <w:rsid w:val="006B2A3B"/>
    <w:pPr>
      <w:spacing w:after="120"/>
      <w:ind w:left="1440" w:right="1440"/>
    </w:pPr>
  </w:style>
  <w:style w:type="character" w:customStyle="1" w:styleId="Subscript">
    <w:name w:val="Subscript"/>
    <w:basedOn w:val="DefaultParagraphFont"/>
    <w:rsid w:val="006B2A3B"/>
    <w:rPr>
      <w:sz w:val="16"/>
      <w:vertAlign w:val="subscript"/>
    </w:rPr>
  </w:style>
  <w:style w:type="character" w:customStyle="1" w:styleId="Superscript">
    <w:name w:val="Superscript"/>
    <w:basedOn w:val="DefaultParagraphFont"/>
    <w:rsid w:val="006B2A3B"/>
    <w:rPr>
      <w:sz w:val="16"/>
      <w:vertAlign w:val="superscript"/>
    </w:rPr>
  </w:style>
  <w:style w:type="character" w:customStyle="1" w:styleId="Symbols">
    <w:name w:val="Symbols"/>
    <w:basedOn w:val="DefaultParagraphFont"/>
    <w:rsid w:val="006B2A3B"/>
    <w:rPr>
      <w:rFonts w:ascii="Symbol" w:hAnsi="Symbol"/>
    </w:rPr>
  </w:style>
  <w:style w:type="character" w:customStyle="1" w:styleId="MenuOptions">
    <w:name w:val="Menu Options"/>
    <w:basedOn w:val="DefaultParagraphFont"/>
    <w:rsid w:val="006B2A3B"/>
    <w:rPr>
      <w:rFonts w:ascii="Arial Narrow" w:hAnsi="Arial Narrow"/>
      <w:smallCaps/>
    </w:rPr>
  </w:style>
  <w:style w:type="character" w:customStyle="1" w:styleId="Buttons">
    <w:name w:val="Buttons"/>
    <w:basedOn w:val="DefaultParagraphFont"/>
    <w:rsid w:val="006B2A3B"/>
    <w:rPr>
      <w:b/>
    </w:rPr>
  </w:style>
  <w:style w:type="character" w:customStyle="1" w:styleId="Underlined">
    <w:name w:val="Underlined"/>
    <w:basedOn w:val="DefaultParagraphFont"/>
    <w:rsid w:val="006B2A3B"/>
    <w:rPr>
      <w:u w:val="single"/>
    </w:rPr>
  </w:style>
  <w:style w:type="paragraph" w:customStyle="1" w:styleId="TableBodyTextRight">
    <w:name w:val="Table Body Text Right"/>
    <w:basedOn w:val="TableBodyText"/>
    <w:rsid w:val="006B2A3B"/>
    <w:pPr>
      <w:widowControl w:val="0"/>
      <w:autoSpaceDE w:val="0"/>
      <w:autoSpaceDN w:val="0"/>
      <w:adjustRightInd w:val="0"/>
      <w:jc w:val="right"/>
    </w:pPr>
    <w:rPr>
      <w:rFonts w:cs="Arial"/>
      <w:szCs w:val="18"/>
    </w:rPr>
  </w:style>
  <w:style w:type="paragraph" w:customStyle="1" w:styleId="CopyrightText">
    <w:name w:val="Copyright Text"/>
    <w:basedOn w:val="BodyText"/>
    <w:rsid w:val="006B2A3B"/>
    <w:rPr>
      <w:sz w:val="18"/>
    </w:rPr>
  </w:style>
  <w:style w:type="paragraph" w:customStyle="1" w:styleId="BodySmallRight">
    <w:name w:val="Body Small Right"/>
    <w:basedOn w:val="BodyTextRight"/>
    <w:rsid w:val="006B2A3B"/>
    <w:rPr>
      <w:sz w:val="18"/>
      <w:szCs w:val="18"/>
    </w:rPr>
  </w:style>
  <w:style w:type="paragraph" w:customStyle="1" w:styleId="MarginEdition">
    <w:name w:val="Margin Edition"/>
    <w:basedOn w:val="MarginNote"/>
    <w:rsid w:val="006B2A3B"/>
    <w:pPr>
      <w:spacing w:before="0" w:after="0"/>
    </w:pPr>
    <w:rPr>
      <w:rFonts w:ascii="Times New Roman" w:hAnsi="Times New Roman"/>
      <w:color w:val="999999"/>
    </w:rPr>
  </w:style>
  <w:style w:type="paragraph" w:customStyle="1" w:styleId="Spacer">
    <w:name w:val="Spacer"/>
    <w:basedOn w:val="Normal"/>
    <w:rsid w:val="006B2A3B"/>
    <w:rPr>
      <w:sz w:val="2"/>
      <w:szCs w:val="2"/>
    </w:rPr>
  </w:style>
  <w:style w:type="character" w:customStyle="1" w:styleId="Small">
    <w:name w:val="Small"/>
    <w:basedOn w:val="DefaultParagraphFont"/>
    <w:rsid w:val="006B2A3B"/>
    <w:rPr>
      <w:sz w:val="16"/>
    </w:rPr>
  </w:style>
  <w:style w:type="paragraph" w:customStyle="1" w:styleId="WideTable">
    <w:name w:val="Wide Table"/>
    <w:basedOn w:val="Normal"/>
    <w:rsid w:val="006B2A3B"/>
    <w:pPr>
      <w:ind w:left="-1418"/>
    </w:pPr>
    <w:rPr>
      <w:sz w:val="2"/>
      <w:szCs w:val="2"/>
    </w:rPr>
  </w:style>
  <w:style w:type="character" w:styleId="PageNumber">
    <w:name w:val="page number"/>
    <w:basedOn w:val="DefaultParagraphFont"/>
    <w:rsid w:val="006B2A3B"/>
  </w:style>
  <w:style w:type="paragraph" w:styleId="Quote">
    <w:name w:val="Quote"/>
    <w:basedOn w:val="Heading1"/>
    <w:link w:val="QuoteChar"/>
    <w:qFormat/>
    <w:rsid w:val="006B2A3B"/>
    <w:rPr>
      <w:b w:val="0"/>
      <w:sz w:val="72"/>
      <w:szCs w:val="72"/>
      <w:lang w:val="en-NZ"/>
    </w:rPr>
  </w:style>
  <w:style w:type="character" w:customStyle="1" w:styleId="QuoteChar">
    <w:name w:val="Quote Char"/>
    <w:basedOn w:val="DefaultParagraphFont"/>
    <w:link w:val="Quote"/>
    <w:rsid w:val="006B2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A3B"/>
    <w:pPr>
      <w:pageBreakBefore/>
    </w:pPr>
  </w:style>
  <w:style w:type="paragraph" w:customStyle="1" w:styleId="Border">
    <w:name w:val="Border"/>
    <w:basedOn w:val="Normal"/>
    <w:qFormat/>
    <w:rsid w:val="006B2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A3B"/>
    <w:rPr>
      <w:b/>
      <w:bCs/>
      <w:i/>
      <w:iCs/>
      <w:color w:val="auto"/>
    </w:rPr>
  </w:style>
  <w:style w:type="paragraph" w:styleId="IntenseQuote">
    <w:name w:val="Intense Quote"/>
    <w:basedOn w:val="Normal"/>
    <w:next w:val="Normal"/>
    <w:link w:val="IntenseQuoteChar"/>
    <w:uiPriority w:val="30"/>
    <w:qFormat/>
    <w:rsid w:val="006B2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A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2A3B"/>
    <w:rPr>
      <w:smallCaps/>
      <w:color w:val="auto"/>
      <w:u w:val="single"/>
    </w:rPr>
  </w:style>
  <w:style w:type="character" w:styleId="IntenseReference">
    <w:name w:val="Intense Reference"/>
    <w:basedOn w:val="DefaultParagraphFont"/>
    <w:uiPriority w:val="32"/>
    <w:qFormat/>
    <w:rsid w:val="006B2A3B"/>
    <w:rPr>
      <w:b/>
      <w:bCs/>
      <w:smallCaps/>
      <w:color w:val="auto"/>
      <w:spacing w:val="5"/>
      <w:u w:val="single"/>
    </w:rPr>
  </w:style>
  <w:style w:type="paragraph" w:customStyle="1" w:styleId="2ColumnHeading">
    <w:name w:val="2Column Heading"/>
    <w:basedOn w:val="BodyText"/>
    <w:qFormat/>
    <w:rsid w:val="006B2A3B"/>
    <w:pPr>
      <w:spacing w:after="60"/>
      <w:ind w:left="-2268"/>
    </w:pPr>
    <w:rPr>
      <w:b/>
    </w:rPr>
  </w:style>
  <w:style w:type="paragraph" w:customStyle="1" w:styleId="Heading1TOC">
    <w:name w:val="Heading1 TOC"/>
    <w:basedOn w:val="Normal"/>
    <w:qFormat/>
    <w:rsid w:val="006B2A3B"/>
    <w:pPr>
      <w:spacing w:before="240" w:after="120"/>
    </w:pPr>
    <w:rPr>
      <w:rFonts w:ascii="Times New Roman" w:hAnsi="Times New Roman"/>
      <w:b/>
      <w:sz w:val="32"/>
    </w:rPr>
  </w:style>
  <w:style w:type="paragraph" w:customStyle="1" w:styleId="Heading2TOC">
    <w:name w:val="Heading2 TOC"/>
    <w:basedOn w:val="Normal"/>
    <w:qFormat/>
    <w:rsid w:val="006B2A3B"/>
    <w:pPr>
      <w:spacing w:before="240" w:after="60"/>
    </w:pPr>
    <w:rPr>
      <w:rFonts w:ascii="Times New Roman" w:hAnsi="Times New Roman"/>
      <w:b/>
      <w:sz w:val="28"/>
    </w:rPr>
  </w:style>
  <w:style w:type="character" w:customStyle="1" w:styleId="Underline">
    <w:name w:val="Underline"/>
    <w:basedOn w:val="DefaultParagraphFont"/>
    <w:qFormat/>
    <w:rsid w:val="006B2A3B"/>
    <w:rPr>
      <w:u w:val="single"/>
    </w:rPr>
  </w:style>
  <w:style w:type="paragraph" w:styleId="BalloonText">
    <w:name w:val="Balloon Text"/>
    <w:basedOn w:val="Normal"/>
    <w:link w:val="BalloonTextChar"/>
    <w:rsid w:val="006B2A3B"/>
    <w:rPr>
      <w:rFonts w:ascii="Tahoma" w:hAnsi="Tahoma" w:cs="Tahoma"/>
      <w:sz w:val="16"/>
      <w:szCs w:val="16"/>
    </w:rPr>
  </w:style>
  <w:style w:type="character" w:customStyle="1" w:styleId="BalloonTextChar">
    <w:name w:val="Balloon Text Char"/>
    <w:basedOn w:val="DefaultParagraphFont"/>
    <w:link w:val="BalloonText"/>
    <w:rsid w:val="006B2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2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A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970</Words>
  <Characters>6158</Characters>
  <Application>Microsoft Office Word</Application>
  <DocSecurity>0</DocSecurity>
  <Lines>218</Lines>
  <Paragraphs>137</Paragraphs>
  <ScaleCrop>false</ScaleCrop>
  <Company>Author-it Software Corporation Ltd.</Company>
  <LinksUpToDate>false</LinksUpToDate>
  <CharactersWithSpaces>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SISCAQU313A Develop an aquatics career plan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2012-05-26T09:05:00Z</dcterms:created>
  <dcterms:modified xsi:type="dcterms:W3CDTF">2012-05-26T09:05:00Z</dcterms:modified>
</cp:coreProperties>
</file>