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5B0" w:rsidP="005A05B0">
      <w:pPr>
        <w:pStyle w:val="Title"/>
      </w:pPr>
      <w:r>
        <w:fldChar w:fldCharType="begin"/>
      </w:r>
      <w:r>
        <w:instrText xml:space="preserve"> TITLE   \* MERGEFORMAT </w:instrText>
      </w:r>
      <w:r>
        <w:fldChar w:fldCharType="separate"/>
      </w:r>
      <w:r>
        <w:t>SISCAQU310A Instruct swimming strokes</w:t>
      </w:r>
      <w:r>
        <w:fldChar w:fldCharType="end"/>
      </w:r>
    </w:p>
    <w:p w:rsidR="005A05B0" w:rsidP="005A05B0">
      <w:pPr>
        <w:pStyle w:val="Version"/>
        <w:sectPr w:rsidSect="003A0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0D21" w:rsidP="003A0D21">
      <w:pPr>
        <w:pStyle w:val="SuperHeading"/>
      </w:pPr>
      <w:r w:rsidRPr="003A0D21">
        <w:t>SISCAQU310A Instruct swimming strokes</w:t>
      </w:r>
    </w:p>
    <w:p w:rsidR="00000000" w:rsidRPr="003A0D21" w:rsidP="003A0D21">
      <w:pPr>
        <w:pStyle w:val="Heading1"/>
      </w:pPr>
      <w:bookmarkStart w:id="1" w:name="O_362211"/>
      <w:bookmarkEnd w:id="1"/>
      <w:r w:rsidRPr="003A0D21">
        <w:t>Modification History</w:t>
      </w:r>
    </w:p>
    <w:p w:rsidR="00000000" w:rsidRPr="003A0D21" w:rsidP="003A0D21">
      <w:pPr>
        <w:pStyle w:val="BodyText"/>
      </w:pPr>
      <w:r w:rsidRPr="003A0D21">
        <w:t>Not Applicable</w:t>
      </w:r>
    </w:p>
    <w:p w:rsidR="00000000" w:rsidRPr="003A0D21" w:rsidP="003A0D21">
      <w:pPr>
        <w:pStyle w:val="AllowPageBreak"/>
      </w:pPr>
    </w:p>
    <w:p w:rsidR="00000000" w:rsidRPr="003A0D21" w:rsidP="003A0D21">
      <w:pPr>
        <w:pStyle w:val="Heading1"/>
      </w:pPr>
      <w:bookmarkStart w:id="2" w:name="O_362202"/>
      <w:bookmarkEnd w:id="2"/>
      <w:r w:rsidRPr="003A0D21">
        <w:t>Unit Descriptor</w:t>
      </w:r>
    </w:p>
    <w:p w:rsidR="00000000" w:rsidRPr="003A0D21" w:rsidP="003A0D21">
      <w:pPr>
        <w:pStyle w:val="BodyText"/>
      </w:pPr>
      <w:r w:rsidRPr="003A0D21">
        <w:t>This unit describes the performance outcomes, skills and knowledge required to use drills, activities and games to instruct swimm</w:t>
      </w:r>
      <w:r w:rsidRPr="003A0D21">
        <w:t>ing strokes to a range of clients including children and adults.</w:t>
      </w:r>
    </w:p>
    <w:p w:rsidR="00000000" w:rsidRPr="003A0D21" w:rsidP="003A0D21">
      <w:pPr>
        <w:pStyle w:val="AllowPageBreak"/>
      </w:pPr>
    </w:p>
    <w:p w:rsidR="00000000" w:rsidRPr="003A0D21" w:rsidP="003A0D21">
      <w:pPr>
        <w:pStyle w:val="Heading1"/>
      </w:pPr>
      <w:bookmarkStart w:id="3" w:name="O_362223"/>
      <w:bookmarkEnd w:id="3"/>
      <w:r w:rsidRPr="003A0D21">
        <w:t>Application of the Unit</w:t>
      </w:r>
    </w:p>
    <w:p w:rsidR="00000000" w:rsidRPr="003A0D21" w:rsidP="003A0D21">
      <w:pPr>
        <w:pStyle w:val="BodyText"/>
      </w:pPr>
      <w:r w:rsidRPr="003A0D21">
        <w:t>This unit applies to those conducting learn-to-swim and water safety classes in swimming pools and confined natural shallow water venues.</w:t>
      </w:r>
    </w:p>
    <w:p w:rsidR="00000000" w:rsidRPr="003A0D21" w:rsidP="003A0D21">
      <w:pPr>
        <w:pStyle w:val="AllowPageBreak"/>
      </w:pPr>
    </w:p>
    <w:p w:rsidR="00000000" w:rsidRPr="003A0D21" w:rsidP="003A0D21">
      <w:pPr>
        <w:pStyle w:val="Heading1"/>
      </w:pPr>
      <w:bookmarkStart w:id="4" w:name="O_362212"/>
      <w:bookmarkEnd w:id="4"/>
      <w:r w:rsidRPr="003A0D21">
        <w:t>Licensing/Regulatory Information</w:t>
      </w:r>
    </w:p>
    <w:p w:rsidR="00000000" w:rsidRPr="003A0D21" w:rsidP="003A0D21">
      <w:pPr>
        <w:pStyle w:val="BodyText"/>
      </w:pPr>
      <w:r w:rsidRPr="003A0D21">
        <w:t>No licensing, legislative, regulatory or certification requirements apply to this unit at the time of endorsement.</w:t>
      </w:r>
    </w:p>
    <w:p w:rsidR="00000000" w:rsidRPr="003A0D21" w:rsidP="003A0D21">
      <w:pPr>
        <w:pStyle w:val="AllowPageBreak"/>
      </w:pPr>
    </w:p>
    <w:p w:rsidR="00000000" w:rsidRPr="003A0D21" w:rsidP="003A0D21">
      <w:pPr>
        <w:pStyle w:val="Heading1"/>
      </w:pPr>
      <w:bookmarkStart w:id="5" w:name="O_362210"/>
      <w:bookmarkEnd w:id="5"/>
      <w:r w:rsidRPr="003A0D21">
        <w:t>Pre-Requisites</w:t>
      </w:r>
    </w:p>
    <w:p w:rsidR="00000000" w:rsidRPr="003A0D21" w:rsidP="003A0D21">
      <w:pPr>
        <w:pStyle w:val="BodyText"/>
      </w:pPr>
      <w:r w:rsidRPr="003A0D21">
        <w:t>Nil</w:t>
      </w:r>
    </w:p>
    <w:p w:rsidR="00000000" w:rsidRPr="003A0D21" w:rsidP="003A0D21">
      <w:pPr>
        <w:pStyle w:val="AllowPageBreak"/>
      </w:pPr>
    </w:p>
    <w:p w:rsidR="00000000" w:rsidRPr="003A0D21" w:rsidP="003A0D21">
      <w:pPr>
        <w:pStyle w:val="Heading1"/>
      </w:pPr>
      <w:bookmarkStart w:id="6" w:name="O_362215"/>
      <w:bookmarkEnd w:id="6"/>
      <w:r w:rsidRPr="003A0D21">
        <w:t>Employability Skills Information</w:t>
      </w:r>
    </w:p>
    <w:p w:rsidR="00000000" w:rsidRPr="003A0D21" w:rsidP="003A0D21">
      <w:pPr>
        <w:pStyle w:val="BodyText"/>
      </w:pPr>
      <w:r w:rsidRPr="003A0D21">
        <w:t>This unit contains employability skills.</w:t>
      </w:r>
    </w:p>
    <w:p w:rsidR="00000000" w:rsidRPr="003A0D21" w:rsidP="003A0D21">
      <w:pPr>
        <w:pStyle w:val="AllowPageBreak"/>
      </w:pPr>
    </w:p>
    <w:p w:rsidR="00000000" w:rsidRPr="003A0D21" w:rsidP="003A0D21">
      <w:pPr>
        <w:pStyle w:val="Heading1"/>
      </w:pPr>
      <w:bookmarkStart w:id="7" w:name="O_362216"/>
      <w:bookmarkEnd w:id="7"/>
      <w:r w:rsidRPr="003A0D21">
        <w:t>Elements and Performance Criteria Pre-Content</w:t>
      </w:r>
    </w:p>
    <w:p w:rsidR="00000000" w:rsidRPr="003A0D21" w:rsidP="003A0D21">
      <w:pPr>
        <w:pStyle w:val="Heading1"/>
      </w:pPr>
      <w:bookmarkStart w:id="8" w:name="O_362217"/>
      <w:bookmarkEnd w:id="8"/>
      <w:r w:rsidRPr="003A0D21">
        <w:t>Elements and Performance Criteria</w:t>
      </w:r>
    </w:p>
    <w:tbl>
      <w:tblPr>
        <w:tblW w:w="0" w:type="auto"/>
        <w:tblLayout w:type="fixed"/>
        <w:tblCellMar>
          <w:left w:w="62" w:type="dxa"/>
          <w:right w:w="62" w:type="dxa"/>
        </w:tblCellMar>
        <w:tblLook w:val="0000"/>
      </w:tblPr>
      <w:tblGrid>
        <w:gridCol w:w="2541"/>
        <w:gridCol w:w="5981"/>
      </w:tblGrid>
      <w:tr w:rsidTr="005A05B0">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RPr="003A0D21" w:rsidP="003A0D21">
            <w:pPr>
              <w:pStyle w:val="BodyText"/>
            </w:pPr>
            <w:r w:rsidRPr="003A0D21">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SpecialBold"/>
              </w:rPr>
              <w:t>PERFORMANCE CRITERIA</w:t>
            </w:r>
          </w:p>
        </w:tc>
      </w:tr>
      <w:tr w:rsidTr="005A05B0">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t>Elements describe the essential outcomes of a Unit of Competency.</w:t>
            </w:r>
          </w:p>
        </w:tc>
        <w:tc>
          <w:tcPr>
            <w:tcW w:w="5981"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t>Performance criteria describe the performance needed to demonstrate achievement of the element. Where bold italicised text is used, further information is detailed in the Required Skills and Knowledge section and the Range Statement. Assessment of performa</w:t>
            </w:r>
            <w:r w:rsidRPr="003A0D21">
              <w:t>nce is to be consistent with the Evidence Guide.</w:t>
            </w:r>
          </w:p>
        </w:tc>
      </w:tr>
      <w:tr w:rsidTr="005A05B0">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A0D21">
            <w:pPr>
              <w:pStyle w:val="List"/>
              <w:rPr>
                <w:lang w:val="en-NZ"/>
              </w:rPr>
            </w:pPr>
            <w:r w:rsidRPr="003A0D21">
              <w:t>1.</w:t>
            </w:r>
            <w:r w:rsidRPr="003A0D21">
              <w:tab/>
              <w:t>Analyse the strokes of swimming.</w:t>
            </w:r>
          </w:p>
        </w:tc>
        <w:tc>
          <w:tcPr>
            <w:tcW w:w="5981" w:type="dxa"/>
            <w:tcBorders>
              <w:top w:val="nil"/>
              <w:left w:val="nil"/>
              <w:bottom w:val="nil"/>
              <w:right w:val="nil"/>
            </w:tcBorders>
            <w:tcMar>
              <w:top w:w="0" w:type="dxa"/>
              <w:left w:w="62" w:type="dxa"/>
              <w:bottom w:w="0" w:type="dxa"/>
              <w:right w:w="62" w:type="dxa"/>
            </w:tcMar>
          </w:tcPr>
          <w:p w:rsidR="00000000" w:rsidRPr="003A0D21" w:rsidP="003A0D21">
            <w:pPr>
              <w:pStyle w:val="List2"/>
            </w:pPr>
            <w:r w:rsidRPr="003A0D21">
              <w:t>1.1.</w:t>
            </w:r>
            <w:r w:rsidRPr="003A0D21">
              <w:tab/>
              <w:t xml:space="preserve">Identify the basic biomechanical principles of the </w:t>
            </w:r>
            <w:r w:rsidRPr="003A0D21">
              <w:rPr>
                <w:rStyle w:val="BoldandItalics"/>
              </w:rPr>
              <w:t>strokes of swimming</w:t>
            </w:r>
            <w:r w:rsidRPr="003A0D21">
              <w:t xml:space="preserve"> and break each part into its components.</w:t>
            </w:r>
          </w:p>
          <w:p w:rsidR="00000000" w:rsidRPr="003A0D21" w:rsidP="003A0D21">
            <w:pPr>
              <w:pStyle w:val="List2"/>
            </w:pPr>
            <w:r w:rsidRPr="003A0D21">
              <w:t>1.2.</w:t>
            </w:r>
            <w:r w:rsidRPr="003A0D21">
              <w:tab/>
            </w:r>
            <w:r w:rsidRPr="003A0D21">
              <w:t>Identify observable body movements for each stage of the skill in order of importance for performing the skill.</w:t>
            </w:r>
          </w:p>
          <w:p w:rsidR="00000000" w:rsidP="003A0D21">
            <w:pPr>
              <w:pStyle w:val="List2"/>
              <w:rPr>
                <w:lang w:val="en-NZ"/>
              </w:rPr>
            </w:pPr>
            <w:r w:rsidRPr="003A0D21">
              <w:t>1.3.</w:t>
            </w:r>
            <w:r w:rsidRPr="003A0D21">
              <w:tab/>
              <w:t>Identify and document technique checklist.</w:t>
            </w:r>
          </w:p>
        </w:tc>
      </w:tr>
      <w:tr w:rsidTr="005A05B0">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A0D21">
            <w:pPr>
              <w:pStyle w:val="List"/>
              <w:rPr>
                <w:lang w:val="en-NZ"/>
              </w:rPr>
            </w:pPr>
            <w:r w:rsidRPr="003A0D21">
              <w:t>2.</w:t>
            </w:r>
            <w:r w:rsidRPr="003A0D21">
              <w:tab/>
              <w:t>Assess participant readiness.</w:t>
            </w:r>
          </w:p>
        </w:tc>
        <w:tc>
          <w:tcPr>
            <w:tcW w:w="5981" w:type="dxa"/>
            <w:tcBorders>
              <w:top w:val="nil"/>
              <w:left w:val="nil"/>
              <w:bottom w:val="nil"/>
              <w:right w:val="nil"/>
            </w:tcBorders>
            <w:tcMar>
              <w:top w:w="0" w:type="dxa"/>
              <w:left w:w="62" w:type="dxa"/>
              <w:bottom w:w="0" w:type="dxa"/>
              <w:right w:w="62" w:type="dxa"/>
            </w:tcMar>
          </w:tcPr>
          <w:p w:rsidR="00000000" w:rsidRPr="003A0D21" w:rsidP="003A0D21">
            <w:pPr>
              <w:pStyle w:val="List2"/>
            </w:pPr>
            <w:r w:rsidRPr="003A0D21">
              <w:t>2.1.</w:t>
            </w:r>
            <w:r w:rsidRPr="003A0D21">
              <w:tab/>
              <w:t xml:space="preserve">Identify the </w:t>
            </w:r>
            <w:r w:rsidRPr="003A0D21">
              <w:rPr>
                <w:rStyle w:val="BoldandItalics"/>
              </w:rPr>
              <w:t>characteristics of the participant group</w:t>
            </w:r>
            <w:r w:rsidRPr="003A0D21">
              <w:t>.</w:t>
            </w:r>
          </w:p>
          <w:p w:rsidR="00000000" w:rsidRPr="003A0D21" w:rsidP="003A0D21">
            <w:pPr>
              <w:pStyle w:val="List2"/>
            </w:pPr>
            <w:r w:rsidRPr="003A0D21">
              <w:t>2.</w:t>
            </w:r>
            <w:r w:rsidRPr="003A0D21">
              <w:t>2.</w:t>
            </w:r>
            <w:r w:rsidRPr="003A0D21">
              <w:tab/>
              <w:t>Identify the swimming strokes to be developed.</w:t>
            </w:r>
          </w:p>
          <w:p w:rsidR="00000000" w:rsidRPr="003A0D21" w:rsidP="003A0D21">
            <w:pPr>
              <w:pStyle w:val="List2"/>
            </w:pPr>
            <w:r w:rsidRPr="003A0D21">
              <w:t>2.3.</w:t>
            </w:r>
            <w:r w:rsidRPr="003A0D21">
              <w:tab/>
              <w:t xml:space="preserve">Determine the </w:t>
            </w:r>
            <w:r w:rsidRPr="003A0D21">
              <w:rPr>
                <w:rStyle w:val="BoldandItalics"/>
              </w:rPr>
              <w:t>instructional methods</w:t>
            </w:r>
            <w:r w:rsidRPr="003A0D21">
              <w:t xml:space="preserve"> and instructional styles appropriate to the participant group.</w:t>
            </w:r>
          </w:p>
          <w:p w:rsidR="00000000" w:rsidRPr="003A0D21" w:rsidP="003A0D21">
            <w:pPr>
              <w:pStyle w:val="List2"/>
            </w:pPr>
            <w:r w:rsidRPr="003A0D21">
              <w:t>2.4.</w:t>
            </w:r>
            <w:r w:rsidRPr="003A0D21">
              <w:tab/>
              <w:t xml:space="preserve">Determine appropriate </w:t>
            </w:r>
            <w:r w:rsidRPr="003A0D21">
              <w:rPr>
                <w:rStyle w:val="BoldandItalics"/>
              </w:rPr>
              <w:t>drills</w:t>
            </w:r>
            <w:r w:rsidRPr="003A0D21">
              <w:t xml:space="preserve">, </w:t>
            </w:r>
            <w:r w:rsidRPr="003A0D21">
              <w:rPr>
                <w:rStyle w:val="BoldandItalics"/>
              </w:rPr>
              <w:t>activities or games</w:t>
            </w:r>
            <w:r w:rsidRPr="003A0D21">
              <w:t xml:space="preserve"> for the participant group.</w:t>
            </w:r>
          </w:p>
          <w:p w:rsidR="00000000" w:rsidP="003A0D21">
            <w:pPr>
              <w:pStyle w:val="List2"/>
              <w:rPr>
                <w:lang w:val="en-NZ"/>
              </w:rPr>
            </w:pPr>
            <w:r w:rsidRPr="003A0D21">
              <w:t>2.5.</w:t>
            </w:r>
            <w:r w:rsidRPr="003A0D21">
              <w:tab/>
              <w:t>Allocate suffic</w:t>
            </w:r>
            <w:r w:rsidRPr="003A0D21">
              <w:t xml:space="preserve">ient space and assemble </w:t>
            </w:r>
            <w:r w:rsidRPr="003A0D21">
              <w:rPr>
                <w:rStyle w:val="BoldandItalics"/>
              </w:rPr>
              <w:t>resources</w:t>
            </w:r>
            <w:r w:rsidRPr="003A0D21">
              <w:t xml:space="preserve"> for the drills, activities or games, according to </w:t>
            </w:r>
            <w:r w:rsidRPr="003A0D21">
              <w:rPr>
                <w:rStyle w:val="BoldandItalics"/>
              </w:rPr>
              <w:t>relevant legislation</w:t>
            </w:r>
            <w:r w:rsidRPr="003A0D21">
              <w:t xml:space="preserve">, </w:t>
            </w:r>
            <w:r w:rsidRPr="003A0D21">
              <w:rPr>
                <w:rStyle w:val="BoldandItalics"/>
              </w:rPr>
              <w:t>organisational policies and procedures</w:t>
            </w:r>
            <w:r w:rsidRPr="003A0D21">
              <w:t xml:space="preserve"> and </w:t>
            </w:r>
            <w:r w:rsidRPr="003A0D21">
              <w:rPr>
                <w:rStyle w:val="BoldandItalics"/>
              </w:rPr>
              <w:t>conditions and external influences</w:t>
            </w:r>
            <w:r w:rsidRPr="003A0D21">
              <w:t>.</w:t>
            </w:r>
          </w:p>
        </w:tc>
      </w:tr>
      <w:tr w:rsidTr="005A05B0">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A0D21">
            <w:pPr>
              <w:pStyle w:val="List"/>
              <w:rPr>
                <w:lang w:val="en-NZ"/>
              </w:rPr>
            </w:pPr>
            <w:r w:rsidRPr="003A0D21">
              <w:t>3.</w:t>
            </w:r>
            <w:r w:rsidRPr="003A0D21">
              <w:tab/>
              <w:t>Conduct drills, activities and games.</w:t>
            </w:r>
          </w:p>
        </w:tc>
        <w:tc>
          <w:tcPr>
            <w:tcW w:w="5981" w:type="dxa"/>
            <w:tcBorders>
              <w:top w:val="nil"/>
              <w:left w:val="nil"/>
              <w:bottom w:val="nil"/>
              <w:right w:val="nil"/>
            </w:tcBorders>
            <w:tcMar>
              <w:top w:w="0" w:type="dxa"/>
              <w:left w:w="62" w:type="dxa"/>
              <w:bottom w:w="0" w:type="dxa"/>
              <w:right w:w="62" w:type="dxa"/>
            </w:tcMar>
          </w:tcPr>
          <w:p w:rsidR="00000000" w:rsidRPr="003A0D21" w:rsidP="003A0D21">
            <w:pPr>
              <w:pStyle w:val="List2"/>
            </w:pPr>
            <w:r w:rsidRPr="003A0D21">
              <w:t>3.1.</w:t>
            </w:r>
            <w:r w:rsidRPr="003A0D21">
              <w:tab/>
              <w:t>Provide clear and accura</w:t>
            </w:r>
            <w:r w:rsidRPr="003A0D21">
              <w:t>te instruction of drills, activities and or games using technological aids where appropriate.</w:t>
            </w:r>
          </w:p>
          <w:p w:rsidR="00000000" w:rsidRPr="003A0D21" w:rsidP="003A0D21">
            <w:pPr>
              <w:pStyle w:val="List2"/>
            </w:pPr>
            <w:r w:rsidRPr="003A0D21">
              <w:t>3.2.</w:t>
            </w:r>
            <w:r w:rsidRPr="003A0D21">
              <w:tab/>
              <w:t xml:space="preserve">Introduce participants to the water in an appropriate manner according to </w:t>
            </w:r>
            <w:r w:rsidRPr="003A0D21">
              <w:rPr>
                <w:rStyle w:val="BoldandItalics"/>
              </w:rPr>
              <w:t>best practice principles of aquatic activities</w:t>
            </w:r>
            <w:r w:rsidRPr="003A0D21">
              <w:t>.</w:t>
            </w:r>
          </w:p>
          <w:p w:rsidR="00000000" w:rsidRPr="003A0D21" w:rsidP="003A0D21">
            <w:pPr>
              <w:pStyle w:val="List2"/>
            </w:pPr>
            <w:r w:rsidRPr="003A0D21">
              <w:t>3.3.</w:t>
            </w:r>
            <w:r w:rsidRPr="003A0D21">
              <w:tab/>
              <w:t>Demonstrate skills and techniq</w:t>
            </w:r>
            <w:r w:rsidRPr="003A0D21">
              <w:t>ues to participant group as required.</w:t>
            </w:r>
          </w:p>
          <w:p w:rsidR="00000000" w:rsidRPr="003A0D21" w:rsidP="003A0D21">
            <w:pPr>
              <w:pStyle w:val="List2"/>
            </w:pPr>
            <w:r w:rsidRPr="003A0D21">
              <w:t>3.4.</w:t>
            </w:r>
            <w:r w:rsidRPr="003A0D21">
              <w:tab/>
              <w:t>Monitor the participation and performance of each participant, according to relevant legislation, and provide feedback as required.</w:t>
            </w:r>
          </w:p>
          <w:p w:rsidR="00000000" w:rsidRPr="003A0D21" w:rsidP="003A0D21">
            <w:pPr>
              <w:pStyle w:val="List2"/>
            </w:pPr>
            <w:r w:rsidRPr="003A0D21">
              <w:t>3.5.</w:t>
            </w:r>
            <w:r w:rsidRPr="003A0D21">
              <w:tab/>
              <w:t xml:space="preserve">Observe participants' movement through water according to the </w:t>
            </w:r>
            <w:r w:rsidRPr="003A0D21">
              <w:rPr>
                <w:rStyle w:val="BoldandItalics"/>
              </w:rPr>
              <w:t xml:space="preserve">principles of </w:t>
            </w:r>
            <w:r w:rsidRPr="003A0D21">
              <w:rPr>
                <w:rStyle w:val="BoldandItalics"/>
              </w:rPr>
              <w:t>movement in water</w:t>
            </w:r>
            <w:r w:rsidRPr="003A0D21">
              <w:t xml:space="preserve"> and accounting for the </w:t>
            </w:r>
            <w:r w:rsidRPr="003A0D21">
              <w:rPr>
                <w:rStyle w:val="BoldandItalics"/>
              </w:rPr>
              <w:t xml:space="preserve">factors affecting movement in </w:t>
            </w:r>
            <w:r w:rsidRPr="003A0D21">
              <w:rPr>
                <w:rStyle w:val="BoldandItalics"/>
              </w:rPr>
              <w:t>water</w:t>
            </w:r>
            <w:r w:rsidRPr="003A0D21">
              <w:t>. Adjust or refine individual or group stroke technique as required.</w:t>
            </w:r>
          </w:p>
          <w:p w:rsidR="00000000" w:rsidRPr="003A0D21" w:rsidP="003A0D21">
            <w:pPr>
              <w:pStyle w:val="List2"/>
            </w:pPr>
            <w:r w:rsidRPr="003A0D21">
              <w:t>3.6.</w:t>
            </w:r>
            <w:r w:rsidRPr="003A0D21">
              <w:tab/>
              <w:t xml:space="preserve">Modify drills, activities or games as required according to participant needs and </w:t>
            </w:r>
            <w:r w:rsidRPr="003A0D21">
              <w:rPr>
                <w:rStyle w:val="BoldandItalics"/>
              </w:rPr>
              <w:t>factors which affect ski</w:t>
            </w:r>
            <w:r w:rsidRPr="003A0D21">
              <w:rPr>
                <w:rStyle w:val="BoldandItalics"/>
              </w:rPr>
              <w:t>ll development</w:t>
            </w:r>
            <w:r w:rsidRPr="003A0D21">
              <w:t>.</w:t>
            </w:r>
          </w:p>
          <w:p w:rsidR="00000000" w:rsidRPr="003A0D21" w:rsidP="003A0D21">
            <w:pPr>
              <w:pStyle w:val="List2"/>
            </w:pPr>
            <w:r w:rsidRPr="003A0D21">
              <w:t>3.7.</w:t>
            </w:r>
            <w:r w:rsidRPr="003A0D21">
              <w:tab/>
              <w:t>Respond to participant concerns and questions as required according to best practice principles of aquatic activities.</w:t>
            </w:r>
          </w:p>
          <w:p w:rsidR="00000000" w:rsidP="003A0D21">
            <w:pPr>
              <w:pStyle w:val="List2"/>
              <w:rPr>
                <w:lang w:val="en-NZ"/>
              </w:rPr>
            </w:pPr>
            <w:r w:rsidRPr="003A0D21">
              <w:t>3.8.</w:t>
            </w:r>
            <w:r w:rsidRPr="003A0D21">
              <w:tab/>
              <w:t>Monitor time and complete drills, activities and games according to organisational policies and procedures.</w:t>
            </w:r>
          </w:p>
        </w:tc>
      </w:tr>
      <w:tr w:rsidTr="005A05B0">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3A0D21">
            <w:pPr>
              <w:pStyle w:val="List"/>
              <w:rPr>
                <w:lang w:val="en-NZ"/>
              </w:rPr>
            </w:pPr>
            <w:r w:rsidRPr="003A0D21">
              <w:t>4.</w:t>
            </w:r>
            <w:r w:rsidRPr="003A0D21">
              <w:tab/>
              <w:t>Review and adapt the instruction.</w:t>
            </w:r>
          </w:p>
        </w:tc>
        <w:tc>
          <w:tcPr>
            <w:tcW w:w="5981" w:type="dxa"/>
            <w:tcBorders>
              <w:top w:val="nil"/>
              <w:left w:val="nil"/>
              <w:bottom w:val="nil"/>
              <w:right w:val="nil"/>
            </w:tcBorders>
            <w:tcMar>
              <w:top w:w="0" w:type="dxa"/>
              <w:left w:w="62" w:type="dxa"/>
              <w:bottom w:w="0" w:type="dxa"/>
              <w:right w:w="62" w:type="dxa"/>
            </w:tcMar>
          </w:tcPr>
          <w:p w:rsidR="00000000" w:rsidRPr="003A0D21" w:rsidP="003A0D21">
            <w:pPr>
              <w:pStyle w:val="List2"/>
            </w:pPr>
            <w:r w:rsidRPr="003A0D21">
              <w:t>4.1.</w:t>
            </w:r>
            <w:r w:rsidRPr="003A0D21">
              <w:tab/>
              <w:t>Request and respond to feedback from participants.</w:t>
            </w:r>
          </w:p>
          <w:p w:rsidR="00000000" w:rsidRPr="003A0D21" w:rsidP="003A0D21">
            <w:pPr>
              <w:pStyle w:val="List2"/>
            </w:pPr>
            <w:r w:rsidRPr="003A0D21">
              <w:t>4.2.</w:t>
            </w:r>
            <w:r w:rsidRPr="003A0D21">
              <w:tab/>
              <w:t>Identify aspects needing further emphasis or attention in future sessions.</w:t>
            </w:r>
          </w:p>
          <w:p w:rsidR="00000000" w:rsidRPr="003A0D21" w:rsidP="003A0D21">
            <w:pPr>
              <w:pStyle w:val="List2"/>
            </w:pPr>
            <w:r w:rsidRPr="003A0D21">
              <w:t>4.3.</w:t>
            </w:r>
            <w:r w:rsidRPr="003A0D21">
              <w:tab/>
              <w:t xml:space="preserve">Review own performance and identify </w:t>
            </w:r>
            <w:r w:rsidRPr="003A0D21">
              <w:rPr>
                <w:rStyle w:val="BoldandItalics"/>
              </w:rPr>
              <w:t>areas needing improvement</w:t>
            </w:r>
            <w:r w:rsidRPr="003A0D21">
              <w:t xml:space="preserve"> and appropriate st</w:t>
            </w:r>
            <w:r w:rsidRPr="003A0D21">
              <w:t>rategies as required.</w:t>
            </w:r>
          </w:p>
          <w:p w:rsidR="00000000" w:rsidRPr="003A0D21" w:rsidP="003A0D21">
            <w:pPr>
              <w:pStyle w:val="List2"/>
            </w:pPr>
            <w:r w:rsidRPr="003A0D21">
              <w:t>4.4.</w:t>
            </w:r>
            <w:r w:rsidRPr="003A0D21">
              <w:tab/>
              <w:t>Implement modifications to future instruction in response to feedback and review of participant progress.</w:t>
            </w:r>
          </w:p>
        </w:tc>
      </w:tr>
    </w:tbl>
    <w:p w:rsidR="00000000" w:rsidRPr="003A0D21" w:rsidP="003A0D21">
      <w:pPr>
        <w:pStyle w:val="BodyText"/>
      </w:pPr>
    </w:p>
    <w:p w:rsidR="00000000" w:rsidRPr="003A0D21" w:rsidP="003A0D21">
      <w:pPr>
        <w:pStyle w:val="AllowPageBreak"/>
      </w:pPr>
    </w:p>
    <w:p w:rsidR="00000000" w:rsidRPr="003A0D21" w:rsidP="003A0D21">
      <w:pPr>
        <w:pStyle w:val="Heading1"/>
      </w:pPr>
      <w:bookmarkStart w:id="9" w:name="O_362204"/>
      <w:bookmarkEnd w:id="9"/>
      <w:r w:rsidRPr="003A0D21">
        <w:t>Required Skills and Knowledge</w:t>
      </w:r>
    </w:p>
    <w:tbl>
      <w:tblPr>
        <w:tblW w:w="0" w:type="auto"/>
        <w:tblLayout w:type="fixed"/>
        <w:tblCellMar>
          <w:left w:w="62" w:type="dxa"/>
          <w:right w:w="62" w:type="dxa"/>
        </w:tblCellMar>
        <w:tblLook w:val="0000"/>
      </w:tblPr>
      <w:tblGrid>
        <w:gridCol w:w="8522"/>
      </w:tblGrid>
      <w:tr w:rsidTr="005A05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t>This section describes the skills and knowledge required for this unit.</w:t>
            </w:r>
          </w:p>
        </w:tc>
      </w:tr>
      <w:tr w:rsidTr="005A05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SpecialBold"/>
              </w:rPr>
              <w:t>Required skills</w:t>
            </w:r>
          </w:p>
        </w:tc>
      </w:tr>
      <w:tr w:rsidTr="005A05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communication skills to:</w:t>
            </w:r>
          </w:p>
          <w:p w:rsidR="00000000" w:rsidRPr="003A0D21" w:rsidP="003A0D21">
            <w:pPr>
              <w:pStyle w:val="ListBullet2"/>
            </w:pPr>
            <w:r w:rsidRPr="003A0D21">
              <w:t>provide clear instruction</w:t>
            </w:r>
          </w:p>
          <w:p w:rsidR="00000000" w:rsidRPr="003A0D21" w:rsidP="003A0D21">
            <w:pPr>
              <w:pStyle w:val="ListBullet2"/>
            </w:pPr>
            <w:r w:rsidRPr="003A0D21">
              <w:t>confirm understanding</w:t>
            </w:r>
          </w:p>
          <w:p w:rsidR="00000000" w:rsidRPr="003A0D21" w:rsidP="003A0D21">
            <w:pPr>
              <w:pStyle w:val="ListBullet2"/>
            </w:pPr>
            <w:r w:rsidRPr="003A0D21">
              <w:t>request and respond to participant questions and feedback</w:t>
            </w:r>
          </w:p>
          <w:p w:rsidR="00000000" w:rsidRPr="003A0D21" w:rsidP="003A0D21">
            <w:pPr>
              <w:pStyle w:val="ListBullet"/>
            </w:pPr>
            <w:r w:rsidRPr="003A0D21">
              <w:t>problem-solving skills to:</w:t>
            </w:r>
          </w:p>
          <w:p w:rsidR="00000000" w:rsidRPr="003A0D21" w:rsidP="003A0D21">
            <w:pPr>
              <w:pStyle w:val="ListBullet2"/>
            </w:pPr>
            <w:r w:rsidRPr="003A0D21">
              <w:t>identify and address participant difficulties in developing swimming stroke skills</w:t>
            </w:r>
          </w:p>
          <w:p w:rsidR="00000000" w:rsidRPr="003A0D21" w:rsidP="003A0D21">
            <w:pPr>
              <w:pStyle w:val="ListBullet2"/>
            </w:pPr>
            <w:r w:rsidRPr="003A0D21">
              <w:t>maintain group control</w:t>
            </w:r>
          </w:p>
          <w:p w:rsidR="00000000" w:rsidRPr="003A0D21" w:rsidP="003A0D21">
            <w:pPr>
              <w:pStyle w:val="ListBullet"/>
            </w:pPr>
            <w:r w:rsidRPr="003A0D21">
              <w:t>planning and organisational skills to:</w:t>
            </w:r>
          </w:p>
          <w:p w:rsidR="00000000" w:rsidRPr="003A0D21" w:rsidP="003A0D21">
            <w:pPr>
              <w:pStyle w:val="ListBullet2"/>
            </w:pPr>
            <w:r w:rsidRPr="003A0D21">
              <w:t>select and instruct appropriate drills, activities and games</w:t>
            </w:r>
          </w:p>
          <w:p w:rsidR="00000000" w:rsidRPr="003A0D21" w:rsidP="003A0D21">
            <w:pPr>
              <w:pStyle w:val="ListBullet2"/>
            </w:pPr>
            <w:r w:rsidRPr="003A0D21">
              <w:t>manage time</w:t>
            </w:r>
          </w:p>
          <w:p w:rsidR="00000000" w:rsidP="003A0D21">
            <w:pPr>
              <w:pStyle w:val="ListBullet"/>
              <w:rPr>
                <w:lang w:val="en-NZ"/>
              </w:rPr>
            </w:pPr>
            <w:r w:rsidRPr="003A0D21">
              <w:t>cardiopulmonary resuscitation techn</w:t>
            </w:r>
            <w:r w:rsidRPr="003A0D21">
              <w:t xml:space="preserve">iques to enable initial response to emergencies. </w:t>
            </w:r>
          </w:p>
        </w:tc>
      </w:tr>
      <w:tr w:rsidTr="005A05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SpecialBold"/>
              </w:rPr>
              <w:t>Required knowledge</w:t>
            </w:r>
          </w:p>
        </w:tc>
      </w:tr>
      <w:tr w:rsidTr="005A05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legislation and organisational policies and procedures to ensure the safety of clients, other facility users and staff</w:t>
            </w:r>
          </w:p>
          <w:p w:rsidR="00000000" w:rsidRPr="003A0D21" w:rsidP="003A0D21">
            <w:pPr>
              <w:pStyle w:val="ListBullet"/>
            </w:pPr>
            <w:r w:rsidRPr="003A0D21">
              <w:t>principles of movement in water and best practice principles of aquatic activities to enable safe, effective and consistent instruction of swimming strokes</w:t>
            </w:r>
          </w:p>
          <w:p w:rsidR="00000000" w:rsidRPr="003A0D21" w:rsidP="003A0D21">
            <w:pPr>
              <w:pStyle w:val="ListBullet"/>
            </w:pPr>
            <w:r w:rsidRPr="003A0D21">
              <w:t>biomechanical principles to enable the analysis of swimming strokes</w:t>
            </w:r>
          </w:p>
          <w:p w:rsidR="00000000" w:rsidRPr="003A0D21" w:rsidP="003A0D21">
            <w:pPr>
              <w:pStyle w:val="ListBullet"/>
            </w:pPr>
            <w:r w:rsidRPr="003A0D21">
              <w:t>use, maintenance and care of equ</w:t>
            </w:r>
            <w:r w:rsidRPr="003A0D21">
              <w:t>ipment</w:t>
            </w:r>
          </w:p>
          <w:p w:rsidR="00000000" w:rsidRPr="003A0D21" w:rsidP="003A0D21">
            <w:pPr>
              <w:pStyle w:val="ListBullet"/>
            </w:pPr>
            <w:r w:rsidRPr="003A0D21">
              <w:t>cardiopulmonary resuscitation techniques to enable initial response to emergencies.</w:t>
            </w:r>
          </w:p>
        </w:tc>
      </w:tr>
    </w:tbl>
    <w:p w:rsidR="00000000" w:rsidRPr="003A0D21" w:rsidP="003A0D21">
      <w:pPr>
        <w:pStyle w:val="BodyText"/>
      </w:pPr>
    </w:p>
    <w:p w:rsidR="00000000" w:rsidRPr="003A0D21" w:rsidP="003A0D21">
      <w:pPr>
        <w:pStyle w:val="AllowPageBreak"/>
      </w:pPr>
    </w:p>
    <w:p w:rsidR="00000000" w:rsidRPr="003A0D21" w:rsidP="003A0D21">
      <w:pPr>
        <w:pStyle w:val="Heading1"/>
      </w:pPr>
      <w:bookmarkStart w:id="10" w:name="O_362214"/>
      <w:bookmarkEnd w:id="10"/>
      <w:r w:rsidRPr="003A0D21">
        <w:t>Evidence Guide</w:t>
      </w:r>
    </w:p>
    <w:tbl>
      <w:tblPr>
        <w:tblW w:w="9570" w:type="dxa"/>
        <w:tblLayout w:type="fixed"/>
        <w:tblCellMar>
          <w:left w:w="62" w:type="dxa"/>
          <w:right w:w="62" w:type="dxa"/>
        </w:tblCellMar>
        <w:tblLook w:val="0000"/>
      </w:tblPr>
      <w:tblGrid>
        <w:gridCol w:w="3908"/>
        <w:gridCol w:w="5662"/>
      </w:tblGrid>
      <w:tr w:rsidTr="005A05B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t>The Evidence Guide provides advice on assessment and must be read in conjunction with the Performance Criteria, Required Skills and</w:t>
            </w:r>
            <w:r w:rsidRPr="003A0D21">
              <w:t xml:space="preserve"> Knowledge, Range Statement and the Assessment Guidelines for the Training Package.</w:t>
            </w:r>
          </w:p>
        </w:tc>
      </w:tr>
      <w:tr w:rsidTr="005A05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p>
        </w:tc>
      </w:tr>
      <w:tr w:rsidTr="005A05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A0D21" w:rsidP="003A0D21">
            <w:pPr>
              <w:pStyle w:val="BodyText"/>
            </w:pPr>
            <w:r w:rsidRPr="003A0D21">
              <w:t>Evidence of the following is essential:</w:t>
            </w:r>
          </w:p>
          <w:p w:rsidR="00000000" w:rsidRPr="003A0D21" w:rsidP="003A0D21">
            <w:pPr>
              <w:pStyle w:val="ListBullet"/>
            </w:pPr>
            <w:r w:rsidRPr="003A0D21">
              <w:t>delivers concise information, explanations and demonstrations to ensure drills, activities or games are conducted safely</w:t>
            </w:r>
          </w:p>
          <w:p w:rsidR="00000000" w:rsidRPr="003A0D21" w:rsidP="003A0D21">
            <w:pPr>
              <w:pStyle w:val="ListBullet"/>
            </w:pPr>
            <w:r w:rsidRPr="003A0D21">
              <w:t>observes clients and provides feedback and intervention to improve individual skill performance and stroke techniques as appropriate</w:t>
            </w:r>
          </w:p>
          <w:p w:rsidR="00000000" w:rsidRPr="003A0D21" w:rsidP="003A0D21">
            <w:pPr>
              <w:pStyle w:val="ListBullet"/>
            </w:pPr>
            <w:r w:rsidRPr="003A0D21">
              <w:t>re</w:t>
            </w:r>
            <w:r w:rsidRPr="003A0D21">
              <w:t>sponds to client progress and modifies instructional methods, styles and activities for individuals or groups, as appropriate, to enhance skill development</w:t>
            </w:r>
          </w:p>
          <w:p w:rsidR="00000000" w:rsidP="003A0D21">
            <w:pPr>
              <w:pStyle w:val="ListBullet"/>
              <w:rPr>
                <w:lang w:val="en-NZ"/>
              </w:rPr>
            </w:pPr>
            <w:r w:rsidRPr="003A0D21">
              <w:t>applies organisational policies and procedures and relevant legislation to ensure safety of particip</w:t>
            </w:r>
            <w:r w:rsidRPr="003A0D21">
              <w:t>ants and other facility users as appropriate.</w:t>
            </w:r>
          </w:p>
        </w:tc>
      </w:tr>
      <w:tr w:rsidTr="005A05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A0D21" w:rsidP="003A0D21">
            <w:pPr>
              <w:pStyle w:val="BodyText"/>
            </w:pPr>
            <w:r w:rsidRPr="003A0D21">
              <w:t>Assessment must ensure:</w:t>
            </w:r>
          </w:p>
          <w:p w:rsidR="00000000" w:rsidRPr="003A0D21" w:rsidP="003A0D21">
            <w:pPr>
              <w:pStyle w:val="ListBullet"/>
            </w:pPr>
            <w:r w:rsidRPr="003A0D21">
              <w:t xml:space="preserve">conduct of drills, activities and games in multiple sessions to develop freestyle, </w:t>
            </w:r>
            <w:r w:rsidRPr="003A0D21">
              <w:t>backstroke, breaststroke and butterfly swimming strokes according to the accepted best practice principles of aquatic activities</w:t>
            </w:r>
          </w:p>
          <w:p w:rsidR="00000000" w:rsidRPr="003A0D21" w:rsidP="003A0D21">
            <w:pPr>
              <w:pStyle w:val="ListBullet"/>
            </w:pPr>
            <w:r w:rsidRPr="003A0D21">
              <w:t>access to a swimming pool or confined natural shallow water venue</w:t>
            </w:r>
          </w:p>
          <w:p w:rsidR="00000000" w:rsidRPr="003A0D21" w:rsidP="003A0D21">
            <w:pPr>
              <w:pStyle w:val="ListBullet"/>
            </w:pPr>
            <w:r w:rsidRPr="003A0D21">
              <w:t>access to safety equipment relevant to local regulatory and o</w:t>
            </w:r>
            <w:r w:rsidRPr="003A0D21">
              <w:t>rganisational requirements</w:t>
            </w:r>
          </w:p>
          <w:p w:rsidR="00000000" w:rsidP="003A0D21">
            <w:pPr>
              <w:pStyle w:val="ListBullet"/>
              <w:rPr>
                <w:lang w:val="en-NZ"/>
              </w:rPr>
            </w:pPr>
            <w:r w:rsidRPr="003A0D21">
              <w:t>access to appropriate clients.</w:t>
            </w:r>
          </w:p>
        </w:tc>
      </w:tr>
      <w:tr w:rsidTr="005A05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A0D21" w:rsidP="003A0D21">
            <w:pPr>
              <w:pStyle w:val="BodyText"/>
            </w:pPr>
            <w:r w:rsidRPr="003A0D21">
              <w:t>A range of assessment methods should be used to assess practical skills and knowledge. The following examples are appropriate for this unit:</w:t>
            </w:r>
          </w:p>
          <w:p w:rsidR="00000000" w:rsidRPr="003A0D21" w:rsidP="003A0D21">
            <w:pPr>
              <w:pStyle w:val="ListBullet"/>
            </w:pPr>
            <w:r w:rsidRPr="003A0D21">
              <w:t>observation of swimming stroke ins</w:t>
            </w:r>
            <w:r w:rsidRPr="003A0D21">
              <w:t>truction, monitoring and adjustment according to the needs and characteristics of participant groups and organisational safety requirements</w:t>
            </w:r>
          </w:p>
          <w:p w:rsidR="00000000" w:rsidRPr="003A0D21" w:rsidP="003A0D21">
            <w:pPr>
              <w:pStyle w:val="ListBullet"/>
            </w:pPr>
            <w:r w:rsidRPr="003A0D21">
              <w:t>oral or written questioning to assess knowledge of the application of the principles of movement in water</w:t>
            </w:r>
          </w:p>
          <w:p w:rsidR="00000000" w:rsidRPr="003A0D21" w:rsidP="003A0D21">
            <w:pPr>
              <w:pStyle w:val="ListBullet"/>
            </w:pPr>
            <w:r w:rsidRPr="003A0D21">
              <w:t>third-part</w:t>
            </w:r>
            <w:r w:rsidRPr="003A0D21">
              <w:t>y reports from a supervisor detailing candidate's performance on the job.</w:t>
            </w:r>
          </w:p>
          <w:p w:rsidR="00000000" w:rsidRPr="003A0D21" w:rsidP="003A0D21">
            <w:pPr>
              <w:pStyle w:val="BodyText"/>
            </w:pPr>
            <w:r w:rsidRPr="003A0D21">
              <w:t>Holistic assessment with other units relevant to the industry sector, workplace and job role is recommended, for example:</w:t>
            </w:r>
          </w:p>
          <w:p w:rsidR="00000000" w:rsidRPr="003A0D21" w:rsidP="003A0D21">
            <w:pPr>
              <w:pStyle w:val="ListBullet"/>
            </w:pPr>
            <w:r w:rsidRPr="003A0D21">
              <w:t>SISCCRO302A Apply legal and ethical instructional skills</w:t>
            </w:r>
          </w:p>
        </w:tc>
      </w:tr>
    </w:tbl>
    <w:p w:rsidR="00000000" w:rsidRPr="003A0D21" w:rsidP="003A0D21">
      <w:pPr>
        <w:pStyle w:val="BodyText"/>
      </w:pPr>
    </w:p>
    <w:p w:rsidR="00000000" w:rsidRPr="003A0D21" w:rsidP="003A0D21">
      <w:pPr>
        <w:pStyle w:val="AllowPageBreak"/>
      </w:pPr>
    </w:p>
    <w:p w:rsidR="00000000" w:rsidRPr="003A0D21" w:rsidP="003A0D21">
      <w:pPr>
        <w:pStyle w:val="Heading1"/>
      </w:pPr>
      <w:bookmarkStart w:id="11" w:name="O_362209"/>
      <w:bookmarkEnd w:id="11"/>
      <w:r w:rsidRPr="003A0D21">
        <w:t>Range Statement</w:t>
      </w:r>
    </w:p>
    <w:tbl>
      <w:tblPr>
        <w:tblW w:w="0" w:type="auto"/>
        <w:tblLayout w:type="fixed"/>
        <w:tblCellMar>
          <w:left w:w="62" w:type="dxa"/>
          <w:right w:w="62" w:type="dxa"/>
        </w:tblCellMar>
        <w:tblLook w:val="0000"/>
      </w:tblPr>
      <w:tblGrid>
        <w:gridCol w:w="3522"/>
        <w:gridCol w:w="5000"/>
      </w:tblGrid>
      <w:tr w:rsidTr="005A05B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t>The Range Statement relates to the Unit of Competency as a whole. It allows for different work environments and situations that may affect performance. Bold italicised wording, if used in the performance criteria, is detail</w:t>
            </w:r>
            <w:r w:rsidRPr="003A0D21">
              <w:t>ed below. Essential operating conditions that may be present with training and assessment (depending on the work situation, needs of the candidate, accessibility of the item, and local industry and regional contexts) may also be included.</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Strokes of swim</w:t>
            </w:r>
            <w:r w:rsidRPr="003A0D21">
              <w:rPr>
                <w:rStyle w:val="BoldandItalics"/>
              </w:rPr>
              <w:t>ming</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freestyle</w:t>
            </w:r>
          </w:p>
          <w:p w:rsidR="00000000" w:rsidRPr="003A0D21" w:rsidP="003A0D21">
            <w:pPr>
              <w:pStyle w:val="ListBullet"/>
            </w:pPr>
            <w:r w:rsidRPr="003A0D21">
              <w:t>backstroke</w:t>
            </w:r>
          </w:p>
          <w:p w:rsidR="00000000" w:rsidRPr="003A0D21" w:rsidP="003A0D21">
            <w:pPr>
              <w:pStyle w:val="ListBullet"/>
            </w:pPr>
            <w:r w:rsidRPr="003A0D21">
              <w:t>breaststroke</w:t>
            </w:r>
          </w:p>
          <w:p w:rsidR="00000000" w:rsidP="003A0D21">
            <w:pPr>
              <w:pStyle w:val="ListBullet"/>
              <w:rPr>
                <w:lang w:val="en-NZ"/>
              </w:rPr>
            </w:pPr>
            <w:r w:rsidRPr="003A0D21">
              <w:t>butterfly.</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Characteristics of the participant group</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age</w:t>
            </w:r>
          </w:p>
          <w:p w:rsidR="00000000" w:rsidRPr="003A0D21" w:rsidP="003A0D21">
            <w:pPr>
              <w:pStyle w:val="ListBullet"/>
            </w:pPr>
            <w:r w:rsidRPr="003A0D21">
              <w:t>stage of development</w:t>
            </w:r>
          </w:p>
          <w:p w:rsidR="00000000" w:rsidRPr="003A0D21" w:rsidP="003A0D21">
            <w:pPr>
              <w:pStyle w:val="ListBullet"/>
            </w:pPr>
            <w:r w:rsidRPr="003A0D21">
              <w:t>physical or intellectual characteristics</w:t>
            </w:r>
          </w:p>
          <w:p w:rsidR="00000000" w:rsidP="003A0D21">
            <w:pPr>
              <w:pStyle w:val="ListBullet"/>
              <w:rPr>
                <w:lang w:val="en-NZ"/>
              </w:rPr>
            </w:pPr>
            <w:r w:rsidRPr="003A0D21">
              <w:t>cultural and situational factors.</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Instructional methods</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whole skill strategies</w:t>
            </w:r>
          </w:p>
          <w:p w:rsidR="00000000" w:rsidRPr="003A0D21" w:rsidP="003A0D21">
            <w:pPr>
              <w:pStyle w:val="ListBullet"/>
            </w:pPr>
            <w:r w:rsidRPr="003A0D21">
              <w:t>progressive part strategies</w:t>
            </w:r>
          </w:p>
          <w:p w:rsidR="00000000" w:rsidRPr="003A0D21" w:rsidP="003A0D21">
            <w:pPr>
              <w:pStyle w:val="ListBullet"/>
            </w:pPr>
            <w:r w:rsidRPr="003A0D21">
              <w:t>demonstration strategies</w:t>
            </w:r>
          </w:p>
          <w:p w:rsidR="00000000" w:rsidRPr="003A0D21" w:rsidP="003A0D21">
            <w:pPr>
              <w:pStyle w:val="ListBullet"/>
            </w:pPr>
            <w:r w:rsidRPr="003A0D21">
              <w:t>command and response strategies</w:t>
            </w:r>
          </w:p>
          <w:p w:rsidR="00000000" w:rsidRPr="003A0D21" w:rsidP="003A0D21">
            <w:pPr>
              <w:pStyle w:val="ListBullet"/>
            </w:pPr>
            <w:r w:rsidRPr="003A0D21">
              <w:t>experiential or problem-solving strategies</w:t>
            </w:r>
          </w:p>
          <w:p w:rsidR="00000000" w:rsidP="003A0D21">
            <w:pPr>
              <w:pStyle w:val="ListBullet"/>
              <w:rPr>
                <w:lang w:val="en-NZ"/>
              </w:rPr>
            </w:pPr>
            <w:r w:rsidRPr="003A0D21">
              <w:t>techniques to encourage the reluctant participant.</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Drills</w:t>
            </w:r>
            <w:r w:rsidRPr="003A0D21">
              <w:t xml:space="preserve">, </w:t>
            </w:r>
            <w:r w:rsidRPr="003A0D21">
              <w:rPr>
                <w:rStyle w:val="BoldandItalics"/>
              </w:rPr>
              <w:t>activities or games</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strokes drills</w:t>
            </w:r>
          </w:p>
          <w:p w:rsidR="00000000" w:rsidRPr="003A0D21" w:rsidP="003A0D21">
            <w:pPr>
              <w:pStyle w:val="ListBullet"/>
            </w:pPr>
            <w:r w:rsidRPr="003A0D21">
              <w:t>current accepted industry training</w:t>
            </w:r>
          </w:p>
          <w:p w:rsidR="00000000" w:rsidRPr="003A0D21" w:rsidP="003A0D21">
            <w:pPr>
              <w:pStyle w:val="ListBullet"/>
            </w:pPr>
            <w:r w:rsidRPr="003A0D21">
              <w:t>stroke correction drills</w:t>
            </w:r>
          </w:p>
          <w:p w:rsidR="00000000" w:rsidP="003A0D21">
            <w:pPr>
              <w:pStyle w:val="ListBullet"/>
              <w:rPr>
                <w:lang w:val="en-NZ"/>
              </w:rPr>
            </w:pPr>
            <w:r w:rsidRPr="003A0D21">
              <w:t>modified games.</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Resources</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flotation devices</w:t>
            </w:r>
          </w:p>
          <w:p w:rsidR="00000000" w:rsidRPr="003A0D21" w:rsidP="003A0D21">
            <w:pPr>
              <w:pStyle w:val="ListBullet"/>
            </w:pPr>
            <w:r w:rsidRPr="003A0D21">
              <w:t>first aid facilities and equipment</w:t>
            </w:r>
          </w:p>
          <w:p w:rsidR="00000000" w:rsidRPr="003A0D21" w:rsidP="003A0D21">
            <w:pPr>
              <w:pStyle w:val="ListBullet"/>
            </w:pPr>
            <w:r w:rsidRPr="003A0D21">
              <w:t>kickboards</w:t>
            </w:r>
          </w:p>
          <w:p w:rsidR="00000000" w:rsidRPr="003A0D21" w:rsidP="003A0D21">
            <w:pPr>
              <w:pStyle w:val="ListBullet"/>
            </w:pPr>
            <w:r w:rsidRPr="003A0D21">
              <w:t>noodles</w:t>
            </w:r>
          </w:p>
          <w:p w:rsidR="00000000" w:rsidRPr="003A0D21" w:rsidP="003A0D21">
            <w:pPr>
              <w:pStyle w:val="ListBullet"/>
            </w:pPr>
            <w:r w:rsidRPr="003A0D21">
              <w:t>pool safety equipment</w:t>
            </w:r>
          </w:p>
          <w:p w:rsidR="00000000" w:rsidRPr="003A0D21" w:rsidP="003A0D21">
            <w:pPr>
              <w:pStyle w:val="ListBullet"/>
            </w:pPr>
            <w:r w:rsidRPr="003A0D21">
              <w:t>clipboards</w:t>
            </w:r>
          </w:p>
          <w:p w:rsidR="00000000" w:rsidP="003A0D21">
            <w:pPr>
              <w:pStyle w:val="ListBullet"/>
              <w:rPr>
                <w:lang w:val="en-NZ"/>
              </w:rPr>
            </w:pPr>
            <w:r w:rsidRPr="003A0D21">
              <w:t>ratio of instructors or equipment to participants.</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Relevant legislation</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occupational health and safety</w:t>
            </w:r>
          </w:p>
          <w:p w:rsidR="00000000" w:rsidRPr="003A0D21" w:rsidP="003A0D21">
            <w:pPr>
              <w:pStyle w:val="ListBullet"/>
            </w:pPr>
            <w:r w:rsidRPr="003A0D21">
              <w:t>duty of care</w:t>
            </w:r>
          </w:p>
          <w:p w:rsidR="00000000" w:rsidP="003A0D21">
            <w:pPr>
              <w:pStyle w:val="ListBullet"/>
              <w:rPr>
                <w:lang w:val="en-NZ"/>
              </w:rPr>
            </w:pPr>
            <w:r w:rsidRPr="003A0D21">
              <w:t>working with children.</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Organisational policies and procedures</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occupational health and safety</w:t>
            </w:r>
          </w:p>
          <w:p w:rsidR="00000000" w:rsidRPr="003A0D21" w:rsidP="003A0D21">
            <w:pPr>
              <w:pStyle w:val="ListBullet"/>
            </w:pPr>
            <w:r w:rsidRPr="003A0D21">
              <w:t>communication pro</w:t>
            </w:r>
            <w:r w:rsidRPr="003A0D21">
              <w:t>tocols</w:t>
            </w:r>
          </w:p>
          <w:p w:rsidR="00000000" w:rsidRPr="003A0D21" w:rsidP="003A0D21">
            <w:pPr>
              <w:pStyle w:val="ListBullet"/>
            </w:pPr>
            <w:r w:rsidRPr="003A0D21">
              <w:t xml:space="preserve">a recognised Swimming Teachers Code of Conduct </w:t>
            </w:r>
          </w:p>
          <w:p w:rsidR="00000000" w:rsidP="003A0D21">
            <w:pPr>
              <w:pStyle w:val="ListBullet"/>
              <w:rPr>
                <w:lang w:val="en-NZ"/>
              </w:rPr>
            </w:pPr>
            <w:r w:rsidRPr="003A0D21">
              <w:t>swimwear and personal protective equipment.</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Conditions and external influences</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environmental conditions</w:t>
            </w:r>
          </w:p>
          <w:p w:rsidR="00000000" w:rsidRPr="003A0D21" w:rsidP="003A0D21">
            <w:pPr>
              <w:pStyle w:val="ListBullet"/>
            </w:pPr>
            <w:r w:rsidRPr="003A0D21">
              <w:t>other facility users</w:t>
            </w:r>
          </w:p>
          <w:p w:rsidR="00000000" w:rsidRPr="003A0D21" w:rsidP="003A0D21">
            <w:pPr>
              <w:pStyle w:val="ListBullet"/>
            </w:pPr>
            <w:r w:rsidRPr="003A0D21">
              <w:t>spectators</w:t>
            </w:r>
          </w:p>
          <w:p w:rsidR="00000000" w:rsidRPr="003A0D21" w:rsidP="003A0D21">
            <w:pPr>
              <w:pStyle w:val="ListBullet"/>
            </w:pPr>
            <w:r w:rsidRPr="003A0D21">
              <w:t>parents</w:t>
            </w:r>
          </w:p>
          <w:p w:rsidR="00000000" w:rsidP="003A0D21">
            <w:pPr>
              <w:pStyle w:val="ListBullet"/>
              <w:rPr>
                <w:lang w:val="en-NZ"/>
              </w:rPr>
            </w:pPr>
            <w:r w:rsidRPr="003A0D21">
              <w:t>other instructors.</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Best practice principles of aquatic activities</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accepted preventative practice adopted throughout the aquatic industry to minimise safety hazards or risks</w:t>
            </w:r>
          </w:p>
          <w:p w:rsidR="00000000" w:rsidRPr="003A0D21" w:rsidP="003A0D21">
            <w:pPr>
              <w:pStyle w:val="ListBullet"/>
            </w:pPr>
            <w:r w:rsidRPr="003A0D21">
              <w:t>a recognised Swimming Teachers Code of Conduct</w:t>
            </w:r>
          </w:p>
          <w:p w:rsidR="00000000" w:rsidP="003A0D21">
            <w:pPr>
              <w:pStyle w:val="ListBullet"/>
              <w:rPr>
                <w:lang w:val="en-NZ"/>
              </w:rPr>
            </w:pPr>
            <w:r w:rsidRPr="003A0D21">
              <w:t>the culture of swimming and water safety.</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Principles of movement in water</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buoyancy</w:t>
            </w:r>
          </w:p>
          <w:p w:rsidR="00000000" w:rsidRPr="003A0D21" w:rsidP="003A0D21">
            <w:pPr>
              <w:pStyle w:val="ListBullet"/>
            </w:pPr>
            <w:r w:rsidRPr="003A0D21">
              <w:t>flotation</w:t>
            </w:r>
          </w:p>
          <w:p w:rsidR="00000000" w:rsidRPr="003A0D21" w:rsidP="003A0D21">
            <w:pPr>
              <w:pStyle w:val="ListBullet"/>
            </w:pPr>
            <w:r w:rsidRPr="003A0D21">
              <w:t>hydrostatic pressure</w:t>
            </w:r>
          </w:p>
          <w:p w:rsidR="00000000" w:rsidRPr="003A0D21" w:rsidP="003A0D21">
            <w:pPr>
              <w:pStyle w:val="ListBullet"/>
            </w:pPr>
            <w:r w:rsidRPr="003A0D21">
              <w:t>propulsion</w:t>
            </w:r>
          </w:p>
          <w:p w:rsidR="00000000" w:rsidRPr="003A0D21" w:rsidP="003A0D21">
            <w:pPr>
              <w:pStyle w:val="ListBullet"/>
            </w:pPr>
            <w:r w:rsidRPr="003A0D21">
              <w:t>lift</w:t>
            </w:r>
          </w:p>
          <w:p w:rsidR="00000000" w:rsidRPr="003A0D21" w:rsidP="003A0D21">
            <w:pPr>
              <w:pStyle w:val="ListBullet"/>
            </w:pPr>
            <w:r w:rsidRPr="003A0D21">
              <w:t>drag</w:t>
            </w:r>
          </w:p>
          <w:p w:rsidR="00000000" w:rsidRPr="003A0D21" w:rsidP="003A0D21">
            <w:pPr>
              <w:pStyle w:val="ListBullet"/>
            </w:pPr>
            <w:r w:rsidRPr="003A0D21">
              <w:t>turbulence</w:t>
            </w:r>
          </w:p>
          <w:p w:rsidR="00000000" w:rsidRPr="003A0D21" w:rsidP="003A0D21">
            <w:pPr>
              <w:pStyle w:val="ListBullet"/>
            </w:pPr>
            <w:r w:rsidRPr="003A0D21">
              <w:t>acceleration</w:t>
            </w:r>
          </w:p>
          <w:p w:rsidR="00000000" w:rsidRPr="003A0D21" w:rsidP="003A0D21">
            <w:pPr>
              <w:pStyle w:val="ListBullet"/>
            </w:pPr>
            <w:r w:rsidRPr="003A0D21">
              <w:t>resistance</w:t>
            </w:r>
          </w:p>
          <w:p w:rsidR="00000000" w:rsidP="003A0D21">
            <w:pPr>
              <w:pStyle w:val="ListBullet"/>
              <w:rPr>
                <w:lang w:val="en-NZ"/>
              </w:rPr>
            </w:pPr>
            <w:r w:rsidRPr="003A0D21">
              <w:t>balance and stability.</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Factors affecting movement</w:t>
            </w:r>
            <w:r w:rsidRPr="003A0D21">
              <w:t xml:space="preserve"> </w:t>
            </w:r>
            <w:r w:rsidRPr="003A0D21">
              <w:rPr>
                <w:rStyle w:val="BoldandItalics"/>
              </w:rPr>
              <w:t>in water</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body alignment</w:t>
            </w:r>
          </w:p>
          <w:p w:rsidR="00000000" w:rsidRPr="003A0D21" w:rsidP="003A0D21">
            <w:pPr>
              <w:pStyle w:val="ListBullet"/>
            </w:pPr>
            <w:r w:rsidRPr="003A0D21">
              <w:t>balance</w:t>
            </w:r>
          </w:p>
          <w:p w:rsidR="00000000" w:rsidP="003A0D21">
            <w:pPr>
              <w:pStyle w:val="ListBullet"/>
              <w:rPr>
                <w:lang w:val="en-NZ"/>
              </w:rPr>
            </w:pPr>
            <w:r w:rsidRPr="003A0D21">
              <w:t>core power.</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Factors which affect skill development</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individual considerations</w:t>
            </w:r>
          </w:p>
          <w:p w:rsidR="00000000" w:rsidRPr="003A0D21" w:rsidP="003A0D21">
            <w:pPr>
              <w:pStyle w:val="ListBullet"/>
            </w:pPr>
            <w:r w:rsidRPr="003A0D21">
              <w:t>physical, intellectual and emotional characteristics</w:t>
            </w:r>
          </w:p>
          <w:p w:rsidR="00000000" w:rsidRPr="003A0D21" w:rsidP="003A0D21">
            <w:pPr>
              <w:pStyle w:val="ListBullet"/>
            </w:pPr>
            <w:r w:rsidRPr="003A0D21">
              <w:t>venue</w:t>
            </w:r>
          </w:p>
          <w:p w:rsidR="00000000" w:rsidRPr="003A0D21" w:rsidP="003A0D21">
            <w:pPr>
              <w:pStyle w:val="ListBullet"/>
            </w:pPr>
            <w:r w:rsidRPr="003A0D21">
              <w:t>distractions</w:t>
            </w:r>
          </w:p>
          <w:p w:rsidR="00000000" w:rsidRPr="003A0D21" w:rsidP="003A0D21">
            <w:pPr>
              <w:pStyle w:val="ListBullet"/>
            </w:pPr>
            <w:r w:rsidRPr="003A0D21">
              <w:t>class size</w:t>
            </w:r>
          </w:p>
          <w:p w:rsidR="00000000" w:rsidRPr="003A0D21" w:rsidP="003A0D21">
            <w:pPr>
              <w:pStyle w:val="ListBullet"/>
            </w:pPr>
            <w:r w:rsidRPr="003A0D21">
              <w:t>water depth</w:t>
            </w:r>
          </w:p>
          <w:p w:rsidR="00000000" w:rsidP="003A0D21">
            <w:pPr>
              <w:pStyle w:val="ListBullet"/>
              <w:rPr>
                <w:lang w:val="en-NZ"/>
              </w:rPr>
            </w:pPr>
            <w:r w:rsidRPr="003A0D21">
              <w:t xml:space="preserve">available water space. </w:t>
            </w:r>
          </w:p>
        </w:tc>
      </w:tr>
      <w:tr w:rsidTr="005A05B0">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3A0D21">
            <w:pPr>
              <w:pStyle w:val="BodyText"/>
              <w:rPr>
                <w:lang w:val="en-NZ"/>
              </w:rPr>
            </w:pPr>
            <w:r w:rsidRPr="003A0D21">
              <w:rPr>
                <w:rStyle w:val="BoldandItalics"/>
              </w:rPr>
              <w:t>Areas needing improvement</w:t>
            </w:r>
            <w:r w:rsidRPr="003A0D21">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3A0D21" w:rsidP="003A0D21">
            <w:pPr>
              <w:pStyle w:val="ListBullet"/>
            </w:pPr>
            <w:r w:rsidRPr="003A0D21">
              <w:t>knowledge</w:t>
            </w:r>
          </w:p>
          <w:p w:rsidR="00000000" w:rsidRPr="003A0D21" w:rsidP="003A0D21">
            <w:pPr>
              <w:pStyle w:val="ListBullet"/>
            </w:pPr>
            <w:r w:rsidRPr="003A0D21">
              <w:t>instructional skills and techniques</w:t>
            </w:r>
          </w:p>
          <w:p w:rsidR="00000000" w:rsidRPr="003A0D21" w:rsidP="003A0D21">
            <w:pPr>
              <w:pStyle w:val="ListBullet"/>
            </w:pPr>
            <w:r w:rsidRPr="003A0D21">
              <w:t>group control techniques.</w:t>
            </w:r>
          </w:p>
        </w:tc>
      </w:tr>
    </w:tbl>
    <w:p w:rsidR="00000000" w:rsidRPr="003A0D21" w:rsidP="003A0D21">
      <w:pPr>
        <w:pStyle w:val="BodyText"/>
      </w:pPr>
    </w:p>
    <w:p w:rsidR="00000000" w:rsidRPr="003A0D21" w:rsidP="003A0D21">
      <w:pPr>
        <w:pStyle w:val="AllowPageBreak"/>
      </w:pPr>
    </w:p>
    <w:p w:rsidR="00000000" w:rsidRPr="003A0D21" w:rsidP="003A0D21">
      <w:pPr>
        <w:pStyle w:val="Heading1"/>
      </w:pPr>
      <w:bookmarkStart w:id="12" w:name="O_362201"/>
      <w:bookmarkEnd w:id="12"/>
      <w:r w:rsidRPr="003A0D21">
        <w:t>Unit Sector(s)</w:t>
      </w:r>
    </w:p>
    <w:p w:rsidR="00000000" w:rsidRPr="003A0D21" w:rsidP="003A0D21">
      <w:pPr>
        <w:pStyle w:val="BodyText"/>
      </w:pPr>
      <w:r w:rsidRPr="003A0D21">
        <w:t>Community Recreation</w:t>
      </w:r>
    </w:p>
    <w:p w:rsidR="00000000" w:rsidRPr="003A0D21" w:rsidP="003A0D21">
      <w:pPr>
        <w:pStyle w:val="AllowPageBreak"/>
      </w:pPr>
    </w:p>
    <w:p w:rsidR="00000000" w:rsidRPr="003A0D21" w:rsidP="003A0D21">
      <w:pPr>
        <w:pStyle w:val="Heading1"/>
      </w:pPr>
      <w:bookmarkStart w:id="13" w:name="O_389240"/>
      <w:bookmarkEnd w:id="13"/>
      <w:r w:rsidRPr="003A0D21">
        <w:t>Competency Field</w:t>
      </w:r>
    </w:p>
    <w:p w:rsidR="00000000" w:rsidRPr="003A0D21" w:rsidP="003A0D21">
      <w:pPr>
        <w:pStyle w:val="BodyText"/>
      </w:pPr>
      <w:r w:rsidRPr="003A0D21">
        <w:t>Aquatics</w:t>
      </w:r>
    </w:p>
    <w:p w:rsidR="00000000" w:rsidRPr="003A0D21" w:rsidP="003A0D21"/>
    <w:sectPr w:rsidSect="003A0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5B0" w:rsidP="005A0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B0" w:rsidP="003A0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05B0" w:rsidP="003A0D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05B0" w:rsidP="003A0D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5B0" w:rsidP="005A05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B0" w:rsidP="003A0D21">
    <w:pPr>
      <w:pStyle w:val="Header"/>
      <w:framePr w:wrap="around"/>
    </w:pPr>
    <w:r>
      <w:fldChar w:fldCharType="begin"/>
    </w:r>
    <w:r>
      <w:instrText xml:space="preserve"> TITLE   \* MERGEFORMAT </w:instrText>
    </w:r>
    <w:r>
      <w:fldChar w:fldCharType="separate"/>
    </w:r>
    <w:r>
      <w:t>SISCAQU310A Instruct swimming strokes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05B0" w:rsidP="003A0D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2F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61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E8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D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0D21"/>
    <w:pPr>
      <w:spacing w:before="360" w:after="60"/>
      <w:outlineLvl w:val="0"/>
    </w:pPr>
    <w:rPr>
      <w:sz w:val="32"/>
    </w:rPr>
  </w:style>
  <w:style w:type="paragraph" w:styleId="Heading2">
    <w:name w:val="heading 2"/>
    <w:basedOn w:val="HeadingBase"/>
    <w:next w:val="BodyText"/>
    <w:link w:val="Heading2Char"/>
    <w:qFormat/>
    <w:rsid w:val="003A0D21"/>
    <w:pPr>
      <w:keepLines/>
      <w:spacing w:before="240" w:after="120"/>
      <w:outlineLvl w:val="1"/>
    </w:pPr>
    <w:rPr>
      <w:sz w:val="28"/>
      <w:szCs w:val="40"/>
    </w:rPr>
  </w:style>
  <w:style w:type="paragraph" w:styleId="Heading3">
    <w:name w:val="heading 3"/>
    <w:basedOn w:val="HeadingBase"/>
    <w:next w:val="BodyText"/>
    <w:link w:val="Heading3Char"/>
    <w:qFormat/>
    <w:rsid w:val="003A0D21"/>
    <w:pPr>
      <w:spacing w:before="180" w:after="120"/>
      <w:outlineLvl w:val="2"/>
    </w:pPr>
    <w:rPr>
      <w:spacing w:val="-10"/>
      <w:kern w:val="32"/>
    </w:rPr>
  </w:style>
  <w:style w:type="paragraph" w:styleId="Heading4">
    <w:name w:val="heading 4"/>
    <w:basedOn w:val="HeadingBase"/>
    <w:next w:val="BodyText"/>
    <w:link w:val="Heading4Char"/>
    <w:qFormat/>
    <w:rsid w:val="003A0D21"/>
    <w:pPr>
      <w:spacing w:before="160" w:after="120"/>
      <w:outlineLvl w:val="3"/>
    </w:pPr>
    <w:rPr>
      <w:sz w:val="22"/>
    </w:rPr>
  </w:style>
  <w:style w:type="paragraph" w:styleId="Heading5">
    <w:name w:val="heading 5"/>
    <w:basedOn w:val="HeadingBase"/>
    <w:next w:val="Normal"/>
    <w:link w:val="Heading5Char"/>
    <w:qFormat/>
    <w:rsid w:val="003A0D21"/>
    <w:pPr>
      <w:spacing w:before="80"/>
      <w:outlineLvl w:val="4"/>
    </w:pPr>
    <w:rPr>
      <w:color w:val="918585"/>
      <w:sz w:val="20"/>
    </w:rPr>
  </w:style>
  <w:style w:type="paragraph" w:styleId="Heading6">
    <w:name w:val="heading 6"/>
    <w:basedOn w:val="HeadingBase"/>
    <w:next w:val="Normal"/>
    <w:link w:val="Heading6Char"/>
    <w:qFormat/>
    <w:rsid w:val="003A0D21"/>
    <w:pPr>
      <w:spacing w:before="60"/>
      <w:outlineLvl w:val="5"/>
    </w:pPr>
    <w:rPr>
      <w:color w:val="918585"/>
      <w:sz w:val="20"/>
    </w:rPr>
  </w:style>
  <w:style w:type="paragraph" w:styleId="Heading7">
    <w:name w:val="heading 7"/>
    <w:basedOn w:val="Normal"/>
    <w:next w:val="Normal"/>
    <w:link w:val="Heading7Char"/>
    <w:qFormat/>
    <w:rsid w:val="003A0D21"/>
    <w:pPr>
      <w:ind w:left="720"/>
      <w:outlineLvl w:val="6"/>
    </w:pPr>
    <w:rPr>
      <w:i/>
    </w:rPr>
  </w:style>
  <w:style w:type="paragraph" w:styleId="Heading8">
    <w:name w:val="heading 8"/>
    <w:basedOn w:val="Normal"/>
    <w:next w:val="Normal"/>
    <w:link w:val="Heading8Char"/>
    <w:qFormat/>
    <w:rsid w:val="003A0D21"/>
    <w:pPr>
      <w:ind w:left="720"/>
      <w:outlineLvl w:val="7"/>
    </w:pPr>
    <w:rPr>
      <w:i/>
    </w:rPr>
  </w:style>
  <w:style w:type="paragraph" w:styleId="Heading9">
    <w:name w:val="heading 9"/>
    <w:basedOn w:val="Normal"/>
    <w:next w:val="Normal"/>
    <w:link w:val="Heading9Char"/>
    <w:qFormat/>
    <w:rsid w:val="003A0D21"/>
    <w:pPr>
      <w:ind w:left="720"/>
      <w:outlineLvl w:val="8"/>
    </w:pPr>
    <w:rPr>
      <w:i/>
    </w:rPr>
  </w:style>
  <w:style w:type="character" w:default="1" w:styleId="DefaultParagraphFont">
    <w:name w:val="Default Paragraph Font"/>
    <w:uiPriority w:val="1"/>
    <w:unhideWhenUsed/>
    <w:rsid w:val="003A0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D21"/>
  </w:style>
  <w:style w:type="character" w:customStyle="1" w:styleId="Heading1Char">
    <w:name w:val="Heading 1 Char"/>
    <w:basedOn w:val="DefaultParagraphFont"/>
    <w:link w:val="Heading1"/>
    <w:rsid w:val="003A0D21"/>
    <w:rPr>
      <w:rFonts w:ascii="Times New Roman" w:eastAsia="Times New Roman" w:hAnsi="Times New Roman" w:cs="Times New Roman"/>
      <w:b/>
      <w:sz w:val="32"/>
      <w:szCs w:val="20"/>
      <w:lang w:eastAsia="en-US"/>
    </w:rPr>
  </w:style>
  <w:style w:type="paragraph" w:styleId="BodyText">
    <w:name w:val="Body Text"/>
    <w:basedOn w:val="Normal"/>
    <w:link w:val="BodyTextChar"/>
    <w:rsid w:val="003A0D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D21"/>
    <w:rPr>
      <w:rFonts w:ascii="Times New Roman" w:eastAsia="Times New Roman" w:hAnsi="Times New Roman" w:cs="Times New Roman"/>
      <w:sz w:val="24"/>
      <w:lang w:val="en-US" w:eastAsia="en-US"/>
    </w:rPr>
  </w:style>
  <w:style w:type="paragraph" w:styleId="Footer">
    <w:name w:val="footer"/>
    <w:basedOn w:val="Normal"/>
    <w:link w:val="FooterChar"/>
    <w:rsid w:val="003A0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D21"/>
    <w:rPr>
      <w:rFonts w:ascii="Times New Roman" w:eastAsia="Times New Roman" w:hAnsi="Times New Roman" w:cs="Times New Roman"/>
      <w:sz w:val="16"/>
      <w:lang w:val="en-US" w:eastAsia="en-US"/>
    </w:rPr>
  </w:style>
  <w:style w:type="paragraph" w:styleId="List">
    <w:name w:val="List"/>
    <w:basedOn w:val="BodyText"/>
    <w:next w:val="BodyText"/>
    <w:rsid w:val="003A0D21"/>
    <w:pPr>
      <w:tabs>
        <w:tab w:val="left" w:pos="340"/>
      </w:tabs>
      <w:spacing w:before="60" w:after="60"/>
      <w:ind w:left="340" w:hanging="340"/>
    </w:pPr>
  </w:style>
  <w:style w:type="paragraph" w:styleId="ListBullet">
    <w:name w:val="List Bullet"/>
    <w:basedOn w:val="List"/>
    <w:rsid w:val="003A0D21"/>
    <w:pPr>
      <w:numPr>
        <w:numId w:val="13"/>
      </w:numPr>
      <w:tabs>
        <w:tab w:val="clear" w:pos="340"/>
      </w:tabs>
      <w:spacing w:before="40" w:after="40"/>
    </w:pPr>
  </w:style>
  <w:style w:type="character" w:customStyle="1" w:styleId="SpecialBold">
    <w:name w:val="Special Bold"/>
    <w:basedOn w:val="DefaultParagraphFont"/>
    <w:rsid w:val="003A0D21"/>
    <w:rPr>
      <w:b/>
      <w:spacing w:val="0"/>
    </w:rPr>
  </w:style>
  <w:style w:type="paragraph" w:styleId="ListBullet2">
    <w:name w:val="List Bullet 2"/>
    <w:basedOn w:val="List2"/>
    <w:rsid w:val="003A0D21"/>
    <w:pPr>
      <w:numPr>
        <w:numId w:val="14"/>
      </w:numPr>
      <w:tabs>
        <w:tab w:val="clear" w:pos="680"/>
      </w:tabs>
    </w:pPr>
  </w:style>
  <w:style w:type="paragraph" w:styleId="Header">
    <w:name w:val="header"/>
    <w:basedOn w:val="Normal"/>
    <w:link w:val="HeaderChar"/>
    <w:rsid w:val="003A0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D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0D21"/>
    <w:pPr>
      <w:spacing w:before="240" w:after="120"/>
      <w:outlineLvl w:val="0"/>
    </w:pPr>
    <w:rPr>
      <w:rFonts w:ascii="Times New Roman" w:hAnsi="Times New Roman"/>
      <w:b/>
      <w:sz w:val="28"/>
    </w:rPr>
  </w:style>
  <w:style w:type="paragraph" w:customStyle="1" w:styleId="AllowPageBreak">
    <w:name w:val="AllowPageBreak"/>
    <w:rsid w:val="003A0D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0D21"/>
    <w:pPr>
      <w:tabs>
        <w:tab w:val="left" w:pos="680"/>
      </w:tabs>
      <w:spacing w:before="60" w:after="60"/>
      <w:ind w:left="680" w:hanging="340"/>
    </w:pPr>
  </w:style>
  <w:style w:type="character" w:customStyle="1" w:styleId="BoldandItalics">
    <w:name w:val="Bold and Italics"/>
    <w:qFormat/>
    <w:rsid w:val="003A0D21"/>
    <w:rPr>
      <w:b/>
      <w:i/>
      <w:u w:val="none"/>
    </w:rPr>
  </w:style>
  <w:style w:type="character" w:customStyle="1" w:styleId="Heading2Char">
    <w:name w:val="Heading 2 Char"/>
    <w:basedOn w:val="DefaultParagraphFont"/>
    <w:link w:val="Heading2"/>
    <w:rsid w:val="003A0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D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0D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0D21"/>
    <w:rPr>
      <w:rFonts w:ascii="Courier New" w:eastAsia="Times New Roman" w:hAnsi="Courier New" w:cs="Times New Roman"/>
      <w:i/>
      <w:szCs w:val="20"/>
      <w:lang w:val="en-US" w:eastAsia="en-US"/>
    </w:rPr>
  </w:style>
  <w:style w:type="paragraph" w:customStyle="1" w:styleId="HeadingBase">
    <w:name w:val="Heading Base"/>
    <w:rsid w:val="003A0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D21"/>
    <w:pPr>
      <w:tabs>
        <w:tab w:val="right" w:leader="dot" w:pos="9072"/>
      </w:tabs>
      <w:ind w:left="567"/>
    </w:pPr>
    <w:rPr>
      <w:szCs w:val="22"/>
    </w:rPr>
  </w:style>
  <w:style w:type="paragraph" w:customStyle="1" w:styleId="TOCBase">
    <w:name w:val="TOC Base"/>
    <w:rsid w:val="003A0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D21"/>
    <w:pPr>
      <w:tabs>
        <w:tab w:val="right" w:leader="dot" w:pos="9072"/>
      </w:tabs>
      <w:spacing w:before="40" w:after="40"/>
      <w:ind w:left="284"/>
    </w:pPr>
    <w:rPr>
      <w:rFonts w:ascii="Times New Roman" w:hAnsi="Times New Roman"/>
    </w:rPr>
  </w:style>
  <w:style w:type="paragraph" w:styleId="TOC1">
    <w:name w:val="toc 1"/>
    <w:basedOn w:val="TOCBase"/>
    <w:next w:val="Normal"/>
    <w:rsid w:val="003A0D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D21"/>
    <w:pPr>
      <w:spacing w:before="5040"/>
      <w:jc w:val="center"/>
    </w:pPr>
    <w:rPr>
      <w:sz w:val="48"/>
      <w:szCs w:val="72"/>
      <w:lang w:val="en-US"/>
    </w:rPr>
  </w:style>
  <w:style w:type="character" w:customStyle="1" w:styleId="TitleChar">
    <w:name w:val="Title Char"/>
    <w:basedOn w:val="DefaultParagraphFont"/>
    <w:link w:val="Title"/>
    <w:rsid w:val="003A0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D21"/>
    <w:pPr>
      <w:tabs>
        <w:tab w:val="left" w:pos="3600"/>
        <w:tab w:val="left" w:pos="3958"/>
      </w:tabs>
    </w:pPr>
  </w:style>
  <w:style w:type="paragraph" w:customStyle="1" w:styleId="Note">
    <w:name w:val="Note"/>
    <w:basedOn w:val="BodyText"/>
    <w:rsid w:val="003A0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D21"/>
    <w:pPr>
      <w:framePr w:wrap="auto" w:hAnchor="text" w:y="6049"/>
    </w:pPr>
    <w:rPr>
      <w:color w:val="000000"/>
      <w:sz w:val="40"/>
    </w:rPr>
  </w:style>
  <w:style w:type="paragraph" w:customStyle="1" w:styleId="TOCTitle">
    <w:name w:val="TOCTitle"/>
    <w:basedOn w:val="Heading1"/>
    <w:rsid w:val="003A0D21"/>
    <w:pPr>
      <w:spacing w:after="240"/>
      <w:jc w:val="center"/>
      <w:outlineLvl w:val="9"/>
    </w:pPr>
    <w:rPr>
      <w:caps/>
    </w:rPr>
  </w:style>
  <w:style w:type="paragraph" w:customStyle="1" w:styleId="Version">
    <w:name w:val="Version"/>
    <w:rsid w:val="003A0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D21"/>
    <w:pPr>
      <w:keepNext w:val="0"/>
      <w:tabs>
        <w:tab w:val="right" w:pos="4176"/>
      </w:tabs>
      <w:ind w:left="198" w:hanging="198"/>
    </w:pPr>
    <w:rPr>
      <w:rFonts w:ascii="Garamond" w:hAnsi="Garamond"/>
    </w:rPr>
  </w:style>
  <w:style w:type="paragraph" w:styleId="IndexHeading">
    <w:name w:val="index heading"/>
    <w:basedOn w:val="Normal"/>
    <w:next w:val="Index1"/>
    <w:semiHidden/>
    <w:rsid w:val="003A0D21"/>
    <w:pPr>
      <w:spacing w:before="120" w:after="120"/>
    </w:pPr>
    <w:rPr>
      <w:rFonts w:ascii="Arial" w:hAnsi="Arial"/>
      <w:b/>
      <w:color w:val="918585"/>
      <w:sz w:val="24"/>
    </w:rPr>
  </w:style>
  <w:style w:type="paragraph" w:customStyle="1" w:styleId="Chapter">
    <w:name w:val="Chapter"/>
    <w:basedOn w:val="Normal"/>
    <w:rsid w:val="003A0D21"/>
    <w:pPr>
      <w:spacing w:before="240"/>
    </w:pPr>
    <w:rPr>
      <w:rFonts w:ascii="Times New Roman" w:hAnsi="Times New Roman"/>
      <w:smallCaps/>
      <w:spacing w:val="80"/>
      <w:sz w:val="28"/>
    </w:rPr>
  </w:style>
  <w:style w:type="paragraph" w:customStyle="1" w:styleId="InChapter">
    <w:name w:val="InChapter"/>
    <w:basedOn w:val="Heading3"/>
    <w:rsid w:val="003A0D21"/>
    <w:pPr>
      <w:spacing w:after="240"/>
      <w:outlineLvl w:val="9"/>
    </w:pPr>
    <w:rPr>
      <w:noProof/>
    </w:rPr>
  </w:style>
  <w:style w:type="paragraph" w:styleId="Index2">
    <w:name w:val="index 2"/>
    <w:basedOn w:val="Normal"/>
    <w:next w:val="Normal"/>
    <w:semiHidden/>
    <w:rsid w:val="003A0D21"/>
    <w:pPr>
      <w:tabs>
        <w:tab w:val="right" w:pos="4176"/>
      </w:tabs>
      <w:ind w:left="568" w:hanging="284"/>
    </w:pPr>
    <w:rPr>
      <w:rFonts w:ascii="Garamond" w:hAnsi="Garamond"/>
    </w:rPr>
  </w:style>
  <w:style w:type="paragraph" w:customStyle="1" w:styleId="Byline">
    <w:name w:val="Byline"/>
    <w:rsid w:val="003A0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D21"/>
    <w:pPr>
      <w:tabs>
        <w:tab w:val="clear" w:pos="3600"/>
        <w:tab w:val="clear" w:pos="3958"/>
      </w:tabs>
      <w:jc w:val="right"/>
    </w:pPr>
  </w:style>
  <w:style w:type="character" w:styleId="Emphasis">
    <w:name w:val="Emphasis"/>
    <w:basedOn w:val="DefaultParagraphFont"/>
    <w:qFormat/>
    <w:rsid w:val="003A0D21"/>
    <w:rPr>
      <w:i/>
    </w:rPr>
  </w:style>
  <w:style w:type="paragraph" w:styleId="Caption">
    <w:name w:val="caption"/>
    <w:basedOn w:val="BodyText"/>
    <w:next w:val="Normal"/>
    <w:qFormat/>
    <w:rsid w:val="003A0D21"/>
    <w:pPr>
      <w:framePr w:w="2268" w:hSpace="181" w:vSpace="181" w:wrap="around" w:vAnchor="text" w:hAnchor="page" w:x="1135" w:y="285" w:anchorLock="1"/>
    </w:pPr>
    <w:rPr>
      <w:i/>
    </w:rPr>
  </w:style>
  <w:style w:type="paragraph" w:customStyle="1" w:styleId="MiniTOCTitle">
    <w:name w:val="MiniTOCTitle"/>
    <w:basedOn w:val="Heading4"/>
    <w:rsid w:val="003A0D21"/>
    <w:pPr>
      <w:spacing w:before="240"/>
      <w:outlineLvl w:val="9"/>
    </w:pPr>
    <w:rPr>
      <w:noProof/>
      <w:sz w:val="24"/>
    </w:rPr>
  </w:style>
  <w:style w:type="paragraph" w:customStyle="1" w:styleId="MiniTOCItem">
    <w:name w:val="MiniTOCItem"/>
    <w:basedOn w:val="ListBullet"/>
    <w:rsid w:val="003A0D21"/>
    <w:pPr>
      <w:numPr>
        <w:numId w:val="0"/>
      </w:numPr>
      <w:tabs>
        <w:tab w:val="right" w:leader="dot" w:pos="6521"/>
      </w:tabs>
      <w:spacing w:before="0" w:after="0"/>
    </w:pPr>
  </w:style>
  <w:style w:type="paragraph" w:customStyle="1" w:styleId="TOFTitle">
    <w:name w:val="TOFTitle"/>
    <w:basedOn w:val="TOCTitle"/>
    <w:rsid w:val="003A0D21"/>
  </w:style>
  <w:style w:type="paragraph" w:styleId="TableofFigures">
    <w:name w:val="table of figures"/>
    <w:basedOn w:val="Normal"/>
    <w:next w:val="Normal"/>
    <w:semiHidden/>
    <w:rsid w:val="003A0D21"/>
    <w:pPr>
      <w:tabs>
        <w:tab w:val="right" w:leader="dot" w:pos="9072"/>
      </w:tabs>
      <w:ind w:left="970" w:hanging="403"/>
    </w:pPr>
    <w:rPr>
      <w:rFonts w:ascii="Times New Roman" w:hAnsi="Times New Roman"/>
      <w:b/>
    </w:rPr>
  </w:style>
  <w:style w:type="paragraph" w:styleId="ListNumber">
    <w:name w:val="List Number"/>
    <w:basedOn w:val="List"/>
    <w:rsid w:val="003A0D21"/>
    <w:pPr>
      <w:numPr>
        <w:numId w:val="11"/>
      </w:numPr>
    </w:pPr>
  </w:style>
  <w:style w:type="character" w:customStyle="1" w:styleId="WingdingSymbols">
    <w:name w:val="Wingding Symbols"/>
    <w:rsid w:val="003A0D21"/>
    <w:rPr>
      <w:rFonts w:ascii="Wingdings" w:hAnsi="Wingdings"/>
    </w:rPr>
  </w:style>
  <w:style w:type="paragraph" w:customStyle="1" w:styleId="TableHeading">
    <w:name w:val="Table Heading"/>
    <w:basedOn w:val="HeadingBase"/>
    <w:rsid w:val="003A0D21"/>
    <w:pPr>
      <w:keepLines/>
      <w:pBdr>
        <w:bottom w:val="single" w:sz="6" w:space="1" w:color="918585"/>
      </w:pBdr>
      <w:spacing w:before="240"/>
    </w:pPr>
  </w:style>
  <w:style w:type="character" w:customStyle="1" w:styleId="HotSpot">
    <w:name w:val="HotSpot"/>
    <w:rsid w:val="003A0D21"/>
    <w:rPr>
      <w:color w:val="0033CC"/>
      <w:u w:val="none"/>
    </w:rPr>
  </w:style>
  <w:style w:type="paragraph" w:customStyle="1" w:styleId="BodyTextRight">
    <w:name w:val="Body Text Right"/>
    <w:basedOn w:val="BodyText"/>
    <w:rsid w:val="003A0D21"/>
    <w:pPr>
      <w:spacing w:before="0" w:after="0"/>
      <w:jc w:val="right"/>
    </w:pPr>
  </w:style>
  <w:style w:type="paragraph" w:styleId="Index3">
    <w:name w:val="index 3"/>
    <w:basedOn w:val="ListNumber2"/>
    <w:next w:val="Normal"/>
    <w:semiHidden/>
    <w:rsid w:val="003A0D21"/>
    <w:pPr>
      <w:numPr>
        <w:numId w:val="0"/>
      </w:numPr>
      <w:tabs>
        <w:tab w:val="right" w:leader="dot" w:pos="4176"/>
      </w:tabs>
    </w:pPr>
  </w:style>
  <w:style w:type="paragraph" w:styleId="ListNumber2">
    <w:name w:val="List Number 2"/>
    <w:basedOn w:val="List2"/>
    <w:rsid w:val="003A0D21"/>
    <w:pPr>
      <w:numPr>
        <w:numId w:val="10"/>
      </w:numPr>
      <w:tabs>
        <w:tab w:val="clear" w:pos="1060"/>
      </w:tabs>
    </w:pPr>
  </w:style>
  <w:style w:type="paragraph" w:customStyle="1" w:styleId="MarginNote">
    <w:name w:val="Margin Note"/>
    <w:basedOn w:val="BodyText"/>
    <w:rsid w:val="003A0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D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0D21"/>
    <w:rPr>
      <w:sz w:val="32"/>
    </w:rPr>
  </w:style>
  <w:style w:type="paragraph" w:customStyle="1" w:styleId="HeadingProcedure">
    <w:name w:val="Heading Procedure"/>
    <w:basedOn w:val="HeadingBase"/>
    <w:next w:val="Normal"/>
    <w:rsid w:val="003A0D21"/>
    <w:pPr>
      <w:tabs>
        <w:tab w:val="left" w:pos="0"/>
      </w:tabs>
      <w:spacing w:before="120" w:after="60"/>
    </w:pPr>
    <w:rPr>
      <w:i/>
      <w:color w:val="918585"/>
      <w:sz w:val="22"/>
    </w:rPr>
  </w:style>
  <w:style w:type="paragraph" w:customStyle="1" w:styleId="TableBodyText">
    <w:name w:val="Table Body Text"/>
    <w:basedOn w:val="BodyText"/>
    <w:rsid w:val="003A0D21"/>
    <w:pPr>
      <w:spacing w:before="60" w:after="60"/>
    </w:pPr>
  </w:style>
  <w:style w:type="paragraph" w:styleId="ListContinue">
    <w:name w:val="List Continue"/>
    <w:basedOn w:val="List"/>
    <w:rsid w:val="003A0D21"/>
    <w:pPr>
      <w:ind w:firstLine="0"/>
    </w:pPr>
  </w:style>
  <w:style w:type="paragraph" w:customStyle="1" w:styleId="ListNote">
    <w:name w:val="List Note"/>
    <w:basedOn w:val="List"/>
    <w:rsid w:val="003A0D21"/>
    <w:pPr>
      <w:pBdr>
        <w:top w:val="single" w:sz="6" w:space="2" w:color="918585"/>
        <w:bottom w:val="single" w:sz="6" w:space="2" w:color="918585"/>
      </w:pBdr>
      <w:tabs>
        <w:tab w:val="left" w:pos="1021"/>
      </w:tabs>
      <w:ind w:firstLine="0"/>
    </w:pPr>
  </w:style>
  <w:style w:type="paragraph" w:customStyle="1" w:styleId="Warning">
    <w:name w:val="Warning"/>
    <w:basedOn w:val="BodyText"/>
    <w:rsid w:val="003A0D21"/>
    <w:pPr>
      <w:shd w:val="clear" w:color="auto" w:fill="D9D9D9"/>
      <w:tabs>
        <w:tab w:val="left" w:pos="992"/>
      </w:tabs>
      <w:ind w:left="119" w:right="119"/>
    </w:pPr>
    <w:rPr>
      <w:sz w:val="20"/>
    </w:rPr>
  </w:style>
  <w:style w:type="paragraph" w:customStyle="1" w:styleId="MarginIcons">
    <w:name w:val="Margin Icons"/>
    <w:basedOn w:val="BodyText"/>
    <w:rsid w:val="003A0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D21"/>
    <w:rPr>
      <w:rFonts w:ascii="Courier New" w:hAnsi="Courier New"/>
    </w:rPr>
  </w:style>
  <w:style w:type="paragraph" w:customStyle="1" w:styleId="NoteBullet">
    <w:name w:val="Note Bullet"/>
    <w:basedOn w:val="Note"/>
    <w:rsid w:val="003A0D21"/>
    <w:pPr>
      <w:tabs>
        <w:tab w:val="clear" w:pos="680"/>
      </w:tabs>
      <w:spacing w:before="60" w:after="60"/>
    </w:pPr>
  </w:style>
  <w:style w:type="paragraph" w:customStyle="1" w:styleId="SubHeading2">
    <w:name w:val="SubHeading2"/>
    <w:basedOn w:val="HeadingBase"/>
    <w:rsid w:val="003A0D21"/>
    <w:pPr>
      <w:spacing w:before="240" w:after="60"/>
    </w:pPr>
    <w:rPr>
      <w:sz w:val="20"/>
    </w:rPr>
  </w:style>
  <w:style w:type="paragraph" w:customStyle="1" w:styleId="SubHeading1">
    <w:name w:val="SubHeading1"/>
    <w:basedOn w:val="HeadingBase"/>
    <w:rsid w:val="003A0D21"/>
    <w:pPr>
      <w:spacing w:before="240" w:after="60"/>
    </w:pPr>
    <w:rPr>
      <w:color w:val="918585"/>
      <w:sz w:val="22"/>
    </w:rPr>
  </w:style>
  <w:style w:type="paragraph" w:customStyle="1" w:styleId="SideHeading">
    <w:name w:val="Side Heading"/>
    <w:basedOn w:val="HeadingBase"/>
    <w:rsid w:val="003A0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D21"/>
    <w:pPr>
      <w:numPr>
        <w:numId w:val="12"/>
      </w:numPr>
    </w:pPr>
  </w:style>
  <w:style w:type="paragraph" w:styleId="PlainText">
    <w:name w:val="Plain Text"/>
    <w:basedOn w:val="Normal"/>
    <w:link w:val="PlainTextChar"/>
    <w:rsid w:val="003A0D21"/>
    <w:rPr>
      <w:sz w:val="20"/>
    </w:rPr>
  </w:style>
  <w:style w:type="character" w:customStyle="1" w:styleId="PlainTextChar">
    <w:name w:val="Plain Text Char"/>
    <w:basedOn w:val="DefaultParagraphFont"/>
    <w:link w:val="PlainText"/>
    <w:rsid w:val="003A0D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0D21"/>
    <w:rPr>
      <w:b/>
      <w:smallCaps/>
    </w:rPr>
  </w:style>
  <w:style w:type="paragraph" w:customStyle="1" w:styleId="TableListNumber">
    <w:name w:val="Table List Number"/>
    <w:basedOn w:val="ListNumber"/>
    <w:rsid w:val="003A0D21"/>
    <w:pPr>
      <w:numPr>
        <w:numId w:val="0"/>
      </w:numPr>
    </w:pPr>
  </w:style>
  <w:style w:type="paragraph" w:styleId="TOC4">
    <w:name w:val="toc 4"/>
    <w:basedOn w:val="TOCBase"/>
    <w:next w:val="Normal"/>
    <w:semiHidden/>
    <w:rsid w:val="003A0D21"/>
    <w:pPr>
      <w:tabs>
        <w:tab w:val="right" w:leader="dot" w:pos="9071"/>
      </w:tabs>
      <w:ind w:left="1701"/>
    </w:pPr>
  </w:style>
  <w:style w:type="paragraph" w:customStyle="1" w:styleId="ListAlpha">
    <w:name w:val="List Alpha"/>
    <w:basedOn w:val="List"/>
    <w:rsid w:val="003A0D21"/>
    <w:pPr>
      <w:numPr>
        <w:numId w:val="9"/>
      </w:numPr>
    </w:pPr>
  </w:style>
  <w:style w:type="paragraph" w:customStyle="1" w:styleId="ListAlpha2">
    <w:name w:val="List Alpha 2"/>
    <w:basedOn w:val="List2"/>
    <w:rsid w:val="003A0D21"/>
    <w:pPr>
      <w:numPr>
        <w:numId w:val="8"/>
      </w:numPr>
    </w:pPr>
  </w:style>
  <w:style w:type="paragraph" w:styleId="List3">
    <w:name w:val="List 3"/>
    <w:basedOn w:val="BodyText"/>
    <w:rsid w:val="003A0D21"/>
    <w:pPr>
      <w:tabs>
        <w:tab w:val="left" w:pos="1021"/>
      </w:tabs>
      <w:spacing w:before="60" w:after="60"/>
      <w:ind w:left="1020" w:hanging="340"/>
    </w:pPr>
  </w:style>
  <w:style w:type="paragraph" w:styleId="List4">
    <w:name w:val="List 4"/>
    <w:basedOn w:val="BodyText"/>
    <w:rsid w:val="003A0D21"/>
    <w:pPr>
      <w:tabs>
        <w:tab w:val="left" w:pos="1361"/>
      </w:tabs>
      <w:spacing w:before="60" w:after="60"/>
      <w:ind w:left="1361" w:hanging="340"/>
    </w:pPr>
  </w:style>
  <w:style w:type="paragraph" w:styleId="List5">
    <w:name w:val="List 5"/>
    <w:basedOn w:val="BodyText"/>
    <w:rsid w:val="003A0D21"/>
    <w:pPr>
      <w:tabs>
        <w:tab w:val="left" w:pos="1701"/>
      </w:tabs>
      <w:spacing w:before="60" w:after="60"/>
      <w:ind w:left="1701" w:hanging="340"/>
    </w:pPr>
  </w:style>
  <w:style w:type="paragraph" w:styleId="ListBullet3">
    <w:name w:val="List Bullet 3"/>
    <w:basedOn w:val="List3"/>
    <w:rsid w:val="003A0D21"/>
    <w:pPr>
      <w:numPr>
        <w:numId w:val="15"/>
      </w:numPr>
      <w:tabs>
        <w:tab w:val="clear" w:pos="1021"/>
      </w:tabs>
      <w:ind w:left="1037" w:hanging="357"/>
    </w:pPr>
  </w:style>
  <w:style w:type="paragraph" w:styleId="ListBullet4">
    <w:name w:val="List Bullet 4"/>
    <w:basedOn w:val="List4"/>
    <w:rsid w:val="003A0D21"/>
    <w:pPr>
      <w:numPr>
        <w:numId w:val="3"/>
      </w:numPr>
    </w:pPr>
  </w:style>
  <w:style w:type="paragraph" w:styleId="ListBullet5">
    <w:name w:val="List Bullet 5"/>
    <w:basedOn w:val="List5"/>
    <w:rsid w:val="003A0D21"/>
    <w:pPr>
      <w:numPr>
        <w:numId w:val="4"/>
      </w:numPr>
    </w:pPr>
  </w:style>
  <w:style w:type="paragraph" w:styleId="ListContinue2">
    <w:name w:val="List Continue 2"/>
    <w:basedOn w:val="List2"/>
    <w:rsid w:val="003A0D21"/>
    <w:pPr>
      <w:ind w:firstLine="0"/>
    </w:pPr>
  </w:style>
  <w:style w:type="paragraph" w:styleId="ListContinue3">
    <w:name w:val="List Continue 3"/>
    <w:basedOn w:val="List3"/>
    <w:rsid w:val="003A0D21"/>
    <w:pPr>
      <w:ind w:left="1021" w:firstLine="0"/>
    </w:pPr>
  </w:style>
  <w:style w:type="paragraph" w:styleId="ListContinue4">
    <w:name w:val="List Continue 4"/>
    <w:basedOn w:val="List4"/>
    <w:rsid w:val="003A0D21"/>
    <w:pPr>
      <w:ind w:firstLine="0"/>
    </w:pPr>
  </w:style>
  <w:style w:type="paragraph" w:styleId="ListContinue5">
    <w:name w:val="List Continue 5"/>
    <w:basedOn w:val="List5"/>
    <w:rsid w:val="003A0D21"/>
    <w:pPr>
      <w:ind w:firstLine="0"/>
    </w:pPr>
  </w:style>
  <w:style w:type="paragraph" w:styleId="ListNumber3">
    <w:name w:val="List Number 3"/>
    <w:basedOn w:val="List3"/>
    <w:rsid w:val="003A0D21"/>
    <w:pPr>
      <w:numPr>
        <w:numId w:val="5"/>
      </w:numPr>
    </w:pPr>
  </w:style>
  <w:style w:type="paragraph" w:styleId="ListNumber4">
    <w:name w:val="List Number 4"/>
    <w:basedOn w:val="List4"/>
    <w:rsid w:val="003A0D21"/>
    <w:pPr>
      <w:numPr>
        <w:numId w:val="6"/>
      </w:numPr>
    </w:pPr>
  </w:style>
  <w:style w:type="paragraph" w:styleId="ListNumber5">
    <w:name w:val="List Number 5"/>
    <w:basedOn w:val="List5"/>
    <w:rsid w:val="003A0D21"/>
    <w:pPr>
      <w:numPr>
        <w:numId w:val="7"/>
      </w:numPr>
    </w:pPr>
  </w:style>
  <w:style w:type="paragraph" w:styleId="BlockText">
    <w:name w:val="Block Text"/>
    <w:basedOn w:val="Normal"/>
    <w:rsid w:val="003A0D21"/>
    <w:pPr>
      <w:spacing w:after="120"/>
      <w:ind w:left="1440" w:right="1440"/>
    </w:pPr>
  </w:style>
  <w:style w:type="character" w:customStyle="1" w:styleId="Subscript">
    <w:name w:val="Subscript"/>
    <w:basedOn w:val="DefaultParagraphFont"/>
    <w:rsid w:val="003A0D21"/>
    <w:rPr>
      <w:sz w:val="16"/>
      <w:vertAlign w:val="subscript"/>
    </w:rPr>
  </w:style>
  <w:style w:type="character" w:customStyle="1" w:styleId="Superscript">
    <w:name w:val="Superscript"/>
    <w:basedOn w:val="DefaultParagraphFont"/>
    <w:rsid w:val="003A0D21"/>
    <w:rPr>
      <w:sz w:val="16"/>
      <w:vertAlign w:val="superscript"/>
    </w:rPr>
  </w:style>
  <w:style w:type="character" w:customStyle="1" w:styleId="Symbols">
    <w:name w:val="Symbols"/>
    <w:basedOn w:val="DefaultParagraphFont"/>
    <w:rsid w:val="003A0D21"/>
    <w:rPr>
      <w:rFonts w:ascii="Symbol" w:hAnsi="Symbol"/>
    </w:rPr>
  </w:style>
  <w:style w:type="character" w:customStyle="1" w:styleId="MenuOptions">
    <w:name w:val="Menu Options"/>
    <w:basedOn w:val="DefaultParagraphFont"/>
    <w:rsid w:val="003A0D21"/>
    <w:rPr>
      <w:rFonts w:ascii="Arial Narrow" w:hAnsi="Arial Narrow"/>
      <w:smallCaps/>
    </w:rPr>
  </w:style>
  <w:style w:type="character" w:customStyle="1" w:styleId="Buttons">
    <w:name w:val="Buttons"/>
    <w:basedOn w:val="DefaultParagraphFont"/>
    <w:rsid w:val="003A0D21"/>
    <w:rPr>
      <w:b/>
    </w:rPr>
  </w:style>
  <w:style w:type="character" w:customStyle="1" w:styleId="Underlined">
    <w:name w:val="Underlined"/>
    <w:basedOn w:val="DefaultParagraphFont"/>
    <w:rsid w:val="003A0D21"/>
    <w:rPr>
      <w:u w:val="single"/>
    </w:rPr>
  </w:style>
  <w:style w:type="paragraph" w:customStyle="1" w:styleId="TableBodyTextRight">
    <w:name w:val="Table Body Text Right"/>
    <w:basedOn w:val="TableBodyText"/>
    <w:rsid w:val="003A0D21"/>
    <w:pPr>
      <w:widowControl w:val="0"/>
      <w:autoSpaceDE w:val="0"/>
      <w:autoSpaceDN w:val="0"/>
      <w:adjustRightInd w:val="0"/>
      <w:jc w:val="right"/>
    </w:pPr>
    <w:rPr>
      <w:rFonts w:cs="Arial"/>
      <w:szCs w:val="18"/>
    </w:rPr>
  </w:style>
  <w:style w:type="paragraph" w:customStyle="1" w:styleId="CopyrightText">
    <w:name w:val="Copyright Text"/>
    <w:basedOn w:val="BodyText"/>
    <w:rsid w:val="003A0D21"/>
    <w:rPr>
      <w:sz w:val="18"/>
    </w:rPr>
  </w:style>
  <w:style w:type="paragraph" w:customStyle="1" w:styleId="BodySmallRight">
    <w:name w:val="Body Small Right"/>
    <w:basedOn w:val="BodyTextRight"/>
    <w:rsid w:val="003A0D21"/>
    <w:rPr>
      <w:sz w:val="18"/>
      <w:szCs w:val="18"/>
    </w:rPr>
  </w:style>
  <w:style w:type="paragraph" w:customStyle="1" w:styleId="MarginEdition">
    <w:name w:val="Margin Edition"/>
    <w:basedOn w:val="MarginNote"/>
    <w:rsid w:val="003A0D21"/>
    <w:pPr>
      <w:spacing w:before="0" w:after="0"/>
    </w:pPr>
    <w:rPr>
      <w:rFonts w:ascii="Times New Roman" w:hAnsi="Times New Roman"/>
      <w:color w:val="999999"/>
    </w:rPr>
  </w:style>
  <w:style w:type="paragraph" w:customStyle="1" w:styleId="Spacer">
    <w:name w:val="Spacer"/>
    <w:basedOn w:val="Normal"/>
    <w:rsid w:val="003A0D21"/>
    <w:rPr>
      <w:sz w:val="2"/>
      <w:szCs w:val="2"/>
    </w:rPr>
  </w:style>
  <w:style w:type="character" w:customStyle="1" w:styleId="Small">
    <w:name w:val="Small"/>
    <w:basedOn w:val="DefaultParagraphFont"/>
    <w:rsid w:val="003A0D21"/>
    <w:rPr>
      <w:sz w:val="16"/>
    </w:rPr>
  </w:style>
  <w:style w:type="paragraph" w:customStyle="1" w:styleId="WideTable">
    <w:name w:val="Wide Table"/>
    <w:basedOn w:val="Normal"/>
    <w:rsid w:val="003A0D21"/>
    <w:pPr>
      <w:ind w:left="-1418"/>
    </w:pPr>
    <w:rPr>
      <w:sz w:val="2"/>
      <w:szCs w:val="2"/>
    </w:rPr>
  </w:style>
  <w:style w:type="character" w:styleId="PageNumber">
    <w:name w:val="page number"/>
    <w:basedOn w:val="DefaultParagraphFont"/>
    <w:rsid w:val="003A0D21"/>
  </w:style>
  <w:style w:type="paragraph" w:styleId="Quote">
    <w:name w:val="Quote"/>
    <w:basedOn w:val="Heading1"/>
    <w:link w:val="QuoteChar"/>
    <w:qFormat/>
    <w:rsid w:val="003A0D21"/>
    <w:rPr>
      <w:b w:val="0"/>
      <w:sz w:val="72"/>
      <w:szCs w:val="72"/>
      <w:lang w:val="en-NZ"/>
    </w:rPr>
  </w:style>
  <w:style w:type="character" w:customStyle="1" w:styleId="QuoteChar">
    <w:name w:val="Quote Char"/>
    <w:basedOn w:val="DefaultParagraphFont"/>
    <w:link w:val="Quote"/>
    <w:rsid w:val="003A0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D21"/>
    <w:pPr>
      <w:pageBreakBefore/>
    </w:pPr>
  </w:style>
  <w:style w:type="paragraph" w:customStyle="1" w:styleId="Border">
    <w:name w:val="Border"/>
    <w:basedOn w:val="Normal"/>
    <w:qFormat/>
    <w:rsid w:val="003A0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D21"/>
    <w:rPr>
      <w:b/>
      <w:bCs/>
      <w:i/>
      <w:iCs/>
      <w:color w:val="auto"/>
    </w:rPr>
  </w:style>
  <w:style w:type="paragraph" w:styleId="IntenseQuote">
    <w:name w:val="Intense Quote"/>
    <w:basedOn w:val="Normal"/>
    <w:next w:val="Normal"/>
    <w:link w:val="IntenseQuoteChar"/>
    <w:uiPriority w:val="30"/>
    <w:qFormat/>
    <w:rsid w:val="003A0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D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0D21"/>
    <w:rPr>
      <w:smallCaps/>
      <w:color w:val="auto"/>
      <w:u w:val="single"/>
    </w:rPr>
  </w:style>
  <w:style w:type="character" w:styleId="IntenseReference">
    <w:name w:val="Intense Reference"/>
    <w:basedOn w:val="DefaultParagraphFont"/>
    <w:uiPriority w:val="32"/>
    <w:qFormat/>
    <w:rsid w:val="003A0D21"/>
    <w:rPr>
      <w:b/>
      <w:bCs/>
      <w:smallCaps/>
      <w:color w:val="auto"/>
      <w:spacing w:val="5"/>
      <w:u w:val="single"/>
    </w:rPr>
  </w:style>
  <w:style w:type="paragraph" w:customStyle="1" w:styleId="2ColumnHeading">
    <w:name w:val="2Column Heading"/>
    <w:basedOn w:val="BodyText"/>
    <w:qFormat/>
    <w:rsid w:val="003A0D21"/>
    <w:pPr>
      <w:spacing w:after="60"/>
      <w:ind w:left="-2268"/>
    </w:pPr>
    <w:rPr>
      <w:b/>
    </w:rPr>
  </w:style>
  <w:style w:type="paragraph" w:customStyle="1" w:styleId="Heading1TOC">
    <w:name w:val="Heading1 TOC"/>
    <w:basedOn w:val="Normal"/>
    <w:qFormat/>
    <w:rsid w:val="003A0D21"/>
    <w:pPr>
      <w:spacing w:before="240" w:after="120"/>
    </w:pPr>
    <w:rPr>
      <w:rFonts w:ascii="Times New Roman" w:hAnsi="Times New Roman"/>
      <w:b/>
      <w:sz w:val="32"/>
    </w:rPr>
  </w:style>
  <w:style w:type="paragraph" w:customStyle="1" w:styleId="Heading2TOC">
    <w:name w:val="Heading2 TOC"/>
    <w:basedOn w:val="Normal"/>
    <w:qFormat/>
    <w:rsid w:val="003A0D21"/>
    <w:pPr>
      <w:spacing w:before="240" w:after="60"/>
    </w:pPr>
    <w:rPr>
      <w:rFonts w:ascii="Times New Roman" w:hAnsi="Times New Roman"/>
      <w:b/>
      <w:sz w:val="28"/>
    </w:rPr>
  </w:style>
  <w:style w:type="character" w:customStyle="1" w:styleId="Underline">
    <w:name w:val="Underline"/>
    <w:basedOn w:val="DefaultParagraphFont"/>
    <w:qFormat/>
    <w:rsid w:val="003A0D21"/>
    <w:rPr>
      <w:u w:val="single"/>
    </w:rPr>
  </w:style>
  <w:style w:type="paragraph" w:styleId="BalloonText">
    <w:name w:val="Balloon Text"/>
    <w:basedOn w:val="Normal"/>
    <w:link w:val="BalloonTextChar"/>
    <w:rsid w:val="003A0D21"/>
    <w:rPr>
      <w:rFonts w:ascii="Tahoma" w:hAnsi="Tahoma" w:cs="Tahoma"/>
      <w:sz w:val="16"/>
      <w:szCs w:val="16"/>
    </w:rPr>
  </w:style>
  <w:style w:type="character" w:customStyle="1" w:styleId="BalloonTextChar">
    <w:name w:val="Balloon Text Char"/>
    <w:basedOn w:val="DefaultParagraphFont"/>
    <w:link w:val="BalloonText"/>
    <w:rsid w:val="003A0D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0D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D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8141</Characters>
  <Application>Microsoft Office Word</Application>
  <DocSecurity>0</DocSecurity>
  <Lines>286</Lines>
  <Paragraphs>169</Paragraphs>
  <ScaleCrop>false</ScaleCrop>
  <Company>Author-it Software Corporation Ltd.</Company>
  <LinksUpToDate>false</LinksUpToDate>
  <CharactersWithSpaces>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SISCAQU310A Instruct swimming strokes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2012-05-26T09:05:00Z</dcterms:created>
  <dcterms:modified xsi:type="dcterms:W3CDTF">2012-05-26T09:05:00Z</dcterms:modified>
</cp:coreProperties>
</file>