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BA5" w:rsidP="00442BA5">
      <w:pPr>
        <w:pStyle w:val="Title"/>
      </w:pPr>
      <w:r>
        <w:fldChar w:fldCharType="begin"/>
      </w:r>
      <w:r>
        <w:instrText xml:space="preserve"> TITLE   \* MERGEFORMAT </w:instrText>
      </w:r>
      <w:r>
        <w:fldChar w:fldCharType="separate"/>
      </w:r>
      <w:r>
        <w:t>SISCAQU304A Maintain pool water quality</w:t>
      </w:r>
      <w:r>
        <w:fldChar w:fldCharType="end"/>
      </w:r>
    </w:p>
    <w:p w:rsidR="00442BA5" w:rsidP="00442BA5">
      <w:pPr>
        <w:pStyle w:val="Version"/>
        <w:sectPr w:rsidSect="00F757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579E" w:rsidP="00F7579E">
      <w:pPr>
        <w:pStyle w:val="SuperHeading"/>
      </w:pPr>
      <w:r w:rsidRPr="00F7579E">
        <w:t>SISCAQU304A Maintain pool water quality</w:t>
      </w:r>
    </w:p>
    <w:p w:rsidR="00000000" w:rsidRPr="00F7579E" w:rsidP="00F7579E">
      <w:pPr>
        <w:pStyle w:val="Heading1"/>
      </w:pPr>
      <w:bookmarkStart w:id="1" w:name="O_361950"/>
      <w:bookmarkEnd w:id="1"/>
      <w:r w:rsidRPr="00F7579E">
        <w:t>Modification History</w:t>
      </w:r>
    </w:p>
    <w:p w:rsidR="00000000" w:rsidRPr="00F7579E" w:rsidP="00F7579E">
      <w:pPr>
        <w:pStyle w:val="BodyText"/>
      </w:pPr>
      <w:r w:rsidRPr="00F7579E">
        <w:t>Not Applicable</w:t>
      </w:r>
    </w:p>
    <w:p w:rsidR="00000000" w:rsidRPr="00F7579E" w:rsidP="00F7579E">
      <w:pPr>
        <w:pStyle w:val="AllowPageBreak"/>
      </w:pPr>
    </w:p>
    <w:p w:rsidR="00000000" w:rsidRPr="00F7579E" w:rsidP="00F7579E">
      <w:pPr>
        <w:pStyle w:val="Heading1"/>
      </w:pPr>
      <w:bookmarkStart w:id="2" w:name="O_361941"/>
      <w:bookmarkEnd w:id="2"/>
      <w:r w:rsidRPr="00F7579E">
        <w:t>Unit Descriptor</w:t>
      </w:r>
    </w:p>
    <w:p w:rsidR="00000000" w:rsidRPr="00F7579E" w:rsidP="00F7579E">
      <w:pPr>
        <w:pStyle w:val="BodyText"/>
      </w:pPr>
      <w:r w:rsidRPr="00F7579E">
        <w:t xml:space="preserve">This unit describes the performance outcomes, skills and knowledge required to maintain the water quality of swimming pools and </w:t>
      </w:r>
      <w:r w:rsidRPr="00F7579E">
        <w:t>aquatic facilities according to health standards.</w:t>
      </w:r>
    </w:p>
    <w:p w:rsidR="00000000" w:rsidRPr="00F7579E" w:rsidP="00F7579E">
      <w:pPr>
        <w:pStyle w:val="AllowPageBreak"/>
      </w:pPr>
    </w:p>
    <w:p w:rsidR="00000000" w:rsidRPr="00F7579E" w:rsidP="00F7579E">
      <w:pPr>
        <w:pStyle w:val="Heading1"/>
      </w:pPr>
      <w:bookmarkStart w:id="3" w:name="O_361964"/>
      <w:bookmarkEnd w:id="3"/>
      <w:r w:rsidRPr="00F7579E">
        <w:t>Application of the Unit</w:t>
      </w:r>
    </w:p>
    <w:p w:rsidR="00000000" w:rsidRPr="00F7579E" w:rsidP="00F7579E">
      <w:pPr>
        <w:pStyle w:val="BodyText"/>
      </w:pPr>
      <w:r w:rsidRPr="00F7579E">
        <w:t>This unit applies to those working independently as aquatic operators or managers in various aquatic environments, such as council or commercially operated aquatic a</w:t>
      </w:r>
      <w:r w:rsidRPr="00F7579E">
        <w:t>nd leisure centres. This may also include the coordination and supervision of others in the aquatic environment.</w:t>
      </w:r>
    </w:p>
    <w:p w:rsidR="00000000" w:rsidRPr="00F7579E" w:rsidP="00F7579E">
      <w:pPr>
        <w:pStyle w:val="AllowPageBreak"/>
      </w:pPr>
    </w:p>
    <w:p w:rsidR="00000000" w:rsidRPr="00F7579E" w:rsidP="00F7579E">
      <w:pPr>
        <w:pStyle w:val="Heading1"/>
      </w:pPr>
      <w:bookmarkStart w:id="4" w:name="O_361951"/>
      <w:bookmarkEnd w:id="4"/>
      <w:r w:rsidRPr="00F7579E">
        <w:t>Licensing/Regulatory Information</w:t>
      </w:r>
    </w:p>
    <w:p w:rsidR="00000000" w:rsidRPr="00F7579E" w:rsidP="00F7579E">
      <w:pPr>
        <w:pStyle w:val="BodyText"/>
      </w:pPr>
      <w:r w:rsidRPr="00F7579E">
        <w:t>No licensing, legislative, regulatory or certification requirements apply to this unit at the</w:t>
      </w:r>
      <w:r w:rsidRPr="00F7579E">
        <w:t xml:space="preserve"> time of endorsement.</w:t>
      </w:r>
    </w:p>
    <w:p w:rsidR="00000000" w:rsidRPr="00F7579E" w:rsidP="00F7579E">
      <w:pPr>
        <w:pStyle w:val="AllowPageBreak"/>
      </w:pPr>
    </w:p>
    <w:p w:rsidR="00000000" w:rsidRPr="00F7579E" w:rsidP="00F7579E">
      <w:pPr>
        <w:pStyle w:val="Heading1"/>
      </w:pPr>
      <w:bookmarkStart w:id="5" w:name="O_361947"/>
      <w:bookmarkEnd w:id="5"/>
      <w:r w:rsidRPr="00F7579E">
        <w:t>Pre-Requisites</w:t>
      </w:r>
    </w:p>
    <w:p w:rsidR="00000000" w:rsidRPr="00F7579E" w:rsidP="00F7579E">
      <w:pPr>
        <w:pStyle w:val="BodyText"/>
      </w:pPr>
      <w:r w:rsidRPr="00F7579E">
        <w:t>Nil</w:t>
      </w:r>
    </w:p>
    <w:p w:rsidR="00000000" w:rsidRPr="00F7579E" w:rsidP="00F7579E">
      <w:pPr>
        <w:pStyle w:val="AllowPageBreak"/>
      </w:pPr>
    </w:p>
    <w:p w:rsidR="00000000" w:rsidRPr="00F7579E" w:rsidP="00F7579E">
      <w:pPr>
        <w:pStyle w:val="Heading1"/>
      </w:pPr>
      <w:bookmarkStart w:id="6" w:name="O_361954"/>
      <w:bookmarkEnd w:id="6"/>
      <w:r w:rsidRPr="00F7579E">
        <w:t>Employability Skills Information</w:t>
      </w:r>
    </w:p>
    <w:p w:rsidR="00000000" w:rsidRPr="00F7579E" w:rsidP="00F7579E">
      <w:pPr>
        <w:pStyle w:val="BodyText"/>
      </w:pPr>
      <w:r w:rsidRPr="00F7579E">
        <w:t>This unit contains employability skills.</w:t>
      </w:r>
    </w:p>
    <w:p w:rsidR="00000000" w:rsidRPr="00F7579E" w:rsidP="00F7579E">
      <w:pPr>
        <w:pStyle w:val="AllowPageBreak"/>
      </w:pPr>
    </w:p>
    <w:p w:rsidR="00000000" w:rsidRPr="00F7579E" w:rsidP="00F7579E">
      <w:pPr>
        <w:pStyle w:val="Heading1"/>
      </w:pPr>
      <w:bookmarkStart w:id="7" w:name="O_361955"/>
      <w:bookmarkEnd w:id="7"/>
      <w:r w:rsidRPr="00F7579E">
        <w:t>Elements and Performance Criteria Pre-Content</w:t>
      </w:r>
    </w:p>
    <w:p w:rsidR="00000000" w:rsidRPr="00F7579E" w:rsidP="00F7579E">
      <w:pPr>
        <w:pStyle w:val="Heading1"/>
      </w:pPr>
      <w:bookmarkStart w:id="8" w:name="O_361957"/>
      <w:bookmarkEnd w:id="8"/>
      <w:r w:rsidRPr="00F7579E">
        <w:t>Elements and Performance Criteria</w:t>
      </w:r>
    </w:p>
    <w:tbl>
      <w:tblPr>
        <w:tblW w:w="0" w:type="auto"/>
        <w:tblLayout w:type="fixed"/>
        <w:tblCellMar>
          <w:left w:w="62" w:type="dxa"/>
          <w:right w:w="62" w:type="dxa"/>
        </w:tblCellMar>
        <w:tblLook w:val="0000"/>
      </w:tblPr>
      <w:tblGrid>
        <w:gridCol w:w="2580"/>
        <w:gridCol w:w="5942"/>
      </w:tblGrid>
      <w:tr w:rsidTr="00442BA5">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RPr="00F7579E" w:rsidP="00F7579E">
            <w:pPr>
              <w:pStyle w:val="BodyText"/>
            </w:pPr>
            <w:r w:rsidRPr="00F7579E">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SpecialBold"/>
              </w:rPr>
              <w:t>PERFORMANCE CRITERIA</w:t>
            </w:r>
          </w:p>
        </w:tc>
      </w:tr>
      <w:tr w:rsidTr="00442BA5">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t>Elements describe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t xml:space="preserve">Performance criteria describe the performance needed to demonstrate achievement of the element. Where bold italicised text is </w:t>
            </w:r>
            <w:r w:rsidRPr="00F7579E">
              <w:t>used, further information is detailed in the Required Skills and Knowledge section and the Range Statement. Assessment of performance is to be consistent with the Evidence Guide.</w:t>
            </w:r>
          </w:p>
        </w:tc>
      </w:tr>
      <w:tr w:rsidTr="00442BA5">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F7579E">
            <w:pPr>
              <w:pStyle w:val="List"/>
              <w:rPr>
                <w:lang w:val="en-NZ"/>
              </w:rPr>
            </w:pPr>
            <w:r w:rsidRPr="00F7579E">
              <w:t>1.</w:t>
            </w:r>
            <w:r w:rsidRPr="00F7579E">
              <w:tab/>
              <w:t>Conduct pool water quality tests.</w:t>
            </w:r>
          </w:p>
        </w:tc>
        <w:tc>
          <w:tcPr>
            <w:tcW w:w="5942" w:type="dxa"/>
            <w:tcBorders>
              <w:top w:val="nil"/>
              <w:left w:val="nil"/>
              <w:bottom w:val="nil"/>
              <w:right w:val="nil"/>
            </w:tcBorders>
            <w:tcMar>
              <w:top w:w="0" w:type="dxa"/>
              <w:left w:w="62" w:type="dxa"/>
              <w:bottom w:w="0" w:type="dxa"/>
              <w:right w:w="62" w:type="dxa"/>
            </w:tcMar>
          </w:tcPr>
          <w:p w:rsidR="00000000" w:rsidRPr="00F7579E" w:rsidP="00F7579E">
            <w:pPr>
              <w:pStyle w:val="List2"/>
            </w:pPr>
            <w:r w:rsidRPr="00F7579E">
              <w:t>1.1.</w:t>
            </w:r>
            <w:r w:rsidRPr="00F7579E">
              <w:tab/>
              <w:t xml:space="preserve">Complete </w:t>
            </w:r>
            <w:r w:rsidRPr="00F7579E">
              <w:rPr>
                <w:rStyle w:val="BoldandItalics"/>
              </w:rPr>
              <w:t>routine pool water tests</w:t>
            </w:r>
            <w:r w:rsidRPr="00F7579E">
              <w:t xml:space="preserve"> according to </w:t>
            </w:r>
            <w:r w:rsidRPr="00F7579E">
              <w:rPr>
                <w:rStyle w:val="BoldandItalics"/>
              </w:rPr>
              <w:t>public health regulatory requirements</w:t>
            </w:r>
            <w:r w:rsidRPr="00F7579E">
              <w:t xml:space="preserve">, </w:t>
            </w:r>
            <w:r w:rsidRPr="00F7579E">
              <w:rPr>
                <w:rStyle w:val="BoldandItalics"/>
              </w:rPr>
              <w:t>organisational policies and procedures</w:t>
            </w:r>
            <w:r w:rsidRPr="00F7579E">
              <w:t xml:space="preserve"> and </w:t>
            </w:r>
            <w:r w:rsidRPr="00F7579E">
              <w:rPr>
                <w:rStyle w:val="BoldandItalics"/>
              </w:rPr>
              <w:t>relevant legislation</w:t>
            </w:r>
            <w:r w:rsidRPr="00F7579E">
              <w:t>.</w:t>
            </w:r>
          </w:p>
          <w:p w:rsidR="00000000" w:rsidRPr="00F7579E" w:rsidP="00F7579E">
            <w:pPr>
              <w:pStyle w:val="List2"/>
            </w:pPr>
            <w:r w:rsidRPr="00F7579E">
              <w:t>1.2.</w:t>
            </w:r>
            <w:r w:rsidRPr="00F7579E">
              <w:tab/>
              <w:t>Monitor pool water test results according to public health regulatory requirements and organisational policies and procedures.</w:t>
            </w:r>
          </w:p>
          <w:p w:rsidR="00000000" w:rsidP="00F7579E">
            <w:pPr>
              <w:pStyle w:val="List2"/>
              <w:rPr>
                <w:lang w:val="en-NZ"/>
              </w:rPr>
            </w:pPr>
            <w:r w:rsidRPr="00F7579E">
              <w:t>1.3.</w:t>
            </w:r>
            <w:r w:rsidRPr="00F7579E">
              <w:tab/>
              <w:t>D</w:t>
            </w:r>
            <w:r w:rsidRPr="00F7579E">
              <w:t xml:space="preserve">evelop and implement schedules for </w:t>
            </w:r>
            <w:r w:rsidRPr="00F7579E">
              <w:rPr>
                <w:rStyle w:val="BoldandItalics"/>
              </w:rPr>
              <w:t>pool water microbiological testing</w:t>
            </w:r>
            <w:r w:rsidRPr="00F7579E">
              <w:t xml:space="preserve"> according to organisational policies and procedures and public health regulatory requirements.</w:t>
            </w:r>
          </w:p>
        </w:tc>
      </w:tr>
      <w:tr w:rsidTr="00442BA5">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F7579E">
            <w:pPr>
              <w:pStyle w:val="List"/>
              <w:rPr>
                <w:lang w:val="en-NZ"/>
              </w:rPr>
            </w:pPr>
            <w:r w:rsidRPr="00F7579E">
              <w:t>2.</w:t>
            </w:r>
            <w:r w:rsidRPr="00F7579E">
              <w:tab/>
              <w:t>Apply water quality principles.</w:t>
            </w:r>
          </w:p>
        </w:tc>
        <w:tc>
          <w:tcPr>
            <w:tcW w:w="5942" w:type="dxa"/>
            <w:tcBorders>
              <w:top w:val="nil"/>
              <w:left w:val="nil"/>
              <w:bottom w:val="nil"/>
              <w:right w:val="nil"/>
            </w:tcBorders>
            <w:tcMar>
              <w:top w:w="0" w:type="dxa"/>
              <w:left w:w="62" w:type="dxa"/>
              <w:bottom w:w="0" w:type="dxa"/>
              <w:right w:w="62" w:type="dxa"/>
            </w:tcMar>
          </w:tcPr>
          <w:p w:rsidR="00000000" w:rsidRPr="00F7579E" w:rsidP="00F7579E">
            <w:pPr>
              <w:pStyle w:val="List2"/>
            </w:pPr>
            <w:r w:rsidRPr="00F7579E">
              <w:t>2.1.</w:t>
            </w:r>
            <w:r w:rsidRPr="00F7579E">
              <w:tab/>
              <w:t>Anticipate bather loading and implement corrective</w:t>
            </w:r>
            <w:r w:rsidRPr="00F7579E">
              <w:t xml:space="preserve"> actions with appropriate personnel to maintain </w:t>
            </w:r>
            <w:r w:rsidRPr="00F7579E">
              <w:rPr>
                <w:rStyle w:val="BoldandItalics"/>
              </w:rPr>
              <w:t>pool water quality</w:t>
            </w:r>
            <w:r w:rsidRPr="00F7579E">
              <w:t>.</w:t>
            </w:r>
          </w:p>
          <w:p w:rsidR="00000000" w:rsidRPr="00F7579E" w:rsidP="00F7579E">
            <w:pPr>
              <w:pStyle w:val="List2"/>
            </w:pPr>
            <w:r w:rsidRPr="00F7579E">
              <w:t>2.2.</w:t>
            </w:r>
            <w:r w:rsidRPr="00F7579E">
              <w:tab/>
              <w:t>Develop and implement safe processes for using chemicals to maintain disinfectant levels and chemical balance of pool water according to public health regulatory requirements.</w:t>
            </w:r>
          </w:p>
          <w:p w:rsidR="00000000" w:rsidRPr="00F7579E" w:rsidP="00F7579E">
            <w:pPr>
              <w:pStyle w:val="List2"/>
            </w:pPr>
            <w:r w:rsidRPr="00F7579E">
              <w:t>2.3.</w:t>
            </w:r>
            <w:r w:rsidRPr="00F7579E">
              <w:tab/>
              <w:t>Ca</w:t>
            </w:r>
            <w:r w:rsidRPr="00F7579E">
              <w:t xml:space="preserve">rry out </w:t>
            </w:r>
            <w:r w:rsidRPr="00F7579E">
              <w:rPr>
                <w:rStyle w:val="BoldandItalics"/>
              </w:rPr>
              <w:t>water treatment procedures</w:t>
            </w:r>
            <w:r w:rsidRPr="00F7579E">
              <w:t xml:space="preserve"> according to the aquatic facility's operating plan for the treatment of pool water.</w:t>
            </w:r>
          </w:p>
          <w:p w:rsidR="00000000" w:rsidRPr="00F7579E" w:rsidP="00F7579E">
            <w:pPr>
              <w:pStyle w:val="List2"/>
            </w:pPr>
            <w:r w:rsidRPr="00F7579E">
              <w:t>2.4.</w:t>
            </w:r>
            <w:r w:rsidRPr="00F7579E">
              <w:tab/>
              <w:t>Calculate the amount of chemicals required to correct chemical imbalances in pool water according to public health regulatory requir</w:t>
            </w:r>
            <w:r w:rsidRPr="00F7579E">
              <w:t>ements.</w:t>
            </w:r>
          </w:p>
          <w:p w:rsidR="00000000" w:rsidP="00F7579E">
            <w:pPr>
              <w:pStyle w:val="List2"/>
              <w:rPr>
                <w:lang w:val="en-NZ"/>
              </w:rPr>
            </w:pPr>
            <w:r w:rsidRPr="00F7579E">
              <w:t>2.5.</w:t>
            </w:r>
            <w:r w:rsidRPr="00F7579E">
              <w:tab/>
              <w:t>Use chemical dosing equipment for the treatment of pool water according to the manufacturer's specifications and organisational policies and procedures.</w:t>
            </w:r>
          </w:p>
        </w:tc>
      </w:tr>
      <w:tr w:rsidTr="00442BA5">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F7579E">
            <w:pPr>
              <w:pStyle w:val="List"/>
              <w:rPr>
                <w:lang w:val="en-NZ"/>
              </w:rPr>
            </w:pPr>
            <w:r w:rsidRPr="00F7579E">
              <w:t>3.</w:t>
            </w:r>
            <w:r w:rsidRPr="00F7579E">
              <w:tab/>
              <w:t>Document action taken.</w:t>
            </w:r>
          </w:p>
        </w:tc>
        <w:tc>
          <w:tcPr>
            <w:tcW w:w="5942" w:type="dxa"/>
            <w:tcBorders>
              <w:top w:val="nil"/>
              <w:left w:val="nil"/>
              <w:bottom w:val="nil"/>
              <w:right w:val="nil"/>
            </w:tcBorders>
            <w:tcMar>
              <w:top w:w="0" w:type="dxa"/>
              <w:left w:w="62" w:type="dxa"/>
              <w:bottom w:w="0" w:type="dxa"/>
              <w:right w:w="62" w:type="dxa"/>
            </w:tcMar>
          </w:tcPr>
          <w:p w:rsidR="00000000" w:rsidRPr="00F7579E" w:rsidP="00F7579E">
            <w:pPr>
              <w:pStyle w:val="List2"/>
            </w:pPr>
            <w:r w:rsidRPr="00F7579E">
              <w:t>3.1.</w:t>
            </w:r>
            <w:r w:rsidRPr="00F7579E">
              <w:tab/>
              <w:t>Record pool water test results according to organisational</w:t>
            </w:r>
            <w:r w:rsidRPr="00F7579E">
              <w:t xml:space="preserve"> policies and procedures and public health regulatory requirements.</w:t>
            </w:r>
          </w:p>
          <w:p w:rsidR="00000000" w:rsidRPr="00F7579E" w:rsidP="00F7579E">
            <w:pPr>
              <w:pStyle w:val="List2"/>
            </w:pPr>
            <w:r w:rsidRPr="00F7579E">
              <w:t>3.2.</w:t>
            </w:r>
            <w:r w:rsidRPr="00F7579E">
              <w:tab/>
              <w:t xml:space="preserve">Record any corrective action taken according to organisational policies and procedures and public </w:t>
            </w:r>
            <w:r w:rsidRPr="00F7579E">
              <w:t>health regulatory requirements.</w:t>
            </w:r>
          </w:p>
        </w:tc>
      </w:tr>
    </w:tbl>
    <w:p w:rsidR="00000000" w:rsidRPr="00F7579E" w:rsidP="00F7579E">
      <w:pPr>
        <w:pStyle w:val="BodyText"/>
      </w:pPr>
    </w:p>
    <w:p w:rsidR="00000000" w:rsidRPr="00F7579E" w:rsidP="00F7579E">
      <w:pPr>
        <w:pStyle w:val="AllowPageBreak"/>
      </w:pPr>
    </w:p>
    <w:p w:rsidR="00000000" w:rsidRPr="00F7579E" w:rsidP="00F7579E">
      <w:pPr>
        <w:pStyle w:val="Heading1"/>
      </w:pPr>
      <w:bookmarkStart w:id="9" w:name="O_361942"/>
      <w:bookmarkEnd w:id="9"/>
      <w:r w:rsidRPr="00F7579E">
        <w:t>Required Skills and Knowledge</w:t>
      </w:r>
    </w:p>
    <w:tbl>
      <w:tblPr>
        <w:tblW w:w="0" w:type="auto"/>
        <w:tblLayout w:type="fixed"/>
        <w:tblCellMar>
          <w:left w:w="62" w:type="dxa"/>
          <w:right w:w="62" w:type="dxa"/>
        </w:tblCellMar>
        <w:tblLook w:val="0000"/>
      </w:tblPr>
      <w:tblGrid>
        <w:gridCol w:w="8522"/>
      </w:tblGrid>
      <w:tr w:rsidTr="00442B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t>This section describes the skills and knowledge required for this unit.</w:t>
            </w:r>
          </w:p>
        </w:tc>
      </w:tr>
      <w:tr w:rsidTr="00442B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SpecialBold"/>
              </w:rPr>
              <w:t>Required skills</w:t>
            </w:r>
          </w:p>
        </w:tc>
      </w:tr>
      <w:tr w:rsidTr="00442B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579E" w:rsidP="00F7579E">
            <w:pPr>
              <w:pStyle w:val="ListBullet"/>
            </w:pPr>
            <w:r w:rsidRPr="00F7579E">
              <w:t>communication skills to:</w:t>
            </w:r>
          </w:p>
          <w:p w:rsidR="00000000" w:rsidRPr="00F7579E" w:rsidP="00F7579E">
            <w:pPr>
              <w:pStyle w:val="ListBullet2"/>
            </w:pPr>
            <w:r w:rsidRPr="00F7579E">
              <w:t>initiate corrective actions with appropriate personnel</w:t>
            </w:r>
          </w:p>
          <w:p w:rsidR="00000000" w:rsidRPr="00F7579E" w:rsidP="00F7579E">
            <w:pPr>
              <w:pStyle w:val="ListBullet2"/>
            </w:pPr>
            <w:r w:rsidRPr="00F7579E">
              <w:t>maintain water quality and develop schedules for pool water microbiological testing</w:t>
            </w:r>
          </w:p>
          <w:p w:rsidR="00000000" w:rsidRPr="00F7579E" w:rsidP="00F7579E">
            <w:pPr>
              <w:pStyle w:val="ListBullet"/>
            </w:pPr>
            <w:r w:rsidRPr="00F7579E">
              <w:t>problem-solving skills to:</w:t>
            </w:r>
          </w:p>
          <w:p w:rsidR="00000000" w:rsidRPr="00F7579E" w:rsidP="00F7579E">
            <w:pPr>
              <w:pStyle w:val="ListBullet2"/>
            </w:pPr>
            <w:r w:rsidRPr="00F7579E">
              <w:t>conduct a variety of routine pool water tests</w:t>
            </w:r>
          </w:p>
          <w:p w:rsidR="00000000" w:rsidRPr="00F7579E" w:rsidP="00F7579E">
            <w:pPr>
              <w:pStyle w:val="ListBullet2"/>
            </w:pPr>
            <w:r w:rsidRPr="00F7579E">
              <w:t>monitor and interpret results</w:t>
            </w:r>
          </w:p>
          <w:p w:rsidR="00000000" w:rsidRPr="00F7579E" w:rsidP="00F7579E">
            <w:pPr>
              <w:pStyle w:val="ListBullet2"/>
            </w:pPr>
            <w:r w:rsidRPr="00F7579E">
              <w:t>anticipate bather loading</w:t>
            </w:r>
          </w:p>
          <w:p w:rsidR="00000000" w:rsidRPr="00F7579E" w:rsidP="00F7579E">
            <w:pPr>
              <w:pStyle w:val="ListBullet2"/>
            </w:pPr>
            <w:r w:rsidRPr="00F7579E">
              <w:t>maintain disinfectant levels and chemical balance of pool water</w:t>
            </w:r>
          </w:p>
          <w:p w:rsidR="00000000" w:rsidRPr="00F7579E" w:rsidP="00F7579E">
            <w:pPr>
              <w:pStyle w:val="ListBullet"/>
            </w:pPr>
            <w:r w:rsidRPr="00F7579E">
              <w:t>planning and organisational skills to:</w:t>
            </w:r>
          </w:p>
          <w:p w:rsidR="00000000" w:rsidRPr="00F7579E" w:rsidP="00F7579E">
            <w:pPr>
              <w:pStyle w:val="ListBullet2"/>
            </w:pPr>
            <w:r w:rsidRPr="00F7579E">
              <w:t>collect and organise</w:t>
            </w:r>
            <w:r w:rsidRPr="00F7579E">
              <w:t xml:space="preserve"> pool information</w:t>
            </w:r>
          </w:p>
          <w:p w:rsidR="00000000" w:rsidRPr="00F7579E" w:rsidP="00F7579E">
            <w:pPr>
              <w:pStyle w:val="ListBullet2"/>
            </w:pPr>
            <w:r w:rsidRPr="00F7579E">
              <w:t>develop safe processes for the use of chemicals</w:t>
            </w:r>
          </w:p>
          <w:p w:rsidR="00000000" w:rsidRPr="00F7579E" w:rsidP="00F7579E">
            <w:pPr>
              <w:pStyle w:val="ListBullet"/>
            </w:pPr>
            <w:r w:rsidRPr="00F7579E">
              <w:t>literacy skills to:</w:t>
            </w:r>
          </w:p>
          <w:p w:rsidR="00000000" w:rsidRPr="00F7579E" w:rsidP="00F7579E">
            <w:pPr>
              <w:pStyle w:val="ListBullet2"/>
            </w:pPr>
            <w:r w:rsidRPr="00F7579E">
              <w:t>record pool water test results and corrective actions implemented</w:t>
            </w:r>
          </w:p>
          <w:p w:rsidR="00000000" w:rsidRPr="00F7579E" w:rsidP="00F7579E">
            <w:pPr>
              <w:pStyle w:val="ListBullet2"/>
            </w:pPr>
            <w:r w:rsidRPr="00F7579E">
              <w:t>interpret aquatic facility's treatment operating plan</w:t>
            </w:r>
          </w:p>
          <w:p w:rsidR="00000000" w:rsidRPr="00F7579E" w:rsidP="00F7579E">
            <w:pPr>
              <w:pStyle w:val="ListBullet"/>
            </w:pPr>
            <w:r w:rsidRPr="00F7579E">
              <w:t>numeracy skills to calculate the amount of chem</w:t>
            </w:r>
            <w:r w:rsidRPr="00F7579E">
              <w:t>icals required to correct chemical imbalances</w:t>
            </w:r>
          </w:p>
          <w:p w:rsidR="00000000" w:rsidP="00F7579E">
            <w:pPr>
              <w:pStyle w:val="ListBullet"/>
              <w:rPr>
                <w:lang w:val="en-NZ"/>
              </w:rPr>
            </w:pPr>
            <w:r w:rsidRPr="00F7579E">
              <w:t>first aid skills to implement procedures related to pool water chemical accidents.</w:t>
            </w:r>
          </w:p>
        </w:tc>
      </w:tr>
      <w:tr w:rsidTr="00442B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SpecialBold"/>
              </w:rPr>
              <w:t>Required knowledge</w:t>
            </w:r>
          </w:p>
        </w:tc>
      </w:tr>
      <w:tr w:rsidTr="00442B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579E" w:rsidP="00F7579E">
            <w:pPr>
              <w:pStyle w:val="ListBullet"/>
            </w:pPr>
            <w:r w:rsidRPr="00F7579E">
              <w:t>legislation and organisational policies and procedures that enable:</w:t>
            </w:r>
          </w:p>
          <w:p w:rsidR="00000000" w:rsidRPr="00F7579E" w:rsidP="00F7579E">
            <w:pPr>
              <w:pStyle w:val="ListBullet2"/>
            </w:pPr>
            <w:r w:rsidRPr="00F7579E">
              <w:t>completion and monitoring of pool water tests</w:t>
            </w:r>
          </w:p>
          <w:p w:rsidR="00000000" w:rsidRPr="00F7579E" w:rsidP="00F7579E">
            <w:pPr>
              <w:pStyle w:val="ListBullet2"/>
            </w:pPr>
            <w:r w:rsidRPr="00F7579E">
              <w:t>use and maintenance of chemical dosing equipment</w:t>
            </w:r>
          </w:p>
          <w:p w:rsidR="00000000" w:rsidRPr="00F7579E" w:rsidP="00F7579E">
            <w:pPr>
              <w:pStyle w:val="ListBullet2"/>
            </w:pPr>
            <w:r w:rsidRPr="00F7579E">
              <w:t>development and implementation of schedules for microbiological testing and chemical use</w:t>
            </w:r>
          </w:p>
          <w:p w:rsidR="00000000" w:rsidRPr="00F7579E" w:rsidP="00F7579E">
            <w:pPr>
              <w:pStyle w:val="ListBullet2"/>
            </w:pPr>
            <w:r w:rsidRPr="00F7579E">
              <w:t>accurate and timely record keeping</w:t>
            </w:r>
          </w:p>
          <w:p w:rsidR="00000000" w:rsidRPr="00F7579E" w:rsidP="00F7579E">
            <w:pPr>
              <w:pStyle w:val="ListBullet"/>
            </w:pPr>
            <w:r w:rsidRPr="00F7579E">
              <w:t>public health regulatory requirements to:</w:t>
            </w:r>
          </w:p>
          <w:p w:rsidR="00000000" w:rsidRPr="00F7579E" w:rsidP="00F7579E">
            <w:pPr>
              <w:pStyle w:val="ListBullet2"/>
            </w:pPr>
            <w:r w:rsidRPr="00F7579E">
              <w:t>implement processes for chemical use</w:t>
            </w:r>
          </w:p>
          <w:p w:rsidR="00000000" w:rsidRPr="00F7579E" w:rsidP="00F7579E">
            <w:pPr>
              <w:pStyle w:val="ListBullet2"/>
            </w:pPr>
            <w:r w:rsidRPr="00F7579E">
              <w:t>calculate chemical requirements</w:t>
            </w:r>
          </w:p>
          <w:p w:rsidR="00000000" w:rsidRPr="00F7579E" w:rsidP="00F7579E">
            <w:pPr>
              <w:pStyle w:val="ListBullet"/>
            </w:pPr>
            <w:r w:rsidRPr="00F7579E">
              <w:t xml:space="preserve">pool water chemistry to understand scientific terms related to tests such as pH levels, alkalinity, chlorine, bromine, temperature and calcium </w:t>
            </w:r>
            <w:r w:rsidRPr="00F7579E">
              <w:t>hardness</w:t>
            </w:r>
          </w:p>
          <w:p w:rsidR="00000000" w:rsidRPr="00F7579E" w:rsidP="00F7579E">
            <w:pPr>
              <w:pStyle w:val="ListBullet"/>
            </w:pPr>
            <w:r w:rsidRPr="00F7579E">
              <w:t>plant and equipment operation, chemical dosing equipment and relevant resources used for testing, treating and maintaining pool water quality.</w:t>
            </w:r>
          </w:p>
        </w:tc>
      </w:tr>
    </w:tbl>
    <w:p w:rsidR="00000000" w:rsidRPr="00F7579E" w:rsidP="00F7579E">
      <w:pPr>
        <w:pStyle w:val="BodyText"/>
      </w:pPr>
    </w:p>
    <w:p w:rsidR="00000000" w:rsidRPr="00F7579E" w:rsidP="00F7579E">
      <w:pPr>
        <w:pStyle w:val="AllowPageBreak"/>
      </w:pPr>
    </w:p>
    <w:p w:rsidR="00000000" w:rsidRPr="00F7579E" w:rsidP="00F7579E">
      <w:pPr>
        <w:pStyle w:val="Heading1"/>
      </w:pPr>
      <w:bookmarkStart w:id="10" w:name="O_361953"/>
      <w:bookmarkEnd w:id="10"/>
      <w:r w:rsidRPr="00F7579E">
        <w:t>Evidence Guide</w:t>
      </w:r>
    </w:p>
    <w:tbl>
      <w:tblPr>
        <w:tblW w:w="9570" w:type="dxa"/>
        <w:tblLayout w:type="fixed"/>
        <w:tblCellMar>
          <w:left w:w="62" w:type="dxa"/>
          <w:right w:w="62" w:type="dxa"/>
        </w:tblCellMar>
        <w:tblLook w:val="0000"/>
      </w:tblPr>
      <w:tblGrid>
        <w:gridCol w:w="3908"/>
        <w:gridCol w:w="5662"/>
      </w:tblGrid>
      <w:tr w:rsidTr="00442BA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t>The Evidence Guide provides advice on assessment and must be read in conjunction with the Performance Criteria, Required Skills and Knowledge, Range Statement and the Assessment Guidelines for the Training Package.</w:t>
            </w:r>
          </w:p>
        </w:tc>
      </w:tr>
      <w:tr w:rsidTr="00442B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p>
        </w:tc>
      </w:tr>
      <w:tr w:rsidTr="00442B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SpecialBold"/>
              </w:rPr>
              <w:t>Critical aspec</w:t>
            </w:r>
            <w:r w:rsidRPr="00F7579E">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7579E" w:rsidP="00F7579E">
            <w:pPr>
              <w:pStyle w:val="BodyText"/>
            </w:pPr>
            <w:r w:rsidRPr="00F7579E">
              <w:t>Evidence of the following is essential:</w:t>
            </w:r>
          </w:p>
          <w:p w:rsidR="00000000" w:rsidRPr="00F7579E" w:rsidP="00F7579E">
            <w:pPr>
              <w:pStyle w:val="ListBullet"/>
            </w:pPr>
            <w:r w:rsidRPr="00F7579E">
              <w:t xml:space="preserve">develops and implements schedules for pool water microbiological testing and safely </w:t>
            </w:r>
            <w:r w:rsidRPr="00F7579E">
              <w:t>uses and calculates chemicals to maintain chemical balance of pool water</w:t>
            </w:r>
          </w:p>
          <w:p w:rsidR="00000000" w:rsidRPr="00F7579E" w:rsidP="00F7579E">
            <w:pPr>
              <w:pStyle w:val="ListBullet"/>
            </w:pPr>
            <w:r w:rsidRPr="00F7579E">
              <w:t>anticipates bather loadings and takes corrective action to ensure public health and safety</w:t>
            </w:r>
          </w:p>
          <w:p w:rsidR="00000000" w:rsidRPr="00F7579E" w:rsidP="00F7579E">
            <w:pPr>
              <w:pStyle w:val="ListBullet"/>
            </w:pPr>
            <w:r w:rsidRPr="00F7579E">
              <w:t>operates chemical dosing equipment for the treatment of pool water</w:t>
            </w:r>
          </w:p>
          <w:p w:rsidR="00000000" w:rsidP="00F7579E">
            <w:pPr>
              <w:pStyle w:val="ListBullet"/>
              <w:rPr>
                <w:lang w:val="en-NZ"/>
              </w:rPr>
            </w:pPr>
            <w:r w:rsidRPr="00F7579E">
              <w:t>updates pool records with</w:t>
            </w:r>
            <w:r w:rsidRPr="00F7579E">
              <w:t xml:space="preserve"> information detailing water quality test results and corrective action taken.</w:t>
            </w:r>
          </w:p>
        </w:tc>
      </w:tr>
      <w:tr w:rsidTr="00442B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7579E" w:rsidP="00F7579E">
            <w:pPr>
              <w:pStyle w:val="BodyText"/>
            </w:pPr>
            <w:r w:rsidRPr="00F7579E">
              <w:t>Assessment must ensure:</w:t>
            </w:r>
          </w:p>
          <w:p w:rsidR="00000000" w:rsidRPr="00F7579E" w:rsidP="00F7579E">
            <w:pPr>
              <w:pStyle w:val="ListBullet"/>
            </w:pPr>
            <w:r w:rsidRPr="00F7579E">
              <w:t>conduct of regular pool water quality tests and monitoring of results on sufficient occasions to demon</w:t>
            </w:r>
            <w:r w:rsidRPr="00F7579E">
              <w:t>strate competency and consistency of performance.</w:t>
            </w:r>
          </w:p>
          <w:p w:rsidR="00000000" w:rsidRPr="00F7579E" w:rsidP="00F7579E">
            <w:pPr>
              <w:pStyle w:val="BodyText"/>
            </w:pPr>
            <w:r w:rsidRPr="00F7579E">
              <w:t>Assessment must also ensure access to:</w:t>
            </w:r>
          </w:p>
          <w:p w:rsidR="00000000" w:rsidRPr="00F7579E" w:rsidP="00F7579E">
            <w:pPr>
              <w:pStyle w:val="ListBullet"/>
            </w:pPr>
            <w:r w:rsidRPr="00F7579E">
              <w:t>a suitable aquatic facility</w:t>
            </w:r>
          </w:p>
          <w:p w:rsidR="00000000" w:rsidRPr="00F7579E" w:rsidP="00F7579E">
            <w:pPr>
              <w:pStyle w:val="ListBullet"/>
            </w:pPr>
            <w:r w:rsidRPr="00F7579E">
              <w:t>equipment and resources required for the maintenance of pool water quality</w:t>
            </w:r>
          </w:p>
          <w:p w:rsidR="00000000" w:rsidP="00F7579E">
            <w:pPr>
              <w:pStyle w:val="ListBullet"/>
              <w:rPr>
                <w:lang w:val="en-NZ"/>
              </w:rPr>
            </w:pPr>
            <w:r w:rsidRPr="00F7579E">
              <w:t>public health regulatory requirements, relevant legislation and</w:t>
            </w:r>
            <w:r w:rsidRPr="00F7579E">
              <w:t xml:space="preserve"> organisational policies and procedures.</w:t>
            </w:r>
          </w:p>
        </w:tc>
      </w:tr>
      <w:tr w:rsidTr="00442B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7579E" w:rsidP="00F7579E">
            <w:pPr>
              <w:pStyle w:val="BodyText"/>
            </w:pPr>
            <w:r w:rsidRPr="00F7579E">
              <w:t>A range of assessment methods should be used to assess practical skills and knowledge. The following examples are appropriate for this unit:</w:t>
            </w:r>
          </w:p>
          <w:p w:rsidR="00000000" w:rsidRPr="00F7579E" w:rsidP="00F7579E">
            <w:pPr>
              <w:pStyle w:val="ListBullet"/>
            </w:pPr>
            <w:r w:rsidRPr="00F7579E">
              <w:t>observation of the candidate safely handling chemicals, equipment and resources</w:t>
            </w:r>
          </w:p>
          <w:p w:rsidR="00000000" w:rsidRPr="00F7579E" w:rsidP="00F7579E">
            <w:pPr>
              <w:pStyle w:val="ListBullet"/>
            </w:pPr>
            <w:r w:rsidRPr="00F7579E">
              <w:t>oral or written questioning to assess knowledge of procedures for pool water testing and treatment</w:t>
            </w:r>
          </w:p>
          <w:p w:rsidR="00000000" w:rsidRPr="00F7579E" w:rsidP="00F7579E">
            <w:pPr>
              <w:pStyle w:val="ListBullet"/>
            </w:pPr>
            <w:r w:rsidRPr="00F7579E">
              <w:t>observation of the candidate calculating chemical requirements to correct imb</w:t>
            </w:r>
            <w:r w:rsidRPr="00F7579E">
              <w:t>alances</w:t>
            </w:r>
          </w:p>
          <w:p w:rsidR="00000000" w:rsidRPr="00F7579E" w:rsidP="00F7579E">
            <w:pPr>
              <w:pStyle w:val="ListBullet"/>
            </w:pPr>
            <w:r w:rsidRPr="00F7579E">
              <w:t>portfolio of written recordings detailing pool water test results and corrective action taken</w:t>
            </w:r>
          </w:p>
          <w:p w:rsidR="00000000" w:rsidRPr="00F7579E" w:rsidP="00F7579E">
            <w:pPr>
              <w:pStyle w:val="ListBullet"/>
            </w:pPr>
            <w:r w:rsidRPr="00F7579E">
              <w:t>third-party reports from a supervisor detailing the candidate's performance on the job.</w:t>
            </w:r>
          </w:p>
          <w:p w:rsidR="00000000" w:rsidRPr="00F7579E" w:rsidP="00F7579E">
            <w:pPr>
              <w:pStyle w:val="BodyText"/>
            </w:pPr>
            <w:r w:rsidRPr="00F7579E">
              <w:t>Holistic assessment with other units relevant to the industry sect</w:t>
            </w:r>
            <w:r w:rsidRPr="00F7579E">
              <w:t>or, workplace and job role is recommended, for example:</w:t>
            </w:r>
          </w:p>
          <w:p w:rsidR="00000000" w:rsidRPr="00F7579E" w:rsidP="00F7579E">
            <w:pPr>
              <w:pStyle w:val="ListBullet"/>
            </w:pPr>
            <w:r w:rsidRPr="00F7579E">
              <w:t>SISCAQU303A Operate aquatic facility plant and equipment</w:t>
            </w:r>
          </w:p>
        </w:tc>
      </w:tr>
    </w:tbl>
    <w:p w:rsidR="00000000" w:rsidRPr="00F7579E" w:rsidP="00F7579E">
      <w:pPr>
        <w:pStyle w:val="BodyText"/>
      </w:pPr>
    </w:p>
    <w:p w:rsidR="00000000" w:rsidRPr="00F7579E" w:rsidP="00F7579E">
      <w:pPr>
        <w:pStyle w:val="AllowPageBreak"/>
      </w:pPr>
    </w:p>
    <w:p w:rsidR="00000000" w:rsidRPr="00F7579E" w:rsidP="00F7579E">
      <w:pPr>
        <w:pStyle w:val="Heading1"/>
      </w:pPr>
      <w:bookmarkStart w:id="11" w:name="O_361944"/>
      <w:bookmarkEnd w:id="11"/>
      <w:r w:rsidRPr="00F7579E">
        <w:t>Range Statement</w:t>
      </w:r>
    </w:p>
    <w:tbl>
      <w:tblPr>
        <w:tblW w:w="0" w:type="auto"/>
        <w:tblLayout w:type="fixed"/>
        <w:tblCellMar>
          <w:left w:w="62" w:type="dxa"/>
          <w:right w:w="62" w:type="dxa"/>
        </w:tblCellMar>
        <w:tblLook w:val="0000"/>
      </w:tblPr>
      <w:tblGrid>
        <w:gridCol w:w="3513"/>
        <w:gridCol w:w="5009"/>
      </w:tblGrid>
      <w:tr w:rsidTr="00442BA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SpecialBold"/>
              </w:rPr>
              <w:t>RANGE STATEMENT</w:t>
            </w:r>
          </w:p>
        </w:tc>
      </w:tr>
      <w:tr w:rsidTr="00442BA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t>The range statement relates to the unit of competency as a whole. It allows for different work environments and situations that may affect performance. Bold italicised wording, if used in the performance criteria, is detailed below. Essential operating con</w:t>
            </w:r>
            <w:r w:rsidRPr="00F7579E">
              <w:t>ditions that may be present with training and assessment (depending on the work situation, needs of the candidate, accessibility of the item, and local industry and regional contexts) may also be included.</w:t>
            </w:r>
          </w:p>
        </w:tc>
      </w:tr>
      <w:tr w:rsidTr="00442B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BoldandItalics"/>
              </w:rPr>
              <w:t>Routine pool water tests</w:t>
            </w:r>
            <w:r w:rsidRPr="00F7579E">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F7579E" w:rsidP="00F7579E">
            <w:pPr>
              <w:pStyle w:val="ListBullet"/>
            </w:pPr>
            <w:r w:rsidRPr="00F7579E">
              <w:t>free chlo</w:t>
            </w:r>
            <w:r w:rsidRPr="00F7579E">
              <w:t>rine</w:t>
            </w:r>
          </w:p>
          <w:p w:rsidR="00000000" w:rsidRPr="00F7579E" w:rsidP="00F7579E">
            <w:pPr>
              <w:pStyle w:val="ListBullet"/>
            </w:pPr>
            <w:r w:rsidRPr="00F7579E">
              <w:t>total bromine</w:t>
            </w:r>
          </w:p>
          <w:p w:rsidR="00000000" w:rsidRPr="00F7579E" w:rsidP="00F7579E">
            <w:pPr>
              <w:pStyle w:val="ListBullet"/>
            </w:pPr>
            <w:r w:rsidRPr="00F7579E">
              <w:t>total chlorine</w:t>
            </w:r>
          </w:p>
          <w:p w:rsidR="00000000" w:rsidRPr="00F7579E" w:rsidP="00F7579E">
            <w:pPr>
              <w:pStyle w:val="ListBullet"/>
            </w:pPr>
            <w:r w:rsidRPr="00F7579E">
              <w:t>combined chlorine</w:t>
            </w:r>
          </w:p>
          <w:p w:rsidR="00000000" w:rsidRPr="00F7579E" w:rsidP="00F7579E">
            <w:pPr>
              <w:pStyle w:val="ListBullet"/>
            </w:pPr>
            <w:r w:rsidRPr="00F7579E">
              <w:t>pH</w:t>
            </w:r>
          </w:p>
          <w:p w:rsidR="00000000" w:rsidRPr="00F7579E" w:rsidP="00F7579E">
            <w:pPr>
              <w:pStyle w:val="ListBullet"/>
            </w:pPr>
            <w:r w:rsidRPr="00F7579E">
              <w:t>alkalinity</w:t>
            </w:r>
          </w:p>
          <w:p w:rsidR="00000000" w:rsidRPr="00F7579E" w:rsidP="00F7579E">
            <w:pPr>
              <w:pStyle w:val="ListBullet"/>
            </w:pPr>
            <w:r w:rsidRPr="00F7579E">
              <w:t>cyanuric acid</w:t>
            </w:r>
          </w:p>
          <w:p w:rsidR="00000000" w:rsidRPr="00F7579E" w:rsidP="00F7579E">
            <w:pPr>
              <w:pStyle w:val="ListBullet"/>
            </w:pPr>
            <w:r w:rsidRPr="00F7579E">
              <w:t>calcium hardness</w:t>
            </w:r>
          </w:p>
          <w:p w:rsidR="00000000" w:rsidRPr="00F7579E" w:rsidP="00F7579E">
            <w:pPr>
              <w:pStyle w:val="ListBullet"/>
            </w:pPr>
            <w:r w:rsidRPr="00F7579E">
              <w:t>total hardness</w:t>
            </w:r>
          </w:p>
          <w:p w:rsidR="00000000" w:rsidP="00F7579E">
            <w:pPr>
              <w:pStyle w:val="ListBullet"/>
              <w:rPr>
                <w:lang w:val="en-NZ"/>
              </w:rPr>
            </w:pPr>
            <w:r w:rsidRPr="00F7579E">
              <w:t>temperature.</w:t>
            </w:r>
          </w:p>
        </w:tc>
      </w:tr>
      <w:tr w:rsidTr="00442B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BoldandItalics"/>
              </w:rPr>
              <w:t>Public health regulatory requirements</w:t>
            </w:r>
            <w:r w:rsidRPr="00F7579E">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F7579E" w:rsidP="00F7579E">
            <w:pPr>
              <w:pStyle w:val="ListBullet"/>
            </w:pPr>
            <w:r w:rsidRPr="00F7579E">
              <w:t>health and poisons acts</w:t>
            </w:r>
          </w:p>
          <w:p w:rsidR="00000000" w:rsidRPr="00F7579E" w:rsidP="00F7579E">
            <w:pPr>
              <w:pStyle w:val="ListBullet"/>
            </w:pPr>
            <w:r w:rsidRPr="00F7579E">
              <w:t>infectious diseases regulations</w:t>
            </w:r>
          </w:p>
          <w:p w:rsidR="00000000" w:rsidRPr="00F7579E" w:rsidP="00F7579E">
            <w:pPr>
              <w:pStyle w:val="ListBullet"/>
            </w:pPr>
            <w:r w:rsidRPr="00F7579E">
              <w:t>dangerous goods act and regulations</w:t>
            </w:r>
          </w:p>
          <w:p w:rsidR="00000000" w:rsidRPr="00F7579E" w:rsidP="00F7579E">
            <w:pPr>
              <w:pStyle w:val="ListBullet"/>
            </w:pPr>
            <w:r w:rsidRPr="00F7579E">
              <w:t>metropolitan water supply, sewerage and drainage by-laws</w:t>
            </w:r>
          </w:p>
          <w:p w:rsidR="00000000" w:rsidRPr="00F7579E" w:rsidP="00F7579E">
            <w:pPr>
              <w:pStyle w:val="ListBullet"/>
            </w:pPr>
            <w:r w:rsidRPr="00F7579E">
              <w:t>environment legislation</w:t>
            </w:r>
          </w:p>
          <w:p w:rsidR="00000000" w:rsidP="00F7579E">
            <w:pPr>
              <w:pStyle w:val="ListBullet"/>
              <w:rPr>
                <w:lang w:val="en-NZ"/>
              </w:rPr>
            </w:pPr>
            <w:r w:rsidRPr="00F7579E">
              <w:t>local government regulations.</w:t>
            </w:r>
          </w:p>
        </w:tc>
      </w:tr>
      <w:tr w:rsidTr="00442B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BoldandItalics"/>
              </w:rPr>
              <w:t>Organisational policies and procedures</w:t>
            </w:r>
            <w:r w:rsidRPr="00F7579E">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F7579E" w:rsidP="00F7579E">
            <w:pPr>
              <w:pStyle w:val="ListBullet"/>
            </w:pPr>
            <w:r w:rsidRPr="00F7579E">
              <w:t>occupational health and safety</w:t>
            </w:r>
          </w:p>
          <w:p w:rsidR="00000000" w:rsidRPr="00F7579E" w:rsidP="00F7579E">
            <w:pPr>
              <w:pStyle w:val="ListBullet"/>
            </w:pPr>
            <w:r w:rsidRPr="00F7579E">
              <w:t>use and maintenance of equipment and resources</w:t>
            </w:r>
          </w:p>
          <w:p w:rsidR="00000000" w:rsidRPr="00F7579E" w:rsidP="00F7579E">
            <w:pPr>
              <w:pStyle w:val="ListBullet"/>
            </w:pPr>
            <w:r w:rsidRPr="00F7579E">
              <w:t>emergency and risk management procedures</w:t>
            </w:r>
          </w:p>
          <w:p w:rsidR="00000000" w:rsidRPr="00F7579E" w:rsidP="00F7579E">
            <w:pPr>
              <w:pStyle w:val="ListBullet"/>
            </w:pPr>
            <w:r w:rsidRPr="00F7579E">
              <w:t>chemical handling procedures</w:t>
            </w:r>
          </w:p>
          <w:p w:rsidR="00000000" w:rsidRPr="00F7579E" w:rsidP="00F7579E">
            <w:pPr>
              <w:pStyle w:val="ListBullet"/>
            </w:pPr>
            <w:r w:rsidRPr="00F7579E">
              <w:t>backwash procedures</w:t>
            </w:r>
          </w:p>
          <w:p w:rsidR="00000000" w:rsidRPr="00F7579E" w:rsidP="00F7579E">
            <w:pPr>
              <w:pStyle w:val="ListBullet"/>
            </w:pPr>
            <w:r w:rsidRPr="00F7579E">
              <w:t>filtration processes</w:t>
            </w:r>
          </w:p>
          <w:p w:rsidR="00000000" w:rsidRPr="00F7579E" w:rsidP="00F7579E">
            <w:pPr>
              <w:pStyle w:val="ListBullet"/>
            </w:pPr>
            <w:r w:rsidRPr="00F7579E">
              <w:t>isolation procedures</w:t>
            </w:r>
          </w:p>
          <w:p w:rsidR="00000000" w:rsidRPr="00F7579E" w:rsidP="00F7579E">
            <w:pPr>
              <w:pStyle w:val="ListBullet"/>
            </w:pPr>
            <w:r w:rsidRPr="00F7579E">
              <w:t>communication protocols</w:t>
            </w:r>
          </w:p>
          <w:p w:rsidR="00000000" w:rsidP="00F7579E">
            <w:pPr>
              <w:pStyle w:val="ListBullet"/>
              <w:rPr>
                <w:lang w:val="en-NZ"/>
              </w:rPr>
            </w:pPr>
            <w:r w:rsidRPr="00F7579E">
              <w:t>reporting and record keeping.</w:t>
            </w:r>
          </w:p>
        </w:tc>
      </w:tr>
      <w:tr w:rsidTr="00442B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BoldandItalics"/>
              </w:rPr>
              <w:t>Relevant legislation</w:t>
            </w:r>
            <w:r w:rsidRPr="00F7579E">
              <w:t xml:space="preserve"> m</w:t>
            </w:r>
            <w:r w:rsidRPr="00F7579E">
              <w:t>ay include:</w:t>
            </w:r>
          </w:p>
        </w:tc>
        <w:tc>
          <w:tcPr>
            <w:tcW w:w="5009" w:type="dxa"/>
            <w:tcBorders>
              <w:top w:val="nil"/>
              <w:left w:val="nil"/>
              <w:bottom w:val="nil"/>
              <w:right w:val="nil"/>
            </w:tcBorders>
            <w:tcMar>
              <w:top w:w="0" w:type="dxa"/>
              <w:left w:w="62" w:type="dxa"/>
              <w:bottom w:w="0" w:type="dxa"/>
              <w:right w:w="62" w:type="dxa"/>
            </w:tcMar>
          </w:tcPr>
          <w:p w:rsidR="00000000" w:rsidRPr="00F7579E" w:rsidP="00F7579E">
            <w:pPr>
              <w:pStyle w:val="ListBullet"/>
            </w:pPr>
            <w:r w:rsidRPr="00F7579E">
              <w:t>occupational health and safety</w:t>
            </w:r>
          </w:p>
          <w:p w:rsidR="00000000" w:rsidRPr="00F7579E" w:rsidP="00F7579E">
            <w:pPr>
              <w:pStyle w:val="ListBullet"/>
            </w:pPr>
            <w:r w:rsidRPr="00F7579E">
              <w:t>relevant dangerous goods act</w:t>
            </w:r>
          </w:p>
          <w:p w:rsidR="00000000" w:rsidP="00F7579E">
            <w:pPr>
              <w:pStyle w:val="ListBullet"/>
              <w:rPr>
                <w:lang w:val="en-NZ"/>
              </w:rPr>
            </w:pPr>
            <w:r w:rsidRPr="00F7579E">
              <w:t>relevant environment legislation.</w:t>
            </w:r>
          </w:p>
        </w:tc>
      </w:tr>
      <w:tr w:rsidTr="00442B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BoldandItalics"/>
              </w:rPr>
              <w:t>Pool water microbiological testing</w:t>
            </w:r>
            <w:r w:rsidRPr="00F7579E">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F7579E" w:rsidP="00F7579E">
            <w:pPr>
              <w:pStyle w:val="ListBullet"/>
            </w:pPr>
            <w:r w:rsidRPr="00F7579E">
              <w:t>standard plate count</w:t>
            </w:r>
          </w:p>
          <w:p w:rsidR="00000000" w:rsidRPr="00F7579E" w:rsidP="00F7579E">
            <w:pPr>
              <w:pStyle w:val="ListBullet"/>
            </w:pPr>
            <w:r w:rsidRPr="00F7579E">
              <w:t>coliform count</w:t>
            </w:r>
          </w:p>
          <w:p w:rsidR="00000000" w:rsidRPr="00F7579E" w:rsidP="00F7579E">
            <w:pPr>
              <w:pStyle w:val="ListBullet"/>
            </w:pPr>
            <w:r w:rsidRPr="00F7579E">
              <w:t>pseudomonas aeruginosa</w:t>
            </w:r>
          </w:p>
          <w:p w:rsidR="00000000" w:rsidRPr="00F7579E" w:rsidP="00F7579E">
            <w:pPr>
              <w:pStyle w:val="ListBullet"/>
            </w:pPr>
            <w:r w:rsidRPr="00F7579E">
              <w:t>legionella</w:t>
            </w:r>
          </w:p>
          <w:p w:rsidR="00000000" w:rsidRPr="00F7579E" w:rsidP="00F7579E">
            <w:pPr>
              <w:pStyle w:val="ListBullet"/>
            </w:pPr>
            <w:r w:rsidRPr="00F7579E">
              <w:t>staphylococcus</w:t>
            </w:r>
          </w:p>
          <w:p w:rsidR="00000000" w:rsidP="00F7579E">
            <w:pPr>
              <w:pStyle w:val="ListBullet"/>
              <w:rPr>
                <w:lang w:val="en-NZ"/>
              </w:rPr>
            </w:pPr>
            <w:r w:rsidRPr="00F7579E">
              <w:t>cryptosporid</w:t>
            </w:r>
            <w:r w:rsidRPr="00F7579E">
              <w:t>ium.</w:t>
            </w:r>
          </w:p>
        </w:tc>
      </w:tr>
      <w:tr w:rsidTr="00442B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BoldandItalics"/>
              </w:rPr>
              <w:t>Pool water quality</w:t>
            </w:r>
            <w:r w:rsidRPr="00F7579E">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F7579E" w:rsidP="00F7579E">
            <w:pPr>
              <w:pStyle w:val="ListBullet"/>
            </w:pPr>
            <w:r w:rsidRPr="00F7579E">
              <w:t>microbiological count</w:t>
            </w:r>
          </w:p>
          <w:p w:rsidR="00000000" w:rsidRPr="00F7579E" w:rsidP="00F7579E">
            <w:pPr>
              <w:pStyle w:val="ListBullet"/>
            </w:pPr>
            <w:r w:rsidRPr="00F7579E">
              <w:t>pH</w:t>
            </w:r>
          </w:p>
          <w:p w:rsidR="00000000" w:rsidP="00F7579E">
            <w:pPr>
              <w:pStyle w:val="ListBullet"/>
              <w:rPr>
                <w:lang w:val="en-NZ"/>
              </w:rPr>
            </w:pPr>
            <w:r w:rsidRPr="00F7579E">
              <w:t>clarity levels.</w:t>
            </w:r>
          </w:p>
        </w:tc>
      </w:tr>
      <w:tr w:rsidTr="00442BA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7579E">
            <w:pPr>
              <w:pStyle w:val="BodyText"/>
              <w:rPr>
                <w:lang w:val="en-NZ"/>
              </w:rPr>
            </w:pPr>
            <w:r w:rsidRPr="00F7579E">
              <w:rPr>
                <w:rStyle w:val="BoldandItalics"/>
              </w:rPr>
              <w:t>Water treatment procedures</w:t>
            </w:r>
            <w:r w:rsidRPr="00F7579E">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F7579E" w:rsidP="00F7579E">
            <w:pPr>
              <w:pStyle w:val="ListBullet"/>
            </w:pPr>
            <w:r w:rsidRPr="00F7579E">
              <w:t>chemical disinfection</w:t>
            </w:r>
          </w:p>
          <w:p w:rsidR="00000000" w:rsidRPr="00F7579E" w:rsidP="00F7579E">
            <w:pPr>
              <w:pStyle w:val="ListBullet"/>
            </w:pPr>
            <w:r w:rsidRPr="00F7579E">
              <w:t>electrolytic generation of chlorine</w:t>
            </w:r>
          </w:p>
          <w:p w:rsidR="00000000" w:rsidRPr="00F7579E" w:rsidP="00F7579E">
            <w:pPr>
              <w:pStyle w:val="ListBullet"/>
            </w:pPr>
            <w:r w:rsidRPr="00F7579E">
              <w:t>superchlorination</w:t>
            </w:r>
          </w:p>
          <w:p w:rsidR="00000000" w:rsidRPr="00F7579E" w:rsidP="00F7579E">
            <w:pPr>
              <w:pStyle w:val="ListBullet"/>
            </w:pPr>
            <w:r w:rsidRPr="00F7579E">
              <w:t>shock dosing</w:t>
            </w:r>
          </w:p>
          <w:p w:rsidR="00000000" w:rsidRPr="00F7579E" w:rsidP="00F7579E">
            <w:pPr>
              <w:pStyle w:val="ListBullet"/>
            </w:pPr>
            <w:r w:rsidRPr="00F7579E">
              <w:t>dechlorination</w:t>
            </w:r>
          </w:p>
          <w:p w:rsidR="00000000" w:rsidRPr="00F7579E" w:rsidP="00F7579E">
            <w:pPr>
              <w:pStyle w:val="ListBullet"/>
            </w:pPr>
            <w:r w:rsidRPr="00F7579E">
              <w:t>chlorine stabilisation with cyanuric acid</w:t>
            </w:r>
          </w:p>
          <w:p w:rsidR="00000000" w:rsidRPr="00F7579E" w:rsidP="00F7579E">
            <w:pPr>
              <w:pStyle w:val="ListBullet"/>
            </w:pPr>
            <w:r w:rsidRPr="00F7579E">
              <w:t>control of algae</w:t>
            </w:r>
          </w:p>
          <w:p w:rsidR="00000000" w:rsidRPr="00F7579E" w:rsidP="00F7579E">
            <w:pPr>
              <w:pStyle w:val="ListBullet"/>
            </w:pPr>
            <w:r w:rsidRPr="00F7579E">
              <w:t>ozonisation</w:t>
            </w:r>
          </w:p>
          <w:p w:rsidR="00000000" w:rsidRPr="00F7579E" w:rsidP="00F7579E">
            <w:pPr>
              <w:pStyle w:val="ListBullet"/>
            </w:pPr>
            <w:r w:rsidRPr="00F7579E">
              <w:t>ultraviolet radiation</w:t>
            </w:r>
          </w:p>
          <w:p w:rsidR="00000000" w:rsidRPr="00F7579E" w:rsidP="00F7579E">
            <w:pPr>
              <w:pStyle w:val="ListBullet"/>
            </w:pPr>
            <w:r w:rsidRPr="00F7579E">
              <w:t>alkalinity adjustments</w:t>
            </w:r>
          </w:p>
          <w:p w:rsidR="00000000" w:rsidRPr="00F7579E" w:rsidP="00F7579E">
            <w:pPr>
              <w:pStyle w:val="ListBullet"/>
            </w:pPr>
            <w:r w:rsidRPr="00F7579E">
              <w:t>calcium and total hardness adjustments</w:t>
            </w:r>
          </w:p>
          <w:p w:rsidR="00000000" w:rsidRPr="00F7579E" w:rsidP="00F7579E">
            <w:pPr>
              <w:pStyle w:val="ListBullet"/>
            </w:pPr>
            <w:r w:rsidRPr="00F7579E">
              <w:t>lowering total dissolved solids</w:t>
            </w:r>
          </w:p>
          <w:p w:rsidR="00000000" w:rsidRPr="00F7579E" w:rsidP="00F7579E">
            <w:pPr>
              <w:pStyle w:val="ListBullet"/>
            </w:pPr>
            <w:r w:rsidRPr="00F7579E">
              <w:t>pool water filtration and recirculation</w:t>
            </w:r>
          </w:p>
          <w:p w:rsidR="00000000" w:rsidRPr="00F7579E" w:rsidP="00F7579E">
            <w:pPr>
              <w:pStyle w:val="ListBullet"/>
            </w:pPr>
            <w:r w:rsidRPr="00F7579E">
              <w:t>backwashing</w:t>
            </w:r>
          </w:p>
          <w:p w:rsidR="00000000" w:rsidRPr="00F7579E" w:rsidP="00F7579E">
            <w:pPr>
              <w:pStyle w:val="ListBullet"/>
            </w:pPr>
            <w:r w:rsidRPr="00F7579E">
              <w:t>manual removal of visible contaminants.</w:t>
            </w:r>
          </w:p>
        </w:tc>
      </w:tr>
    </w:tbl>
    <w:p w:rsidR="00000000" w:rsidRPr="00F7579E" w:rsidP="00F7579E">
      <w:pPr>
        <w:pStyle w:val="BodyText"/>
      </w:pPr>
    </w:p>
    <w:p w:rsidR="00000000" w:rsidRPr="00F7579E" w:rsidP="00F7579E">
      <w:pPr>
        <w:pStyle w:val="AllowPageBreak"/>
      </w:pPr>
    </w:p>
    <w:p w:rsidR="00000000" w:rsidRPr="00F7579E" w:rsidP="00F7579E">
      <w:pPr>
        <w:pStyle w:val="Heading1"/>
      </w:pPr>
      <w:bookmarkStart w:id="12" w:name="O_361940"/>
      <w:bookmarkEnd w:id="12"/>
      <w:r w:rsidRPr="00F7579E">
        <w:t>Unit Sector(s)</w:t>
      </w:r>
    </w:p>
    <w:p w:rsidR="00000000" w:rsidRPr="00F7579E" w:rsidP="00F7579E">
      <w:pPr>
        <w:pStyle w:val="BodyText"/>
      </w:pPr>
      <w:r w:rsidRPr="00F7579E">
        <w:t>Community Recreation</w:t>
      </w:r>
    </w:p>
    <w:p w:rsidR="00000000" w:rsidRPr="00F7579E" w:rsidP="00F7579E">
      <w:pPr>
        <w:pStyle w:val="AllowPageBreak"/>
      </w:pPr>
    </w:p>
    <w:p w:rsidR="00000000" w:rsidRPr="00F7579E" w:rsidP="00F7579E">
      <w:pPr>
        <w:pStyle w:val="Heading1"/>
      </w:pPr>
      <w:bookmarkStart w:id="13" w:name="O_389234"/>
      <w:bookmarkEnd w:id="13"/>
      <w:r w:rsidRPr="00F7579E">
        <w:t>Competency Field</w:t>
      </w:r>
    </w:p>
    <w:p w:rsidR="00000000" w:rsidRPr="00F7579E" w:rsidP="00F7579E">
      <w:pPr>
        <w:pStyle w:val="BodyText"/>
      </w:pPr>
      <w:r w:rsidRPr="00F7579E">
        <w:t>Aquatics</w:t>
      </w:r>
    </w:p>
    <w:p w:rsidR="00000000" w:rsidRPr="00F7579E" w:rsidP="00F7579E"/>
    <w:sectPr w:rsidSect="00F757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BA5" w:rsidP="00442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A5" w:rsidP="00F757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2BA5" w:rsidP="00F757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42BA5" w:rsidP="00F757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BA5" w:rsidP="00442B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A5" w:rsidP="00F7579E">
    <w:pPr>
      <w:pStyle w:val="Header"/>
      <w:framePr w:wrap="around"/>
    </w:pPr>
    <w:r>
      <w:fldChar w:fldCharType="begin"/>
    </w:r>
    <w:r>
      <w:instrText xml:space="preserve"> TITLE   \* MERGEFORMAT </w:instrText>
    </w:r>
    <w:r>
      <w:fldChar w:fldCharType="separate"/>
    </w:r>
    <w:r>
      <w:t>SISCAQU304A Maintain pool water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2BA5" w:rsidP="00F757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720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FE2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E0A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7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579E"/>
    <w:pPr>
      <w:spacing w:before="360" w:after="60"/>
      <w:outlineLvl w:val="0"/>
    </w:pPr>
    <w:rPr>
      <w:sz w:val="32"/>
    </w:rPr>
  </w:style>
  <w:style w:type="paragraph" w:styleId="Heading2">
    <w:name w:val="heading 2"/>
    <w:basedOn w:val="HeadingBase"/>
    <w:next w:val="BodyText"/>
    <w:link w:val="Heading2Char"/>
    <w:qFormat/>
    <w:rsid w:val="00F7579E"/>
    <w:pPr>
      <w:keepLines/>
      <w:spacing w:before="240" w:after="120"/>
      <w:outlineLvl w:val="1"/>
    </w:pPr>
    <w:rPr>
      <w:sz w:val="28"/>
      <w:szCs w:val="40"/>
    </w:rPr>
  </w:style>
  <w:style w:type="paragraph" w:styleId="Heading3">
    <w:name w:val="heading 3"/>
    <w:basedOn w:val="HeadingBase"/>
    <w:next w:val="BodyText"/>
    <w:link w:val="Heading3Char"/>
    <w:qFormat/>
    <w:rsid w:val="00F7579E"/>
    <w:pPr>
      <w:spacing w:before="180" w:after="120"/>
      <w:outlineLvl w:val="2"/>
    </w:pPr>
    <w:rPr>
      <w:spacing w:val="-10"/>
      <w:kern w:val="32"/>
    </w:rPr>
  </w:style>
  <w:style w:type="paragraph" w:styleId="Heading4">
    <w:name w:val="heading 4"/>
    <w:basedOn w:val="HeadingBase"/>
    <w:next w:val="BodyText"/>
    <w:link w:val="Heading4Char"/>
    <w:qFormat/>
    <w:rsid w:val="00F7579E"/>
    <w:pPr>
      <w:spacing w:before="160" w:after="120"/>
      <w:outlineLvl w:val="3"/>
    </w:pPr>
    <w:rPr>
      <w:sz w:val="22"/>
    </w:rPr>
  </w:style>
  <w:style w:type="paragraph" w:styleId="Heading5">
    <w:name w:val="heading 5"/>
    <w:basedOn w:val="HeadingBase"/>
    <w:next w:val="Normal"/>
    <w:link w:val="Heading5Char"/>
    <w:qFormat/>
    <w:rsid w:val="00F7579E"/>
    <w:pPr>
      <w:spacing w:before="80"/>
      <w:outlineLvl w:val="4"/>
    </w:pPr>
    <w:rPr>
      <w:color w:val="918585"/>
      <w:sz w:val="20"/>
    </w:rPr>
  </w:style>
  <w:style w:type="paragraph" w:styleId="Heading6">
    <w:name w:val="heading 6"/>
    <w:basedOn w:val="HeadingBase"/>
    <w:next w:val="Normal"/>
    <w:link w:val="Heading6Char"/>
    <w:qFormat/>
    <w:rsid w:val="00F7579E"/>
    <w:pPr>
      <w:spacing w:before="60"/>
      <w:outlineLvl w:val="5"/>
    </w:pPr>
    <w:rPr>
      <w:color w:val="918585"/>
      <w:sz w:val="20"/>
    </w:rPr>
  </w:style>
  <w:style w:type="paragraph" w:styleId="Heading7">
    <w:name w:val="heading 7"/>
    <w:basedOn w:val="Normal"/>
    <w:next w:val="Normal"/>
    <w:link w:val="Heading7Char"/>
    <w:qFormat/>
    <w:rsid w:val="00F7579E"/>
    <w:pPr>
      <w:ind w:left="720"/>
      <w:outlineLvl w:val="6"/>
    </w:pPr>
    <w:rPr>
      <w:i/>
    </w:rPr>
  </w:style>
  <w:style w:type="paragraph" w:styleId="Heading8">
    <w:name w:val="heading 8"/>
    <w:basedOn w:val="Normal"/>
    <w:next w:val="Normal"/>
    <w:link w:val="Heading8Char"/>
    <w:qFormat/>
    <w:rsid w:val="00F7579E"/>
    <w:pPr>
      <w:ind w:left="720"/>
      <w:outlineLvl w:val="7"/>
    </w:pPr>
    <w:rPr>
      <w:i/>
    </w:rPr>
  </w:style>
  <w:style w:type="paragraph" w:styleId="Heading9">
    <w:name w:val="heading 9"/>
    <w:basedOn w:val="Normal"/>
    <w:next w:val="Normal"/>
    <w:link w:val="Heading9Char"/>
    <w:qFormat/>
    <w:rsid w:val="00F7579E"/>
    <w:pPr>
      <w:ind w:left="720"/>
      <w:outlineLvl w:val="8"/>
    </w:pPr>
    <w:rPr>
      <w:i/>
    </w:rPr>
  </w:style>
  <w:style w:type="character" w:default="1" w:styleId="DefaultParagraphFont">
    <w:name w:val="Default Paragraph Font"/>
    <w:uiPriority w:val="1"/>
    <w:unhideWhenUsed/>
    <w:rsid w:val="00F757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79E"/>
  </w:style>
  <w:style w:type="character" w:customStyle="1" w:styleId="Heading1Char">
    <w:name w:val="Heading 1 Char"/>
    <w:basedOn w:val="DefaultParagraphFont"/>
    <w:link w:val="Heading1"/>
    <w:rsid w:val="00F7579E"/>
    <w:rPr>
      <w:rFonts w:ascii="Times New Roman" w:eastAsia="Times New Roman" w:hAnsi="Times New Roman" w:cs="Times New Roman"/>
      <w:b/>
      <w:sz w:val="32"/>
      <w:szCs w:val="20"/>
      <w:lang w:eastAsia="en-US"/>
    </w:rPr>
  </w:style>
  <w:style w:type="paragraph" w:styleId="BodyText">
    <w:name w:val="Body Text"/>
    <w:basedOn w:val="Normal"/>
    <w:link w:val="BodyTextChar"/>
    <w:rsid w:val="00F757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79E"/>
    <w:rPr>
      <w:rFonts w:ascii="Times New Roman" w:eastAsia="Times New Roman" w:hAnsi="Times New Roman" w:cs="Times New Roman"/>
      <w:sz w:val="24"/>
      <w:lang w:val="en-US" w:eastAsia="en-US"/>
    </w:rPr>
  </w:style>
  <w:style w:type="paragraph" w:styleId="Footer">
    <w:name w:val="footer"/>
    <w:basedOn w:val="Normal"/>
    <w:link w:val="FooterChar"/>
    <w:rsid w:val="00F757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79E"/>
    <w:rPr>
      <w:rFonts w:ascii="Times New Roman" w:eastAsia="Times New Roman" w:hAnsi="Times New Roman" w:cs="Times New Roman"/>
      <w:sz w:val="16"/>
      <w:lang w:val="en-US" w:eastAsia="en-US"/>
    </w:rPr>
  </w:style>
  <w:style w:type="paragraph" w:styleId="List">
    <w:name w:val="List"/>
    <w:basedOn w:val="BodyText"/>
    <w:next w:val="BodyText"/>
    <w:rsid w:val="00F7579E"/>
    <w:pPr>
      <w:tabs>
        <w:tab w:val="left" w:pos="340"/>
      </w:tabs>
      <w:spacing w:before="60" w:after="60"/>
      <w:ind w:left="340" w:hanging="340"/>
    </w:pPr>
  </w:style>
  <w:style w:type="paragraph" w:styleId="ListBullet">
    <w:name w:val="List Bullet"/>
    <w:basedOn w:val="List"/>
    <w:rsid w:val="00F7579E"/>
    <w:pPr>
      <w:numPr>
        <w:numId w:val="13"/>
      </w:numPr>
      <w:tabs>
        <w:tab w:val="clear" w:pos="340"/>
      </w:tabs>
      <w:spacing w:before="40" w:after="40"/>
    </w:pPr>
  </w:style>
  <w:style w:type="character" w:customStyle="1" w:styleId="SpecialBold">
    <w:name w:val="Special Bold"/>
    <w:basedOn w:val="DefaultParagraphFont"/>
    <w:rsid w:val="00F7579E"/>
    <w:rPr>
      <w:b/>
      <w:spacing w:val="0"/>
    </w:rPr>
  </w:style>
  <w:style w:type="paragraph" w:styleId="ListBullet2">
    <w:name w:val="List Bullet 2"/>
    <w:basedOn w:val="List2"/>
    <w:rsid w:val="00F7579E"/>
    <w:pPr>
      <w:numPr>
        <w:numId w:val="14"/>
      </w:numPr>
      <w:tabs>
        <w:tab w:val="clear" w:pos="680"/>
      </w:tabs>
    </w:pPr>
  </w:style>
  <w:style w:type="paragraph" w:styleId="Header">
    <w:name w:val="header"/>
    <w:basedOn w:val="Normal"/>
    <w:link w:val="HeaderChar"/>
    <w:rsid w:val="00F757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7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579E"/>
    <w:pPr>
      <w:spacing w:before="240" w:after="120"/>
      <w:outlineLvl w:val="0"/>
    </w:pPr>
    <w:rPr>
      <w:rFonts w:ascii="Times New Roman" w:hAnsi="Times New Roman"/>
      <w:b/>
      <w:sz w:val="28"/>
    </w:rPr>
  </w:style>
  <w:style w:type="paragraph" w:customStyle="1" w:styleId="AllowPageBreak">
    <w:name w:val="AllowPageBreak"/>
    <w:rsid w:val="00F757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579E"/>
    <w:pPr>
      <w:tabs>
        <w:tab w:val="left" w:pos="680"/>
      </w:tabs>
      <w:spacing w:before="60" w:after="60"/>
      <w:ind w:left="680" w:hanging="340"/>
    </w:pPr>
  </w:style>
  <w:style w:type="character" w:customStyle="1" w:styleId="BoldandItalics">
    <w:name w:val="Bold and Italics"/>
    <w:qFormat/>
    <w:rsid w:val="00F7579E"/>
    <w:rPr>
      <w:b/>
      <w:i/>
      <w:u w:val="none"/>
    </w:rPr>
  </w:style>
  <w:style w:type="character" w:customStyle="1" w:styleId="Heading2Char">
    <w:name w:val="Heading 2 Char"/>
    <w:basedOn w:val="DefaultParagraphFont"/>
    <w:link w:val="Heading2"/>
    <w:rsid w:val="00F757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7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7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7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7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7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57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579E"/>
    <w:rPr>
      <w:rFonts w:ascii="Courier New" w:eastAsia="Times New Roman" w:hAnsi="Courier New" w:cs="Times New Roman"/>
      <w:i/>
      <w:szCs w:val="20"/>
      <w:lang w:val="en-US" w:eastAsia="en-US"/>
    </w:rPr>
  </w:style>
  <w:style w:type="paragraph" w:customStyle="1" w:styleId="HeadingBase">
    <w:name w:val="Heading Base"/>
    <w:rsid w:val="00F757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79E"/>
    <w:pPr>
      <w:tabs>
        <w:tab w:val="right" w:leader="dot" w:pos="9072"/>
      </w:tabs>
      <w:ind w:left="567"/>
    </w:pPr>
    <w:rPr>
      <w:szCs w:val="22"/>
    </w:rPr>
  </w:style>
  <w:style w:type="paragraph" w:customStyle="1" w:styleId="TOCBase">
    <w:name w:val="TOC Base"/>
    <w:rsid w:val="00F757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79E"/>
    <w:pPr>
      <w:tabs>
        <w:tab w:val="right" w:leader="dot" w:pos="9072"/>
      </w:tabs>
      <w:spacing w:before="40" w:after="40"/>
      <w:ind w:left="284"/>
    </w:pPr>
    <w:rPr>
      <w:rFonts w:ascii="Times New Roman" w:hAnsi="Times New Roman"/>
    </w:rPr>
  </w:style>
  <w:style w:type="paragraph" w:styleId="TOC1">
    <w:name w:val="toc 1"/>
    <w:basedOn w:val="TOCBase"/>
    <w:next w:val="Normal"/>
    <w:rsid w:val="00F757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579E"/>
    <w:pPr>
      <w:spacing w:before="5040"/>
      <w:jc w:val="center"/>
    </w:pPr>
    <w:rPr>
      <w:sz w:val="48"/>
      <w:szCs w:val="72"/>
      <w:lang w:val="en-US"/>
    </w:rPr>
  </w:style>
  <w:style w:type="character" w:customStyle="1" w:styleId="TitleChar">
    <w:name w:val="Title Char"/>
    <w:basedOn w:val="DefaultParagraphFont"/>
    <w:link w:val="Title"/>
    <w:rsid w:val="00F757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79E"/>
    <w:pPr>
      <w:tabs>
        <w:tab w:val="left" w:pos="3600"/>
        <w:tab w:val="left" w:pos="3958"/>
      </w:tabs>
    </w:pPr>
  </w:style>
  <w:style w:type="paragraph" w:customStyle="1" w:styleId="Note">
    <w:name w:val="Note"/>
    <w:basedOn w:val="BodyText"/>
    <w:rsid w:val="00F757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79E"/>
    <w:pPr>
      <w:framePr w:wrap="auto" w:hAnchor="text" w:y="6049"/>
    </w:pPr>
    <w:rPr>
      <w:color w:val="000000"/>
      <w:sz w:val="40"/>
    </w:rPr>
  </w:style>
  <w:style w:type="paragraph" w:customStyle="1" w:styleId="TOCTitle">
    <w:name w:val="TOCTitle"/>
    <w:basedOn w:val="Heading1"/>
    <w:rsid w:val="00F7579E"/>
    <w:pPr>
      <w:spacing w:after="240"/>
      <w:jc w:val="center"/>
      <w:outlineLvl w:val="9"/>
    </w:pPr>
    <w:rPr>
      <w:caps/>
    </w:rPr>
  </w:style>
  <w:style w:type="paragraph" w:customStyle="1" w:styleId="Version">
    <w:name w:val="Version"/>
    <w:rsid w:val="00F757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79E"/>
    <w:pPr>
      <w:keepNext w:val="0"/>
      <w:tabs>
        <w:tab w:val="right" w:pos="4176"/>
      </w:tabs>
      <w:ind w:left="198" w:hanging="198"/>
    </w:pPr>
    <w:rPr>
      <w:rFonts w:ascii="Garamond" w:hAnsi="Garamond"/>
    </w:rPr>
  </w:style>
  <w:style w:type="paragraph" w:styleId="IndexHeading">
    <w:name w:val="index heading"/>
    <w:basedOn w:val="Normal"/>
    <w:next w:val="Index1"/>
    <w:semiHidden/>
    <w:rsid w:val="00F7579E"/>
    <w:pPr>
      <w:spacing w:before="120" w:after="120"/>
    </w:pPr>
    <w:rPr>
      <w:rFonts w:ascii="Arial" w:hAnsi="Arial"/>
      <w:b/>
      <w:color w:val="918585"/>
      <w:sz w:val="24"/>
    </w:rPr>
  </w:style>
  <w:style w:type="paragraph" w:customStyle="1" w:styleId="Chapter">
    <w:name w:val="Chapter"/>
    <w:basedOn w:val="Normal"/>
    <w:rsid w:val="00F7579E"/>
    <w:pPr>
      <w:spacing w:before="240"/>
    </w:pPr>
    <w:rPr>
      <w:rFonts w:ascii="Times New Roman" w:hAnsi="Times New Roman"/>
      <w:smallCaps/>
      <w:spacing w:val="80"/>
      <w:sz w:val="28"/>
    </w:rPr>
  </w:style>
  <w:style w:type="paragraph" w:customStyle="1" w:styleId="InChapter">
    <w:name w:val="InChapter"/>
    <w:basedOn w:val="Heading3"/>
    <w:rsid w:val="00F7579E"/>
    <w:pPr>
      <w:spacing w:after="240"/>
      <w:outlineLvl w:val="9"/>
    </w:pPr>
    <w:rPr>
      <w:noProof/>
    </w:rPr>
  </w:style>
  <w:style w:type="paragraph" w:styleId="Index2">
    <w:name w:val="index 2"/>
    <w:basedOn w:val="Normal"/>
    <w:next w:val="Normal"/>
    <w:semiHidden/>
    <w:rsid w:val="00F7579E"/>
    <w:pPr>
      <w:tabs>
        <w:tab w:val="right" w:pos="4176"/>
      </w:tabs>
      <w:ind w:left="568" w:hanging="284"/>
    </w:pPr>
    <w:rPr>
      <w:rFonts w:ascii="Garamond" w:hAnsi="Garamond"/>
    </w:rPr>
  </w:style>
  <w:style w:type="paragraph" w:customStyle="1" w:styleId="Byline">
    <w:name w:val="Byline"/>
    <w:rsid w:val="00F757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79E"/>
    <w:pPr>
      <w:tabs>
        <w:tab w:val="clear" w:pos="3600"/>
        <w:tab w:val="clear" w:pos="3958"/>
      </w:tabs>
      <w:jc w:val="right"/>
    </w:pPr>
  </w:style>
  <w:style w:type="character" w:styleId="Emphasis">
    <w:name w:val="Emphasis"/>
    <w:basedOn w:val="DefaultParagraphFont"/>
    <w:qFormat/>
    <w:rsid w:val="00F7579E"/>
    <w:rPr>
      <w:i/>
    </w:rPr>
  </w:style>
  <w:style w:type="paragraph" w:styleId="Caption">
    <w:name w:val="caption"/>
    <w:basedOn w:val="BodyText"/>
    <w:next w:val="Normal"/>
    <w:qFormat/>
    <w:rsid w:val="00F7579E"/>
    <w:pPr>
      <w:framePr w:w="2268" w:hSpace="181" w:vSpace="181" w:wrap="around" w:vAnchor="text" w:hAnchor="page" w:x="1135" w:y="285" w:anchorLock="1"/>
    </w:pPr>
    <w:rPr>
      <w:i/>
    </w:rPr>
  </w:style>
  <w:style w:type="paragraph" w:customStyle="1" w:styleId="MiniTOCTitle">
    <w:name w:val="MiniTOCTitle"/>
    <w:basedOn w:val="Heading4"/>
    <w:rsid w:val="00F7579E"/>
    <w:pPr>
      <w:spacing w:before="240"/>
      <w:outlineLvl w:val="9"/>
    </w:pPr>
    <w:rPr>
      <w:noProof/>
      <w:sz w:val="24"/>
    </w:rPr>
  </w:style>
  <w:style w:type="paragraph" w:customStyle="1" w:styleId="MiniTOCItem">
    <w:name w:val="MiniTOCItem"/>
    <w:basedOn w:val="ListBullet"/>
    <w:rsid w:val="00F7579E"/>
    <w:pPr>
      <w:numPr>
        <w:numId w:val="0"/>
      </w:numPr>
      <w:tabs>
        <w:tab w:val="right" w:leader="dot" w:pos="6521"/>
      </w:tabs>
      <w:spacing w:before="0" w:after="0"/>
    </w:pPr>
  </w:style>
  <w:style w:type="paragraph" w:customStyle="1" w:styleId="TOFTitle">
    <w:name w:val="TOFTitle"/>
    <w:basedOn w:val="TOCTitle"/>
    <w:rsid w:val="00F7579E"/>
  </w:style>
  <w:style w:type="paragraph" w:styleId="TableofFigures">
    <w:name w:val="table of figures"/>
    <w:basedOn w:val="Normal"/>
    <w:next w:val="Normal"/>
    <w:semiHidden/>
    <w:rsid w:val="00F7579E"/>
    <w:pPr>
      <w:tabs>
        <w:tab w:val="right" w:leader="dot" w:pos="9072"/>
      </w:tabs>
      <w:ind w:left="970" w:hanging="403"/>
    </w:pPr>
    <w:rPr>
      <w:rFonts w:ascii="Times New Roman" w:hAnsi="Times New Roman"/>
      <w:b/>
    </w:rPr>
  </w:style>
  <w:style w:type="paragraph" w:styleId="ListNumber">
    <w:name w:val="List Number"/>
    <w:basedOn w:val="List"/>
    <w:rsid w:val="00F7579E"/>
    <w:pPr>
      <w:numPr>
        <w:numId w:val="11"/>
      </w:numPr>
    </w:pPr>
  </w:style>
  <w:style w:type="character" w:customStyle="1" w:styleId="WingdingSymbols">
    <w:name w:val="Wingding Symbols"/>
    <w:rsid w:val="00F7579E"/>
    <w:rPr>
      <w:rFonts w:ascii="Wingdings" w:hAnsi="Wingdings"/>
    </w:rPr>
  </w:style>
  <w:style w:type="paragraph" w:customStyle="1" w:styleId="TableHeading">
    <w:name w:val="Table Heading"/>
    <w:basedOn w:val="HeadingBase"/>
    <w:rsid w:val="00F7579E"/>
    <w:pPr>
      <w:keepLines/>
      <w:pBdr>
        <w:bottom w:val="single" w:sz="6" w:space="1" w:color="918585"/>
      </w:pBdr>
      <w:spacing w:before="240"/>
    </w:pPr>
  </w:style>
  <w:style w:type="character" w:customStyle="1" w:styleId="HotSpot">
    <w:name w:val="HotSpot"/>
    <w:rsid w:val="00F7579E"/>
    <w:rPr>
      <w:color w:val="0033CC"/>
      <w:u w:val="none"/>
    </w:rPr>
  </w:style>
  <w:style w:type="paragraph" w:customStyle="1" w:styleId="BodyTextRight">
    <w:name w:val="Body Text Right"/>
    <w:basedOn w:val="BodyText"/>
    <w:rsid w:val="00F7579E"/>
    <w:pPr>
      <w:spacing w:before="0" w:after="0"/>
      <w:jc w:val="right"/>
    </w:pPr>
  </w:style>
  <w:style w:type="paragraph" w:styleId="Index3">
    <w:name w:val="index 3"/>
    <w:basedOn w:val="ListNumber2"/>
    <w:next w:val="Normal"/>
    <w:semiHidden/>
    <w:rsid w:val="00F7579E"/>
    <w:pPr>
      <w:numPr>
        <w:numId w:val="0"/>
      </w:numPr>
      <w:tabs>
        <w:tab w:val="right" w:leader="dot" w:pos="4176"/>
      </w:tabs>
    </w:pPr>
  </w:style>
  <w:style w:type="paragraph" w:styleId="ListNumber2">
    <w:name w:val="List Number 2"/>
    <w:basedOn w:val="List2"/>
    <w:rsid w:val="00F7579E"/>
    <w:pPr>
      <w:numPr>
        <w:numId w:val="10"/>
      </w:numPr>
      <w:tabs>
        <w:tab w:val="clear" w:pos="1060"/>
      </w:tabs>
    </w:pPr>
  </w:style>
  <w:style w:type="paragraph" w:customStyle="1" w:styleId="MarginNote">
    <w:name w:val="Margin Note"/>
    <w:basedOn w:val="BodyText"/>
    <w:rsid w:val="00F757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7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7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579E"/>
    <w:rPr>
      <w:sz w:val="32"/>
    </w:rPr>
  </w:style>
  <w:style w:type="paragraph" w:customStyle="1" w:styleId="HeadingProcedure">
    <w:name w:val="Heading Procedure"/>
    <w:basedOn w:val="HeadingBase"/>
    <w:next w:val="Normal"/>
    <w:rsid w:val="00F7579E"/>
    <w:pPr>
      <w:tabs>
        <w:tab w:val="left" w:pos="0"/>
      </w:tabs>
      <w:spacing w:before="120" w:after="60"/>
    </w:pPr>
    <w:rPr>
      <w:i/>
      <w:color w:val="918585"/>
      <w:sz w:val="22"/>
    </w:rPr>
  </w:style>
  <w:style w:type="paragraph" w:customStyle="1" w:styleId="TableBodyText">
    <w:name w:val="Table Body Text"/>
    <w:basedOn w:val="BodyText"/>
    <w:rsid w:val="00F7579E"/>
    <w:pPr>
      <w:spacing w:before="60" w:after="60"/>
    </w:pPr>
  </w:style>
  <w:style w:type="paragraph" w:styleId="ListContinue">
    <w:name w:val="List Continue"/>
    <w:basedOn w:val="List"/>
    <w:rsid w:val="00F7579E"/>
    <w:pPr>
      <w:ind w:firstLine="0"/>
    </w:pPr>
  </w:style>
  <w:style w:type="paragraph" w:customStyle="1" w:styleId="ListNote">
    <w:name w:val="List Note"/>
    <w:basedOn w:val="List"/>
    <w:rsid w:val="00F7579E"/>
    <w:pPr>
      <w:pBdr>
        <w:top w:val="single" w:sz="6" w:space="2" w:color="918585"/>
        <w:bottom w:val="single" w:sz="6" w:space="2" w:color="918585"/>
      </w:pBdr>
      <w:tabs>
        <w:tab w:val="left" w:pos="1021"/>
      </w:tabs>
      <w:ind w:firstLine="0"/>
    </w:pPr>
  </w:style>
  <w:style w:type="paragraph" w:customStyle="1" w:styleId="Warning">
    <w:name w:val="Warning"/>
    <w:basedOn w:val="BodyText"/>
    <w:rsid w:val="00F7579E"/>
    <w:pPr>
      <w:shd w:val="clear" w:color="auto" w:fill="D9D9D9"/>
      <w:tabs>
        <w:tab w:val="left" w:pos="992"/>
      </w:tabs>
      <w:ind w:left="119" w:right="119"/>
    </w:pPr>
    <w:rPr>
      <w:sz w:val="20"/>
    </w:rPr>
  </w:style>
  <w:style w:type="paragraph" w:customStyle="1" w:styleId="MarginIcons">
    <w:name w:val="Margin Icons"/>
    <w:basedOn w:val="BodyText"/>
    <w:rsid w:val="00F757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79E"/>
    <w:rPr>
      <w:rFonts w:ascii="Courier New" w:hAnsi="Courier New"/>
    </w:rPr>
  </w:style>
  <w:style w:type="paragraph" w:customStyle="1" w:styleId="NoteBullet">
    <w:name w:val="Note Bullet"/>
    <w:basedOn w:val="Note"/>
    <w:rsid w:val="00F7579E"/>
    <w:pPr>
      <w:tabs>
        <w:tab w:val="clear" w:pos="680"/>
      </w:tabs>
      <w:spacing w:before="60" w:after="60"/>
    </w:pPr>
  </w:style>
  <w:style w:type="paragraph" w:customStyle="1" w:styleId="SubHeading2">
    <w:name w:val="SubHeading2"/>
    <w:basedOn w:val="HeadingBase"/>
    <w:rsid w:val="00F7579E"/>
    <w:pPr>
      <w:spacing w:before="240" w:after="60"/>
    </w:pPr>
    <w:rPr>
      <w:sz w:val="20"/>
    </w:rPr>
  </w:style>
  <w:style w:type="paragraph" w:customStyle="1" w:styleId="SubHeading1">
    <w:name w:val="SubHeading1"/>
    <w:basedOn w:val="HeadingBase"/>
    <w:rsid w:val="00F7579E"/>
    <w:pPr>
      <w:spacing w:before="240" w:after="60"/>
    </w:pPr>
    <w:rPr>
      <w:color w:val="918585"/>
      <w:sz w:val="22"/>
    </w:rPr>
  </w:style>
  <w:style w:type="paragraph" w:customStyle="1" w:styleId="SideHeading">
    <w:name w:val="Side Heading"/>
    <w:basedOn w:val="HeadingBase"/>
    <w:rsid w:val="00F757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79E"/>
    <w:pPr>
      <w:numPr>
        <w:numId w:val="12"/>
      </w:numPr>
    </w:pPr>
  </w:style>
  <w:style w:type="paragraph" w:styleId="PlainText">
    <w:name w:val="Plain Text"/>
    <w:basedOn w:val="Normal"/>
    <w:link w:val="PlainTextChar"/>
    <w:rsid w:val="00F7579E"/>
    <w:rPr>
      <w:sz w:val="20"/>
    </w:rPr>
  </w:style>
  <w:style w:type="character" w:customStyle="1" w:styleId="PlainTextChar">
    <w:name w:val="Plain Text Char"/>
    <w:basedOn w:val="DefaultParagraphFont"/>
    <w:link w:val="PlainText"/>
    <w:rsid w:val="00F757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579E"/>
    <w:rPr>
      <w:b/>
      <w:smallCaps/>
    </w:rPr>
  </w:style>
  <w:style w:type="paragraph" w:customStyle="1" w:styleId="TableListNumber">
    <w:name w:val="Table List Number"/>
    <w:basedOn w:val="ListNumber"/>
    <w:rsid w:val="00F7579E"/>
    <w:pPr>
      <w:numPr>
        <w:numId w:val="0"/>
      </w:numPr>
    </w:pPr>
  </w:style>
  <w:style w:type="paragraph" w:styleId="TOC4">
    <w:name w:val="toc 4"/>
    <w:basedOn w:val="TOCBase"/>
    <w:next w:val="Normal"/>
    <w:semiHidden/>
    <w:rsid w:val="00F7579E"/>
    <w:pPr>
      <w:tabs>
        <w:tab w:val="right" w:leader="dot" w:pos="9071"/>
      </w:tabs>
      <w:ind w:left="1701"/>
    </w:pPr>
  </w:style>
  <w:style w:type="paragraph" w:customStyle="1" w:styleId="ListAlpha">
    <w:name w:val="List Alpha"/>
    <w:basedOn w:val="List"/>
    <w:rsid w:val="00F7579E"/>
    <w:pPr>
      <w:numPr>
        <w:numId w:val="9"/>
      </w:numPr>
    </w:pPr>
  </w:style>
  <w:style w:type="paragraph" w:customStyle="1" w:styleId="ListAlpha2">
    <w:name w:val="List Alpha 2"/>
    <w:basedOn w:val="List2"/>
    <w:rsid w:val="00F7579E"/>
    <w:pPr>
      <w:numPr>
        <w:numId w:val="8"/>
      </w:numPr>
    </w:pPr>
  </w:style>
  <w:style w:type="paragraph" w:styleId="List3">
    <w:name w:val="List 3"/>
    <w:basedOn w:val="BodyText"/>
    <w:rsid w:val="00F7579E"/>
    <w:pPr>
      <w:tabs>
        <w:tab w:val="left" w:pos="1021"/>
      </w:tabs>
      <w:spacing w:before="60" w:after="60"/>
      <w:ind w:left="1020" w:hanging="340"/>
    </w:pPr>
  </w:style>
  <w:style w:type="paragraph" w:styleId="List4">
    <w:name w:val="List 4"/>
    <w:basedOn w:val="BodyText"/>
    <w:rsid w:val="00F7579E"/>
    <w:pPr>
      <w:tabs>
        <w:tab w:val="left" w:pos="1361"/>
      </w:tabs>
      <w:spacing w:before="60" w:after="60"/>
      <w:ind w:left="1361" w:hanging="340"/>
    </w:pPr>
  </w:style>
  <w:style w:type="paragraph" w:styleId="List5">
    <w:name w:val="List 5"/>
    <w:basedOn w:val="BodyText"/>
    <w:rsid w:val="00F7579E"/>
    <w:pPr>
      <w:tabs>
        <w:tab w:val="left" w:pos="1701"/>
      </w:tabs>
      <w:spacing w:before="60" w:after="60"/>
      <w:ind w:left="1701" w:hanging="340"/>
    </w:pPr>
  </w:style>
  <w:style w:type="paragraph" w:styleId="ListBullet3">
    <w:name w:val="List Bullet 3"/>
    <w:basedOn w:val="List3"/>
    <w:rsid w:val="00F7579E"/>
    <w:pPr>
      <w:numPr>
        <w:numId w:val="15"/>
      </w:numPr>
      <w:tabs>
        <w:tab w:val="clear" w:pos="1021"/>
      </w:tabs>
      <w:ind w:left="1037" w:hanging="357"/>
    </w:pPr>
  </w:style>
  <w:style w:type="paragraph" w:styleId="ListBullet4">
    <w:name w:val="List Bullet 4"/>
    <w:basedOn w:val="List4"/>
    <w:rsid w:val="00F7579E"/>
    <w:pPr>
      <w:numPr>
        <w:numId w:val="3"/>
      </w:numPr>
    </w:pPr>
  </w:style>
  <w:style w:type="paragraph" w:styleId="ListBullet5">
    <w:name w:val="List Bullet 5"/>
    <w:basedOn w:val="List5"/>
    <w:rsid w:val="00F7579E"/>
    <w:pPr>
      <w:numPr>
        <w:numId w:val="4"/>
      </w:numPr>
    </w:pPr>
  </w:style>
  <w:style w:type="paragraph" w:styleId="ListContinue2">
    <w:name w:val="List Continue 2"/>
    <w:basedOn w:val="List2"/>
    <w:rsid w:val="00F7579E"/>
    <w:pPr>
      <w:ind w:firstLine="0"/>
    </w:pPr>
  </w:style>
  <w:style w:type="paragraph" w:styleId="ListContinue3">
    <w:name w:val="List Continue 3"/>
    <w:basedOn w:val="List3"/>
    <w:rsid w:val="00F7579E"/>
    <w:pPr>
      <w:ind w:left="1021" w:firstLine="0"/>
    </w:pPr>
  </w:style>
  <w:style w:type="paragraph" w:styleId="ListContinue4">
    <w:name w:val="List Continue 4"/>
    <w:basedOn w:val="List4"/>
    <w:rsid w:val="00F7579E"/>
    <w:pPr>
      <w:ind w:firstLine="0"/>
    </w:pPr>
  </w:style>
  <w:style w:type="paragraph" w:styleId="ListContinue5">
    <w:name w:val="List Continue 5"/>
    <w:basedOn w:val="List5"/>
    <w:rsid w:val="00F7579E"/>
    <w:pPr>
      <w:ind w:firstLine="0"/>
    </w:pPr>
  </w:style>
  <w:style w:type="paragraph" w:styleId="ListNumber3">
    <w:name w:val="List Number 3"/>
    <w:basedOn w:val="List3"/>
    <w:rsid w:val="00F7579E"/>
    <w:pPr>
      <w:numPr>
        <w:numId w:val="5"/>
      </w:numPr>
    </w:pPr>
  </w:style>
  <w:style w:type="paragraph" w:styleId="ListNumber4">
    <w:name w:val="List Number 4"/>
    <w:basedOn w:val="List4"/>
    <w:rsid w:val="00F7579E"/>
    <w:pPr>
      <w:numPr>
        <w:numId w:val="6"/>
      </w:numPr>
    </w:pPr>
  </w:style>
  <w:style w:type="paragraph" w:styleId="ListNumber5">
    <w:name w:val="List Number 5"/>
    <w:basedOn w:val="List5"/>
    <w:rsid w:val="00F7579E"/>
    <w:pPr>
      <w:numPr>
        <w:numId w:val="7"/>
      </w:numPr>
    </w:pPr>
  </w:style>
  <w:style w:type="paragraph" w:styleId="BlockText">
    <w:name w:val="Block Text"/>
    <w:basedOn w:val="Normal"/>
    <w:rsid w:val="00F7579E"/>
    <w:pPr>
      <w:spacing w:after="120"/>
      <w:ind w:left="1440" w:right="1440"/>
    </w:pPr>
  </w:style>
  <w:style w:type="character" w:customStyle="1" w:styleId="Subscript">
    <w:name w:val="Subscript"/>
    <w:basedOn w:val="DefaultParagraphFont"/>
    <w:rsid w:val="00F7579E"/>
    <w:rPr>
      <w:sz w:val="16"/>
      <w:vertAlign w:val="subscript"/>
    </w:rPr>
  </w:style>
  <w:style w:type="character" w:customStyle="1" w:styleId="Superscript">
    <w:name w:val="Superscript"/>
    <w:basedOn w:val="DefaultParagraphFont"/>
    <w:rsid w:val="00F7579E"/>
    <w:rPr>
      <w:sz w:val="16"/>
      <w:vertAlign w:val="superscript"/>
    </w:rPr>
  </w:style>
  <w:style w:type="character" w:customStyle="1" w:styleId="Symbols">
    <w:name w:val="Symbols"/>
    <w:basedOn w:val="DefaultParagraphFont"/>
    <w:rsid w:val="00F7579E"/>
    <w:rPr>
      <w:rFonts w:ascii="Symbol" w:hAnsi="Symbol"/>
    </w:rPr>
  </w:style>
  <w:style w:type="character" w:customStyle="1" w:styleId="MenuOptions">
    <w:name w:val="Menu Options"/>
    <w:basedOn w:val="DefaultParagraphFont"/>
    <w:rsid w:val="00F7579E"/>
    <w:rPr>
      <w:rFonts w:ascii="Arial Narrow" w:hAnsi="Arial Narrow"/>
      <w:smallCaps/>
    </w:rPr>
  </w:style>
  <w:style w:type="character" w:customStyle="1" w:styleId="Buttons">
    <w:name w:val="Buttons"/>
    <w:basedOn w:val="DefaultParagraphFont"/>
    <w:rsid w:val="00F7579E"/>
    <w:rPr>
      <w:b/>
    </w:rPr>
  </w:style>
  <w:style w:type="character" w:customStyle="1" w:styleId="Underlined">
    <w:name w:val="Underlined"/>
    <w:basedOn w:val="DefaultParagraphFont"/>
    <w:rsid w:val="00F7579E"/>
    <w:rPr>
      <w:u w:val="single"/>
    </w:rPr>
  </w:style>
  <w:style w:type="paragraph" w:customStyle="1" w:styleId="TableBodyTextRight">
    <w:name w:val="Table Body Text Right"/>
    <w:basedOn w:val="TableBodyText"/>
    <w:rsid w:val="00F7579E"/>
    <w:pPr>
      <w:widowControl w:val="0"/>
      <w:autoSpaceDE w:val="0"/>
      <w:autoSpaceDN w:val="0"/>
      <w:adjustRightInd w:val="0"/>
      <w:jc w:val="right"/>
    </w:pPr>
    <w:rPr>
      <w:rFonts w:cs="Arial"/>
      <w:szCs w:val="18"/>
    </w:rPr>
  </w:style>
  <w:style w:type="paragraph" w:customStyle="1" w:styleId="CopyrightText">
    <w:name w:val="Copyright Text"/>
    <w:basedOn w:val="BodyText"/>
    <w:rsid w:val="00F7579E"/>
    <w:rPr>
      <w:sz w:val="18"/>
    </w:rPr>
  </w:style>
  <w:style w:type="paragraph" w:customStyle="1" w:styleId="BodySmallRight">
    <w:name w:val="Body Small Right"/>
    <w:basedOn w:val="BodyTextRight"/>
    <w:rsid w:val="00F7579E"/>
    <w:rPr>
      <w:sz w:val="18"/>
      <w:szCs w:val="18"/>
    </w:rPr>
  </w:style>
  <w:style w:type="paragraph" w:customStyle="1" w:styleId="MarginEdition">
    <w:name w:val="Margin Edition"/>
    <w:basedOn w:val="MarginNote"/>
    <w:rsid w:val="00F7579E"/>
    <w:pPr>
      <w:spacing w:before="0" w:after="0"/>
    </w:pPr>
    <w:rPr>
      <w:rFonts w:ascii="Times New Roman" w:hAnsi="Times New Roman"/>
      <w:color w:val="999999"/>
    </w:rPr>
  </w:style>
  <w:style w:type="paragraph" w:customStyle="1" w:styleId="Spacer">
    <w:name w:val="Spacer"/>
    <w:basedOn w:val="Normal"/>
    <w:rsid w:val="00F7579E"/>
    <w:rPr>
      <w:sz w:val="2"/>
      <w:szCs w:val="2"/>
    </w:rPr>
  </w:style>
  <w:style w:type="character" w:customStyle="1" w:styleId="Small">
    <w:name w:val="Small"/>
    <w:basedOn w:val="DefaultParagraphFont"/>
    <w:rsid w:val="00F7579E"/>
    <w:rPr>
      <w:sz w:val="16"/>
    </w:rPr>
  </w:style>
  <w:style w:type="paragraph" w:customStyle="1" w:styleId="WideTable">
    <w:name w:val="Wide Table"/>
    <w:basedOn w:val="Normal"/>
    <w:rsid w:val="00F7579E"/>
    <w:pPr>
      <w:ind w:left="-1418"/>
    </w:pPr>
    <w:rPr>
      <w:sz w:val="2"/>
      <w:szCs w:val="2"/>
    </w:rPr>
  </w:style>
  <w:style w:type="character" w:styleId="PageNumber">
    <w:name w:val="page number"/>
    <w:basedOn w:val="DefaultParagraphFont"/>
    <w:rsid w:val="00F7579E"/>
  </w:style>
  <w:style w:type="paragraph" w:styleId="Quote">
    <w:name w:val="Quote"/>
    <w:basedOn w:val="Heading1"/>
    <w:link w:val="QuoteChar"/>
    <w:qFormat/>
    <w:rsid w:val="00F7579E"/>
    <w:rPr>
      <w:b w:val="0"/>
      <w:sz w:val="72"/>
      <w:szCs w:val="72"/>
      <w:lang w:val="en-NZ"/>
    </w:rPr>
  </w:style>
  <w:style w:type="character" w:customStyle="1" w:styleId="QuoteChar">
    <w:name w:val="Quote Char"/>
    <w:basedOn w:val="DefaultParagraphFont"/>
    <w:link w:val="Quote"/>
    <w:rsid w:val="00F757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79E"/>
    <w:pPr>
      <w:pageBreakBefore/>
    </w:pPr>
  </w:style>
  <w:style w:type="paragraph" w:customStyle="1" w:styleId="Border">
    <w:name w:val="Border"/>
    <w:basedOn w:val="Normal"/>
    <w:qFormat/>
    <w:rsid w:val="00F757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79E"/>
    <w:rPr>
      <w:b/>
      <w:bCs/>
      <w:i/>
      <w:iCs/>
      <w:color w:val="auto"/>
    </w:rPr>
  </w:style>
  <w:style w:type="paragraph" w:styleId="IntenseQuote">
    <w:name w:val="Intense Quote"/>
    <w:basedOn w:val="Normal"/>
    <w:next w:val="Normal"/>
    <w:link w:val="IntenseQuoteChar"/>
    <w:uiPriority w:val="30"/>
    <w:qFormat/>
    <w:rsid w:val="00F757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7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579E"/>
    <w:rPr>
      <w:smallCaps/>
      <w:color w:val="auto"/>
      <w:u w:val="single"/>
    </w:rPr>
  </w:style>
  <w:style w:type="character" w:styleId="IntenseReference">
    <w:name w:val="Intense Reference"/>
    <w:basedOn w:val="DefaultParagraphFont"/>
    <w:uiPriority w:val="32"/>
    <w:qFormat/>
    <w:rsid w:val="00F7579E"/>
    <w:rPr>
      <w:b/>
      <w:bCs/>
      <w:smallCaps/>
      <w:color w:val="auto"/>
      <w:spacing w:val="5"/>
      <w:u w:val="single"/>
    </w:rPr>
  </w:style>
  <w:style w:type="paragraph" w:customStyle="1" w:styleId="2ColumnHeading">
    <w:name w:val="2Column Heading"/>
    <w:basedOn w:val="BodyText"/>
    <w:qFormat/>
    <w:rsid w:val="00F7579E"/>
    <w:pPr>
      <w:spacing w:after="60"/>
      <w:ind w:left="-2268"/>
    </w:pPr>
    <w:rPr>
      <w:b/>
    </w:rPr>
  </w:style>
  <w:style w:type="paragraph" w:customStyle="1" w:styleId="Heading1TOC">
    <w:name w:val="Heading1 TOC"/>
    <w:basedOn w:val="Normal"/>
    <w:qFormat/>
    <w:rsid w:val="00F7579E"/>
    <w:pPr>
      <w:spacing w:before="240" w:after="120"/>
    </w:pPr>
    <w:rPr>
      <w:rFonts w:ascii="Times New Roman" w:hAnsi="Times New Roman"/>
      <w:b/>
      <w:sz w:val="32"/>
    </w:rPr>
  </w:style>
  <w:style w:type="paragraph" w:customStyle="1" w:styleId="Heading2TOC">
    <w:name w:val="Heading2 TOC"/>
    <w:basedOn w:val="Normal"/>
    <w:qFormat/>
    <w:rsid w:val="00F7579E"/>
    <w:pPr>
      <w:spacing w:before="240" w:after="60"/>
    </w:pPr>
    <w:rPr>
      <w:rFonts w:ascii="Times New Roman" w:hAnsi="Times New Roman"/>
      <w:b/>
      <w:sz w:val="28"/>
    </w:rPr>
  </w:style>
  <w:style w:type="character" w:customStyle="1" w:styleId="Underline">
    <w:name w:val="Underline"/>
    <w:basedOn w:val="DefaultParagraphFont"/>
    <w:qFormat/>
    <w:rsid w:val="00F7579E"/>
    <w:rPr>
      <w:u w:val="single"/>
    </w:rPr>
  </w:style>
  <w:style w:type="paragraph" w:styleId="BalloonText">
    <w:name w:val="Balloon Text"/>
    <w:basedOn w:val="Normal"/>
    <w:link w:val="BalloonTextChar"/>
    <w:rsid w:val="00F7579E"/>
    <w:rPr>
      <w:rFonts w:ascii="Tahoma" w:hAnsi="Tahoma" w:cs="Tahoma"/>
      <w:sz w:val="16"/>
      <w:szCs w:val="16"/>
    </w:rPr>
  </w:style>
  <w:style w:type="character" w:customStyle="1" w:styleId="BalloonTextChar">
    <w:name w:val="Balloon Text Char"/>
    <w:basedOn w:val="DefaultParagraphFont"/>
    <w:link w:val="BalloonText"/>
    <w:rsid w:val="00F757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57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7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1153</Words>
  <Characters>7602</Characters>
  <Application>Microsoft Office Word</Application>
  <DocSecurity>0</DocSecurity>
  <Lines>253</Lines>
  <Paragraphs>155</Paragraphs>
  <ScaleCrop>false</ScaleCrop>
  <Company>Author-it Software Corporation Ltd.</Company>
  <LinksUpToDate>false</LinksUpToDate>
  <CharactersWithSpaces>8691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SISCAQU304A Maintain pool water quality</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2012-05-26T09:04:00Z</dcterms:created>
  <dcterms:modified xsi:type="dcterms:W3CDTF">2012-05-26T09:04:00Z</dcterms:modified>
</cp:coreProperties>
</file>