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B78" w:rsidP="00E72B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SIS30913 Certificate III in Sport Officiating</w:t>
      </w:r>
      <w:r>
        <w:fldChar w:fldCharType="end"/>
      </w:r>
    </w:p>
    <w:p w:rsidR="00E72B78" w:rsidP="00E72B78">
      <w:pPr>
        <w:pStyle w:val="Version"/>
        <w:sectPr w:rsidSect="00FC0B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C0B88" w:rsidP="00FC0B88">
      <w:pPr>
        <w:pStyle w:val="SuperHeading"/>
      </w:pPr>
      <w:r w:rsidRPr="00FC0B88">
        <w:t>SIS30913 Certificate III in Sport Officiating</w:t>
      </w:r>
    </w:p>
    <w:p w:rsidR="00000000" w:rsidRPr="00FC0B88" w:rsidP="00FC0B88">
      <w:pPr>
        <w:pStyle w:val="Heading1"/>
      </w:pPr>
      <w:bookmarkStart w:id="1" w:name="O_772251"/>
      <w:bookmarkEnd w:id="1"/>
      <w:r w:rsidRPr="00FC0B88">
        <w:t>Modification History</w:t>
      </w:r>
    </w:p>
    <w:p w:rsidR="00000000" w:rsidRPr="00FC0B88" w:rsidP="00FC0B88">
      <w:pPr>
        <w:pStyle w:val="BodyText"/>
      </w:pPr>
      <w:r w:rsidRPr="00FC0B88">
        <w:t>The version details of this endorsed qualification are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8"/>
        <w:gridCol w:w="6058"/>
      </w:tblGrid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B88" w:rsidP="00FC0B88">
            <w:pPr>
              <w:pStyle w:val="BodyText"/>
            </w:pPr>
            <w:r w:rsidRPr="00FC0B8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rPr>
                <w:rStyle w:val="SpecialBold"/>
              </w:rPr>
              <w:t>Comments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B88" w:rsidP="00FC0B88">
            <w:pPr>
              <w:pStyle w:val="BodyText"/>
            </w:pPr>
            <w:r w:rsidRPr="00FC0B88">
              <w:t>Imported elective units updated from the following training packages:</w:t>
            </w:r>
          </w:p>
          <w:p w:rsidR="00000000" w:rsidRPr="00FC0B88" w:rsidP="00FC0B88">
            <w:pPr>
              <w:pStyle w:val="ListBullet"/>
            </w:pPr>
            <w:r w:rsidRPr="00FC0B88">
              <w:t>BSB Business Services</w:t>
            </w:r>
          </w:p>
          <w:p w:rsidR="00000000" w:rsidRPr="00FC0B88" w:rsidP="00FC0B88">
            <w:pPr>
              <w:pStyle w:val="ListBullet"/>
            </w:pPr>
            <w:r w:rsidRPr="00FC0B88">
              <w:t xml:space="preserve">ICP </w:t>
            </w:r>
            <w:r w:rsidRPr="00FC0B88">
              <w:t>Printing and Graphic Arts</w:t>
            </w:r>
          </w:p>
          <w:p w:rsidR="00000000" w:rsidP="00FC0B88">
            <w:pPr>
              <w:pStyle w:val="ListBullet"/>
              <w:rPr>
                <w:lang w:val="en-NZ"/>
              </w:rPr>
            </w:pPr>
            <w:r w:rsidRPr="00FC0B88">
              <w:t>ICT Information and Communications Technology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B88" w:rsidP="00FC0B88">
            <w:pPr>
              <w:pStyle w:val="BodyText"/>
            </w:pPr>
            <w:r w:rsidRPr="00FC0B88">
              <w:t>Replaces and is equivalent to SIS30912 Certificate III in Sport Officiating.</w:t>
            </w:r>
          </w:p>
          <w:p w:rsidR="00000000" w:rsidRPr="00FC0B88" w:rsidP="00FC0B88">
            <w:pPr>
              <w:pStyle w:val="BodyText"/>
            </w:pPr>
            <w:r w:rsidRPr="00FC0B88">
              <w:t xml:space="preserve">Intent of the qualification remains unchanged. </w:t>
            </w:r>
          </w:p>
          <w:p w:rsidR="00000000" w:rsidRPr="00FC0B88" w:rsidP="00FC0B88">
            <w:pPr>
              <w:pStyle w:val="BodyText"/>
            </w:pPr>
            <w:r w:rsidRPr="00FC0B88">
              <w:t xml:space="preserve">HLTFA301C Apply first aid replaced with HLTAID003 Provide first aid in the core. </w:t>
            </w:r>
          </w:p>
        </w:tc>
      </w:tr>
    </w:tbl>
    <w:p w:rsidR="00000000" w:rsidRPr="00FC0B88" w:rsidP="00FC0B88">
      <w:pPr>
        <w:pStyle w:val="BodyText"/>
      </w:pPr>
    </w:p>
    <w:p w:rsidR="00000000" w:rsidRPr="00FC0B88" w:rsidP="00FC0B88">
      <w:pPr>
        <w:pStyle w:val="AllowPageBreak"/>
      </w:pPr>
    </w:p>
    <w:p w:rsidR="00000000" w:rsidRPr="00FC0B88" w:rsidP="00FC0B88">
      <w:pPr>
        <w:pStyle w:val="Heading1"/>
      </w:pPr>
      <w:bookmarkStart w:id="2" w:name="O_772250"/>
      <w:bookmarkEnd w:id="2"/>
      <w:r w:rsidRPr="00FC0B88">
        <w:t>Description</w:t>
      </w:r>
    </w:p>
    <w:p w:rsidR="00000000" w:rsidRPr="00FC0B88" w:rsidP="00FC0B88">
      <w:pPr>
        <w:pStyle w:val="BodyText"/>
      </w:pPr>
      <w:r w:rsidRPr="00FC0B88">
        <w:t>This qualification reflects the role of individuals who apply the skills and knowledge to undertake a career as an official at a regional, stat</w:t>
      </w:r>
      <w:r w:rsidRPr="00FC0B88">
        <w:t>e or territory level.</w:t>
      </w:r>
    </w:p>
    <w:p w:rsidR="00000000" w:rsidRPr="00FC0B88" w:rsidP="00FC0B88">
      <w:pPr>
        <w:pStyle w:val="BodyText"/>
      </w:pPr>
    </w:p>
    <w:p w:rsidR="00000000" w:rsidRPr="00FC0B88" w:rsidP="00FC0B88">
      <w:pPr>
        <w:pStyle w:val="BodyText"/>
      </w:pPr>
      <w:r w:rsidRPr="00FC0B88">
        <w:t>Those undertaking this qualification should be a member of an official’s squad or development program, or officiating at a regional to international level. Likely functions for someone with this qualification include training for com</w:t>
      </w:r>
      <w:r w:rsidRPr="00FC0B88">
        <w:t>petition officiating duties, coaching lower level officials and officiating sport competitions.</w:t>
      </w:r>
    </w:p>
    <w:p w:rsidR="00000000" w:rsidRPr="00FC0B88" w:rsidP="00FC0B88">
      <w:pPr>
        <w:pStyle w:val="BodyText"/>
      </w:pPr>
    </w:p>
    <w:p w:rsidR="00000000" w:rsidRPr="00FC0B88" w:rsidP="00FC0B88">
      <w:pPr>
        <w:pStyle w:val="BodyText"/>
      </w:pPr>
      <w:r w:rsidRPr="00FC0B88">
        <w:rPr>
          <w:rStyle w:val="SpecialBold"/>
        </w:rPr>
        <w:t>Job roles</w:t>
      </w:r>
    </w:p>
    <w:p w:rsidR="00000000" w:rsidRPr="00FC0B88" w:rsidP="00FC0B88">
      <w:pPr>
        <w:pStyle w:val="BodyText"/>
      </w:pPr>
      <w:r w:rsidRPr="00FC0B88">
        <w:t>The following is an indicative job role for this qualification:</w:t>
      </w:r>
    </w:p>
    <w:p w:rsidR="00000000" w:rsidRPr="00FC0B88" w:rsidP="00FC0B88">
      <w:pPr>
        <w:pStyle w:val="ListBullet"/>
      </w:pPr>
      <w:r w:rsidRPr="00FC0B88">
        <w:t>official.</w:t>
      </w:r>
    </w:p>
    <w:p w:rsidR="00000000" w:rsidRPr="00FC0B88" w:rsidP="00FC0B88">
      <w:pPr>
        <w:pStyle w:val="AllowPageBreak"/>
      </w:pPr>
    </w:p>
    <w:p w:rsidR="00000000" w:rsidRPr="00FC0B88" w:rsidP="00FC0B88">
      <w:pPr>
        <w:pStyle w:val="Heading1"/>
      </w:pPr>
      <w:bookmarkStart w:id="3" w:name="O_772249"/>
      <w:bookmarkEnd w:id="3"/>
      <w:r w:rsidRPr="00FC0B88">
        <w:t>Pathways Information</w:t>
      </w:r>
    </w:p>
    <w:p w:rsidR="00000000" w:rsidRPr="00FC0B88" w:rsidP="00FC0B88">
      <w:pPr>
        <w:pStyle w:val="BodyText"/>
      </w:pPr>
      <w:r w:rsidRPr="00FC0B88">
        <w:t>This qualification is suitable for an Australian Apprenticeship pathway.</w:t>
      </w:r>
    </w:p>
    <w:p w:rsidR="00000000" w:rsidRPr="00FC0B88" w:rsidP="00FC0B88">
      <w:pPr>
        <w:pStyle w:val="AllowPageBreak"/>
      </w:pPr>
    </w:p>
    <w:p w:rsidR="00000000" w:rsidRPr="00FC0B88" w:rsidP="00FC0B88">
      <w:pPr>
        <w:pStyle w:val="Heading1"/>
      </w:pPr>
      <w:bookmarkStart w:id="4" w:name="O_772248"/>
      <w:bookmarkEnd w:id="4"/>
      <w:r w:rsidRPr="00FC0B88">
        <w:t>Licensing/Regulatory Information</w:t>
      </w:r>
    </w:p>
    <w:p w:rsidR="00000000" w:rsidRPr="00FC0B88" w:rsidP="00FC0B88">
      <w:pPr>
        <w:pStyle w:val="BodyText"/>
      </w:pPr>
      <w:r w:rsidRPr="00FC0B88">
        <w:t>No licensing, legislation, regulatory or certification requirements apply to this qualification of the endorsement.</w:t>
      </w:r>
    </w:p>
    <w:p w:rsidR="00000000" w:rsidRPr="00FC0B88" w:rsidP="00FC0B88">
      <w:pPr>
        <w:pStyle w:val="AllowPageBreak"/>
      </w:pPr>
    </w:p>
    <w:p w:rsidR="00000000" w:rsidRPr="00FC0B88" w:rsidP="00FC0B88">
      <w:pPr>
        <w:pStyle w:val="Heading1"/>
      </w:pPr>
      <w:bookmarkStart w:id="5" w:name="O_772247"/>
      <w:bookmarkEnd w:id="5"/>
      <w:r w:rsidRPr="00FC0B88">
        <w:t>Entry Requirements</w:t>
      </w:r>
    </w:p>
    <w:p w:rsidR="00000000" w:rsidRPr="00FC0B88" w:rsidP="00FC0B88">
      <w:pPr>
        <w:pStyle w:val="BodyText"/>
      </w:pPr>
      <w:r w:rsidRPr="00FC0B88">
        <w:t>Entry to SIS30913 Certificate III in Sport Officiating is open to those who hold entry level National Officiating Accreditation Scheme (NOAS) registration in a chosen sport OR Officiating – Dynamic Skill Set OR Officiating – Static Skill</w:t>
      </w:r>
      <w:r w:rsidRPr="00FC0B88">
        <w:t xml:space="preserve"> Set.</w:t>
      </w:r>
    </w:p>
    <w:p w:rsidR="00000000" w:rsidRPr="00FC0B88" w:rsidP="00FC0B88">
      <w:pPr>
        <w:pStyle w:val="AllowPageBreak"/>
      </w:pPr>
    </w:p>
    <w:p w:rsidR="00000000" w:rsidRPr="00FC0B88" w:rsidP="00FC0B88">
      <w:pPr>
        <w:pStyle w:val="Heading1"/>
      </w:pPr>
      <w:bookmarkStart w:id="6" w:name="O_772246"/>
      <w:bookmarkEnd w:id="6"/>
      <w:r w:rsidRPr="00FC0B88">
        <w:t>Employability Skills Summary</w:t>
      </w:r>
    </w:p>
    <w:p w:rsidR="00000000" w:rsidRPr="00FC0B88" w:rsidP="00FC0B88">
      <w:pPr>
        <w:pStyle w:val="BodyText"/>
      </w:pPr>
      <w:r w:rsidRPr="00FC0B88">
        <w:t>The following table contains a summary of the employability skills required by the sport industry for this qualification. The employability skills facets described here are broad industry requirements tha</w:t>
      </w:r>
      <w:r w:rsidRPr="00FC0B88">
        <w:t>t may vary depending on qualification packaging options.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14"/>
        <w:gridCol w:w="6882"/>
      </w:tblGrid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B88" w:rsidP="00FC0B88">
            <w:pPr>
              <w:pStyle w:val="BodyText"/>
            </w:pPr>
            <w:r w:rsidRPr="00FC0B88">
              <w:rPr>
                <w:rStyle w:val="SpecialBold"/>
              </w:rPr>
              <w:t>Employability 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rPr>
                <w:rStyle w:val="SpecialBold"/>
              </w:rPr>
              <w:t>Industry/enterprise requirements for this qualification include: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Consulting with officials’ coaches to determine and interpret own specific training strategies; ana</w:t>
            </w:r>
            <w:r w:rsidRPr="00FC0B88">
              <w:t>lysing verbal and written information on professional sport; presentation skills to interact effectively with support personnel and undertake officiating duties; clearly articulating decisions to coaches, participants and support personnel.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Initiative and</w:t>
            </w:r>
            <w:r w:rsidRPr="00FC0B88">
              <w:t xml:space="preserve"> enterprise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 xml:space="preserve">Showing initiative and independence in adjusting to new situations and adapting to new officiating strategies, reflecting on own performance and identifying and discussing a range of modifications to improve own achievement and identifying new </w:t>
            </w:r>
            <w:r w:rsidRPr="00FC0B88">
              <w:t>personal development opportunities.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Learning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 xml:space="preserve">Knowing the structure of the National Sporting Organisation and sources of information within the sport industry; actively using feedback from </w:t>
            </w:r>
            <w:r w:rsidRPr="00FC0B88">
              <w:t>officials coaches and support personnel to improve performance; keeping well informed of updates and changes to rules and regulations; sourcing information on new techniques to improve performance.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Planning and organisation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Collecting, analysing and recor</w:t>
            </w:r>
            <w:r w:rsidRPr="00FC0B88">
              <w:t>ding information to prepare a personal development plan; assessing conditions at competition venues; following policies and procedures to meet officiating or development program responsibilities in an efficient manner.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Problem Solving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Identifying and taki</w:t>
            </w:r>
            <w:r w:rsidRPr="00FC0B88">
              <w:t>ng action to mitigate hazards and risks that may arise during officiating training and competition; responding to setbacks; assessing officials’ capabilities, strengths and weaknesses; consulting with mentor to determine appropriate  strategies and solutio</w:t>
            </w:r>
            <w:r w:rsidRPr="00FC0B88">
              <w:t>ns to technique or skill problems.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Self-management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Understanding and complying with the legal and ethical responsibilities that apply to own role as an official; applying safety practices and procedures; seeking and assessing feedback from other officials</w:t>
            </w:r>
            <w:r w:rsidRPr="00FC0B88">
              <w:t>, officials coaches and support personnel to improve own performance and identifying and seeking out appropriate development opportunities.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Teamwork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Understanding one’s relationship and accountability to sport organisation, collaborating with other offici</w:t>
            </w:r>
            <w:r w:rsidRPr="00FC0B88">
              <w:t>als, administrators and support personnel to assist in planning and implementing personal development plans, understanding one’s roles and responsibilities when officiating as part of a team.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B88" w:rsidP="00FC0B88">
            <w:pPr>
              <w:pStyle w:val="BodyText"/>
            </w:pPr>
            <w:r w:rsidRPr="00FC0B88">
              <w:t xml:space="preserve">Understanding the operating capability of equipment </w:t>
            </w:r>
            <w:r w:rsidRPr="00FC0B88">
              <w:t>and software that assists in performance enhancement; using information technology to assist in planning a development program; safely using and maintaining sport equipment according to manufacturer specifications and organisational policies and procedures</w:t>
            </w:r>
            <w:r w:rsidRPr="00FC0B88">
              <w:t>.</w:t>
            </w:r>
          </w:p>
        </w:tc>
      </w:tr>
    </w:tbl>
    <w:p w:rsidR="00000000" w:rsidRPr="00FC0B88" w:rsidP="00FC0B88">
      <w:pPr>
        <w:pStyle w:val="BodyText"/>
      </w:pPr>
    </w:p>
    <w:p w:rsidR="00000000" w:rsidRPr="00FC0B88" w:rsidP="00FC0B88">
      <w:pPr>
        <w:pStyle w:val="AllowPageBreak"/>
      </w:pPr>
    </w:p>
    <w:p w:rsidR="00000000" w:rsidRPr="00FC0B88" w:rsidP="00FC0B88">
      <w:pPr>
        <w:pStyle w:val="Heading1"/>
      </w:pPr>
      <w:bookmarkStart w:id="7" w:name="O_772245"/>
      <w:bookmarkEnd w:id="7"/>
      <w:r w:rsidRPr="00FC0B88">
        <w:t>Packaging Rules</w:t>
      </w:r>
    </w:p>
    <w:p w:rsidR="00000000" w:rsidRPr="00FC0B88" w:rsidP="00FC0B88">
      <w:pPr>
        <w:pStyle w:val="BodyText"/>
      </w:pPr>
      <w:r w:rsidRPr="00FC0B88">
        <w:t>15 units must be completed:</w:t>
      </w:r>
    </w:p>
    <w:p w:rsidR="00000000" w:rsidRPr="00FC0B88" w:rsidP="00FC0B88">
      <w:pPr>
        <w:pStyle w:val="ListBullet"/>
      </w:pPr>
      <w:r w:rsidRPr="00FC0B88">
        <w:t>10 core units</w:t>
      </w:r>
    </w:p>
    <w:p w:rsidR="00000000" w:rsidRPr="00FC0B88" w:rsidP="00FC0B88">
      <w:pPr>
        <w:pStyle w:val="ListBullet"/>
      </w:pPr>
      <w:r w:rsidRPr="00FC0B88">
        <w:t>5 elective units, which may be selected from the electives in this qualification of from units first packaged at AQF level 3 or 4 within SIS10; up to 2 of these elective units may be selected from any current accredited course or other Training Package, an</w:t>
      </w:r>
      <w:r w:rsidRPr="00FC0B88">
        <w:t>d must be first packaged at AQF level 3 or 4.</w:t>
      </w:r>
    </w:p>
    <w:p w:rsidR="00000000" w:rsidRPr="00FC0B88" w:rsidP="00FC0B88">
      <w:pPr>
        <w:pStyle w:val="BodyText"/>
      </w:pPr>
      <w:r w:rsidRPr="00FC0B88">
        <w:t>In all cases, selection of electives must be guided by the job outcome sought, local industry requirements and the characteristics of this qualification (as per the AQF descriptors).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76"/>
        <w:gridCol w:w="7020"/>
      </w:tblGrid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rPr>
                <w:rStyle w:val="SpecialBold"/>
              </w:rPr>
              <w:t xml:space="preserve">Core 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BSBWOR301B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Organise</w:t>
            </w:r>
            <w:r w:rsidRPr="00FC0B88">
              <w:t xml:space="preserve"> personal work priorities and development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HLTAID003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Provide first aid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SISSSDE201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Communicate effectively with others in a sport environment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SISSSOF305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Officiate in a high performance environment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SISSSOF306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Apply self-management to enhance high performance officiating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SISSSOF307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Coach officials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SISXIND408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Select and use technology for sport, fitness and recreation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SISXRSK301A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Undertake risk analysis of activities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SISXWHS101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Follow work health and safety policies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SITXCOM401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Manage conflict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rPr>
                <w:rStyle w:val="SpecialBold"/>
              </w:rPr>
              <w:t>Electives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BSBCMM401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Make a presentation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BSBLDR403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Lead team effectiveness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BSBSMB301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Investigate micro business opportunities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ICPDMT263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Access and use the Internet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ICTICT102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Operate word-processing applications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ICTICT105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Operate spreadsheet applications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ICTICT106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Operate presentation packages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ICTICT203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Operate application software packages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ICTICT210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Operate database applications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ICTICT308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Use advanced features of computer applications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SISSRGU204A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Officiate junior level Rugby Union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SISSRGU205A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Officiate local or district level Rugby Union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SISSRGU410A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Officiate advanced level Rugby Union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SISSSCO101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Develop and update knowledge of coaching</w:t>
            </w:r>
            <w:r w:rsidRPr="00FC0B88">
              <w:t xml:space="preserve"> practices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SISSSCO202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Coach beginner or novice participants to develop fundamental motor skills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SISSSCO409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Work collaboratively with support personnel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SISSSCO410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Implement a talent identification program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SISSSOF304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Roster officials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SISSSPA403A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Administer a team or group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SISSSPT201A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Implement sports injury prevention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SISSSPT302A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Provide initial management of sports injuries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SISSSPT303A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Conduct basic warm-up and cool-down programs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SISSSPT304A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Tape ankle, thumb and fingers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SISSSPT305A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Support sports injury management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SISSSPT306A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Deal with medical conditions in a sport setting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SISSSUR202A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Officiate beginner level surf life saving competitions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SISSSUR406A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Officiate advanced level surf life saving competitions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SISXCAI101A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Provide equip</w:t>
            </w:r>
            <w:r w:rsidRPr="00FC0B88">
              <w:t>ment for activities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SISXEMR201A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Respond to emergency situations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SISXFAC207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Maintain sport, fitness and recreation equipment for activities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SISXIND403A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Analyse participation patterns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SISXIND409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Organise a sport, fitness or recreation event</w:t>
            </w:r>
          </w:p>
        </w:tc>
      </w:tr>
      <w:tr w:rsidTr="00E72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B88">
            <w:pPr>
              <w:pStyle w:val="BodyText"/>
              <w:rPr>
                <w:lang w:val="en-NZ"/>
              </w:rPr>
            </w:pPr>
            <w:r w:rsidRPr="00FC0B88">
              <w:t>SISXIND410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B88" w:rsidP="00FC0B88">
            <w:pPr>
              <w:pStyle w:val="BodyText"/>
            </w:pPr>
            <w:r w:rsidRPr="00FC0B88">
              <w:t>Coordinate sport, fitness or recreation work teams or groups</w:t>
            </w:r>
          </w:p>
        </w:tc>
      </w:tr>
    </w:tbl>
    <w:p w:rsidR="00000000" w:rsidRPr="00FC0B88" w:rsidP="00FC0B88">
      <w:pPr>
        <w:pStyle w:val="BodyText"/>
      </w:pPr>
    </w:p>
    <w:p w:rsidR="00000000" w:rsidRPr="00FC0B88" w:rsidP="00FC0B88"/>
    <w:sectPr w:rsidSect="00FC0B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B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B88" w:rsidRPr="00E72B78" w:rsidP="00E72B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B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78" w:rsidP="00FC0B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72B78" w:rsidP="00FC0B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E72B78" w:rsidP="00FC0B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B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B88" w:rsidRPr="00E72B78" w:rsidP="00E72B7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B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78" w:rsidP="00FC0B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A0FF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16DB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B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0B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0B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0B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0B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0B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0B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0B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0B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0B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0B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0B88"/>
  </w:style>
  <w:style w:type="character" w:customStyle="1" w:styleId="Heading1Char">
    <w:name w:val="Heading 1 Char"/>
    <w:basedOn w:val="DefaultParagraphFont"/>
    <w:link w:val="Heading1"/>
    <w:rsid w:val="00FC0B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0B8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0B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0B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0B88"/>
    <w:rPr>
      <w:b/>
      <w:spacing w:val="0"/>
    </w:rPr>
  </w:style>
  <w:style w:type="paragraph" w:customStyle="1" w:styleId="SuperHeading">
    <w:name w:val="SuperHeading"/>
    <w:basedOn w:val="Normal"/>
    <w:rsid w:val="00FC0B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0B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0B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0B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0B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0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0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0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0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0B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0B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0B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0B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0B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0B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0B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0B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0B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0B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0B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0B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0B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0B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0B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0B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0B8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0B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0B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0B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0B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0B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0B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0B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0B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0B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0B88"/>
    <w:rPr>
      <w:i/>
    </w:rPr>
  </w:style>
  <w:style w:type="paragraph" w:styleId="Caption">
    <w:name w:val="caption"/>
    <w:basedOn w:val="BodyText"/>
    <w:next w:val="Normal"/>
    <w:qFormat/>
    <w:rsid w:val="00FC0B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0B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0B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0B88"/>
  </w:style>
  <w:style w:type="paragraph" w:styleId="TableofFigures">
    <w:name w:val="table of figures"/>
    <w:basedOn w:val="Normal"/>
    <w:next w:val="Normal"/>
    <w:semiHidden/>
    <w:rsid w:val="00FC0B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0B88"/>
    <w:pPr>
      <w:numPr>
        <w:numId w:val="10"/>
      </w:numPr>
    </w:pPr>
  </w:style>
  <w:style w:type="character" w:customStyle="1" w:styleId="WingdingSymbols">
    <w:name w:val="Wingding Symbols"/>
    <w:rsid w:val="00FC0B88"/>
    <w:rPr>
      <w:rFonts w:ascii="Wingdings" w:hAnsi="Wingdings"/>
    </w:rPr>
  </w:style>
  <w:style w:type="paragraph" w:customStyle="1" w:styleId="TableHeading">
    <w:name w:val="Table Heading"/>
    <w:basedOn w:val="HeadingBase"/>
    <w:rsid w:val="00FC0B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0B88"/>
    <w:rPr>
      <w:color w:val="0033CC"/>
      <w:u w:val="none"/>
    </w:rPr>
  </w:style>
  <w:style w:type="paragraph" w:customStyle="1" w:styleId="BodyTextRight">
    <w:name w:val="Body Text Right"/>
    <w:basedOn w:val="BodyText"/>
    <w:rsid w:val="00FC0B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0B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0B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0B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0B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0B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0B88"/>
    <w:rPr>
      <w:sz w:val="32"/>
    </w:rPr>
  </w:style>
  <w:style w:type="paragraph" w:customStyle="1" w:styleId="HeadingProcedure">
    <w:name w:val="Heading Procedure"/>
    <w:basedOn w:val="HeadingBase"/>
    <w:next w:val="Normal"/>
    <w:rsid w:val="00FC0B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0B88"/>
    <w:pPr>
      <w:spacing w:before="60" w:after="60"/>
    </w:pPr>
  </w:style>
  <w:style w:type="paragraph" w:styleId="ListContinue">
    <w:name w:val="List Continue"/>
    <w:basedOn w:val="List"/>
    <w:rsid w:val="00FC0B88"/>
    <w:pPr>
      <w:ind w:firstLine="0"/>
    </w:pPr>
  </w:style>
  <w:style w:type="paragraph" w:customStyle="1" w:styleId="ListNote">
    <w:name w:val="List Note"/>
    <w:basedOn w:val="List"/>
    <w:rsid w:val="00FC0B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0B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0B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0B88"/>
    <w:rPr>
      <w:rFonts w:ascii="Courier New" w:hAnsi="Courier New"/>
    </w:rPr>
  </w:style>
  <w:style w:type="paragraph" w:customStyle="1" w:styleId="NoteBullet">
    <w:name w:val="Note Bullet"/>
    <w:basedOn w:val="Note"/>
    <w:rsid w:val="00FC0B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0B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0B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0B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0B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0B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0B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0B88"/>
    <w:rPr>
      <w:b/>
      <w:smallCaps/>
    </w:rPr>
  </w:style>
  <w:style w:type="paragraph" w:customStyle="1" w:styleId="TableListNumber">
    <w:name w:val="Table List Number"/>
    <w:basedOn w:val="ListNumber"/>
    <w:rsid w:val="00FC0B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0B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0B88"/>
    <w:pPr>
      <w:numPr>
        <w:numId w:val="8"/>
      </w:numPr>
    </w:pPr>
  </w:style>
  <w:style w:type="paragraph" w:customStyle="1" w:styleId="ListAlpha2">
    <w:name w:val="List Alpha 2"/>
    <w:basedOn w:val="List2"/>
    <w:rsid w:val="00FC0B88"/>
    <w:pPr>
      <w:numPr>
        <w:numId w:val="7"/>
      </w:numPr>
    </w:pPr>
  </w:style>
  <w:style w:type="paragraph" w:styleId="List2">
    <w:name w:val="List 2"/>
    <w:basedOn w:val="BodyText"/>
    <w:rsid w:val="00FC0B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0B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0B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0B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0B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0B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0B88"/>
    <w:pPr>
      <w:numPr>
        <w:numId w:val="3"/>
      </w:numPr>
    </w:pPr>
  </w:style>
  <w:style w:type="paragraph" w:styleId="ListContinue2">
    <w:name w:val="List Continue 2"/>
    <w:basedOn w:val="List2"/>
    <w:rsid w:val="00FC0B88"/>
    <w:pPr>
      <w:ind w:firstLine="0"/>
    </w:pPr>
  </w:style>
  <w:style w:type="paragraph" w:styleId="ListContinue3">
    <w:name w:val="List Continue 3"/>
    <w:basedOn w:val="List3"/>
    <w:rsid w:val="00FC0B88"/>
    <w:pPr>
      <w:ind w:left="1021" w:firstLine="0"/>
    </w:pPr>
  </w:style>
  <w:style w:type="paragraph" w:styleId="ListContinue4">
    <w:name w:val="List Continue 4"/>
    <w:basedOn w:val="List4"/>
    <w:rsid w:val="00FC0B88"/>
    <w:pPr>
      <w:ind w:firstLine="0"/>
    </w:pPr>
  </w:style>
  <w:style w:type="paragraph" w:styleId="ListContinue5">
    <w:name w:val="List Continue 5"/>
    <w:basedOn w:val="List5"/>
    <w:rsid w:val="00FC0B88"/>
    <w:pPr>
      <w:ind w:firstLine="0"/>
    </w:pPr>
  </w:style>
  <w:style w:type="paragraph" w:styleId="ListNumber3">
    <w:name w:val="List Number 3"/>
    <w:basedOn w:val="List3"/>
    <w:rsid w:val="00FC0B88"/>
    <w:pPr>
      <w:numPr>
        <w:numId w:val="4"/>
      </w:numPr>
    </w:pPr>
  </w:style>
  <w:style w:type="paragraph" w:styleId="ListNumber4">
    <w:name w:val="List Number 4"/>
    <w:basedOn w:val="List4"/>
    <w:rsid w:val="00FC0B88"/>
    <w:pPr>
      <w:numPr>
        <w:numId w:val="5"/>
      </w:numPr>
    </w:pPr>
  </w:style>
  <w:style w:type="paragraph" w:styleId="ListNumber5">
    <w:name w:val="List Number 5"/>
    <w:basedOn w:val="List5"/>
    <w:rsid w:val="00FC0B88"/>
    <w:pPr>
      <w:numPr>
        <w:numId w:val="6"/>
      </w:numPr>
    </w:pPr>
  </w:style>
  <w:style w:type="paragraph" w:styleId="BlockText">
    <w:name w:val="Block Text"/>
    <w:basedOn w:val="Normal"/>
    <w:rsid w:val="00FC0B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0B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0B88"/>
    <w:rPr>
      <w:sz w:val="16"/>
      <w:vertAlign w:val="superscript"/>
    </w:rPr>
  </w:style>
  <w:style w:type="character" w:customStyle="1" w:styleId="Symbols">
    <w:name w:val="Symbols"/>
    <w:basedOn w:val="DefaultParagraphFont"/>
    <w:rsid w:val="00FC0B88"/>
    <w:rPr>
      <w:rFonts w:ascii="Symbol" w:hAnsi="Symbol"/>
    </w:rPr>
  </w:style>
  <w:style w:type="character" w:customStyle="1" w:styleId="MenuOptions">
    <w:name w:val="Menu Options"/>
    <w:basedOn w:val="DefaultParagraphFont"/>
    <w:rsid w:val="00FC0B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0B88"/>
    <w:rPr>
      <w:b/>
    </w:rPr>
  </w:style>
  <w:style w:type="character" w:customStyle="1" w:styleId="Underlined">
    <w:name w:val="Underlined"/>
    <w:basedOn w:val="DefaultParagraphFont"/>
    <w:rsid w:val="00FC0B88"/>
    <w:rPr>
      <w:u w:val="single"/>
    </w:rPr>
  </w:style>
  <w:style w:type="paragraph" w:customStyle="1" w:styleId="TableBodyTextRight">
    <w:name w:val="Table Body Text Right"/>
    <w:basedOn w:val="TableBodyText"/>
    <w:rsid w:val="00FC0B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0B88"/>
    <w:rPr>
      <w:sz w:val="18"/>
    </w:rPr>
  </w:style>
  <w:style w:type="paragraph" w:customStyle="1" w:styleId="BodySmallRight">
    <w:name w:val="Body Small Right"/>
    <w:basedOn w:val="BodyTextRight"/>
    <w:rsid w:val="00FC0B88"/>
    <w:rPr>
      <w:sz w:val="18"/>
      <w:szCs w:val="18"/>
    </w:rPr>
  </w:style>
  <w:style w:type="paragraph" w:customStyle="1" w:styleId="MarginEdition">
    <w:name w:val="Margin Edition"/>
    <w:basedOn w:val="MarginNote"/>
    <w:rsid w:val="00FC0B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0B88"/>
    <w:rPr>
      <w:sz w:val="2"/>
      <w:szCs w:val="2"/>
    </w:rPr>
  </w:style>
  <w:style w:type="character" w:customStyle="1" w:styleId="Small">
    <w:name w:val="Small"/>
    <w:basedOn w:val="DefaultParagraphFont"/>
    <w:rsid w:val="00FC0B88"/>
    <w:rPr>
      <w:sz w:val="16"/>
    </w:rPr>
  </w:style>
  <w:style w:type="paragraph" w:customStyle="1" w:styleId="WideTable">
    <w:name w:val="Wide Table"/>
    <w:basedOn w:val="Normal"/>
    <w:rsid w:val="00FC0B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0B88"/>
  </w:style>
  <w:style w:type="paragraph" w:styleId="Quote">
    <w:name w:val="Quote"/>
    <w:basedOn w:val="Heading1"/>
    <w:link w:val="QuoteChar"/>
    <w:qFormat/>
    <w:rsid w:val="00FC0B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0B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0B88"/>
    <w:pPr>
      <w:pageBreakBefore/>
    </w:pPr>
  </w:style>
  <w:style w:type="paragraph" w:customStyle="1" w:styleId="Border">
    <w:name w:val="Border"/>
    <w:basedOn w:val="Normal"/>
    <w:qFormat/>
    <w:rsid w:val="00FC0B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0B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B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B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0B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0B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0B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0B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0B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0B88"/>
    <w:rPr>
      <w:u w:val="single"/>
    </w:rPr>
  </w:style>
  <w:style w:type="character" w:customStyle="1" w:styleId="BoldandItalics">
    <w:name w:val="Bold and Italics"/>
    <w:qFormat/>
    <w:rsid w:val="00FC0B88"/>
    <w:rPr>
      <w:b/>
      <w:i/>
      <w:u w:val="none"/>
    </w:rPr>
  </w:style>
  <w:style w:type="paragraph" w:styleId="BalloonText">
    <w:name w:val="Balloon Text"/>
    <w:basedOn w:val="Normal"/>
    <w:link w:val="BalloonTextChar"/>
    <w:rsid w:val="00FC0B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0B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0B8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0B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0B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0B8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979</Words>
  <Characters>6474</Characters>
  <Application>Microsoft Office Word</Application>
  <DocSecurity>0</DocSecurity>
  <Lines>188</Lines>
  <Paragraphs>141</Paragraphs>
  <ScaleCrop>false</ScaleCrop>
  <Company>Author-it Software Corporation Ltd.</Company>
  <LinksUpToDate>false</LinksUpToDate>
  <CharactersWithSpaces>7324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SIS30913 Certificate III in Sport Officiating</dc:title>
  <dc:subject>Approved</dc:subject>
  <dc:creator>Service Skills Australia</dc:creator>
  <cp:keywords>Release 2</cp:keywords>
  <dc:description>Review Date: 12 April 2008</dc:description>
  <cp:lastModifiedBy>TPCMS</cp:lastModifiedBy>
  <cp:revision>3</cp:revision>
  <dcterms:created xsi:type="dcterms:W3CDTF">2015-07-21T13:01:03Z</dcterms:created>
  <dcterms:modified xsi:type="dcterms:W3CDTF">2015-07-20T07:07:00Z</dcterms:modified>
</cp:coreProperties>
</file>