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55F" w:rsidP="00E84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SISXPLD005 Facilitate inclusion for people with disability</w:t>
      </w:r>
      <w:r>
        <w:fldChar w:fldCharType="end"/>
      </w:r>
    </w:p>
    <w:p w:rsidR="00E8455F" w:rsidP="00E8455F">
      <w:pPr>
        <w:pStyle w:val="Version"/>
        <w:sectPr w:rsidSect="004A2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CE1" w:rsidP="004A2CE1">
      <w:pPr>
        <w:pStyle w:val="SuperHeading"/>
      </w:pPr>
      <w:r w:rsidRPr="004A2CE1">
        <w:t>SISXPLD005 Facilitate inclusion for people with disability</w:t>
      </w:r>
    </w:p>
    <w:p w:rsidR="00000000" w:rsidRPr="004A2CE1" w:rsidP="004A2CE1">
      <w:pPr>
        <w:pStyle w:val="Heading1"/>
      </w:pPr>
      <w:bookmarkStart w:id="1" w:name="O_1265847"/>
      <w:bookmarkEnd w:id="1"/>
      <w:r w:rsidRPr="004A2CE1">
        <w:t>Modification History</w:t>
      </w:r>
    </w:p>
    <w:p w:rsidR="00000000" w:rsidRPr="004A2CE1" w:rsidP="00E8455F">
      <w:pPr>
        <w:pStyle w:val="BodyText"/>
      </w:pPr>
      <w:r w:rsidRPr="004A2CE1">
        <w:t>Not applicable.</w:t>
      </w:r>
    </w:p>
    <w:p w:rsidR="00000000" w:rsidRPr="004A2CE1" w:rsidP="004A2CE1">
      <w:pPr>
        <w:pStyle w:val="Heading1"/>
      </w:pPr>
      <w:bookmarkStart w:id="2" w:name="O_1265854"/>
      <w:bookmarkEnd w:id="2"/>
      <w:r w:rsidRPr="004A2CE1">
        <w:t>Application</w:t>
      </w:r>
    </w:p>
    <w:p w:rsidR="00000000" w:rsidRPr="004A2CE1" w:rsidP="00E8455F">
      <w:pPr>
        <w:pStyle w:val="BodyText"/>
      </w:pPr>
      <w:r w:rsidRPr="004A2CE1">
        <w:t xml:space="preserve">This unit describes the performance outcomes, skills and knowledge required to identify the needs of participants with disability and to facilitate their inclusion in an </w:t>
      </w:r>
      <w:r w:rsidRPr="004A2CE1">
        <w:t>organisation’s sport, fitness, aquatic or recreational activities.</w:t>
      </w:r>
    </w:p>
    <w:p w:rsidR="00000000" w:rsidRPr="004A2CE1" w:rsidP="00E8455F">
      <w:pPr>
        <w:pStyle w:val="BodyText"/>
      </w:pPr>
      <w:r w:rsidRPr="004A2CE1">
        <w:t>This unit applies to any type of sport, fitness, aquatic or recreation organisation including commercial, not-for-profit, community and government organisations. It applies to individuals w</w:t>
      </w:r>
      <w:r w:rsidRPr="004A2CE1">
        <w:t>orking in a range of roles at different levels of responsibility, including program managers, swim teachers, activity leaders and coaches.</w:t>
      </w:r>
    </w:p>
    <w:p w:rsidR="00000000" w:rsidRPr="004A2CE1" w:rsidP="00E8455F">
      <w:pPr>
        <w:pStyle w:val="BodyText"/>
      </w:pPr>
      <w:r w:rsidRPr="004A2CE1">
        <w:t>The skills in this unit must be applied in accordance with Commonwealth and State or Territory legislation, Australia</w:t>
      </w:r>
      <w:r w:rsidRPr="004A2CE1">
        <w:t>n standards and industry codes of practice.</w:t>
      </w:r>
    </w:p>
    <w:p w:rsidR="00000000" w:rsidRPr="004A2CE1" w:rsidP="00E8455F">
      <w:pPr>
        <w:pStyle w:val="BodyText"/>
      </w:pPr>
      <w:r w:rsidRPr="004A2CE1">
        <w:t>No occupational licensing, certification or specific legislative requirements apply to this unit at the time of publication.</w:t>
      </w:r>
    </w:p>
    <w:p w:rsidR="00000000" w:rsidRPr="004A2CE1" w:rsidP="004A2CE1">
      <w:pPr>
        <w:pStyle w:val="Heading1"/>
      </w:pPr>
      <w:bookmarkStart w:id="3" w:name="O_1265853"/>
      <w:bookmarkEnd w:id="3"/>
      <w:r w:rsidRPr="004A2CE1">
        <w:t>Pre-requisite Unit</w:t>
      </w:r>
    </w:p>
    <w:p w:rsidR="00000000" w:rsidRPr="004A2CE1" w:rsidP="00E8455F">
      <w:pPr>
        <w:pStyle w:val="BodyText"/>
      </w:pPr>
      <w:r w:rsidRPr="004A2CE1">
        <w:t>Nil</w:t>
      </w:r>
    </w:p>
    <w:p w:rsidR="00000000" w:rsidRPr="004A2CE1" w:rsidP="004A2CE1">
      <w:pPr>
        <w:pStyle w:val="Heading1"/>
      </w:pPr>
      <w:bookmarkStart w:id="4" w:name="O_1265852"/>
      <w:bookmarkEnd w:id="4"/>
      <w:r w:rsidRPr="004A2CE1">
        <w:t>Competency Field</w:t>
      </w:r>
    </w:p>
    <w:p w:rsidR="00000000" w:rsidRPr="004A2CE1" w:rsidP="00E8455F">
      <w:pPr>
        <w:pStyle w:val="BodyText"/>
      </w:pPr>
      <w:r w:rsidRPr="004A2CE1">
        <w:t>Program P</w:t>
      </w:r>
      <w:r w:rsidRPr="004A2CE1">
        <w:t>lanning and Delivery</w:t>
      </w:r>
    </w:p>
    <w:p w:rsidR="00000000" w:rsidRPr="004A2CE1" w:rsidP="004A2CE1">
      <w:pPr>
        <w:pStyle w:val="Heading1"/>
      </w:pPr>
      <w:bookmarkStart w:id="5" w:name="O_1265851"/>
      <w:bookmarkEnd w:id="5"/>
      <w:r w:rsidRPr="004A2CE1">
        <w:t>Unit Sector</w:t>
      </w:r>
    </w:p>
    <w:p w:rsidR="00000000" w:rsidRPr="004A2CE1" w:rsidP="00E8455F">
      <w:pPr>
        <w:pStyle w:val="BodyText"/>
      </w:pPr>
      <w:r w:rsidRPr="004A2CE1">
        <w:t>Cross-Sector</w:t>
      </w:r>
    </w:p>
    <w:p w:rsidR="00000000" w:rsidRPr="004A2CE1" w:rsidP="004A2CE1">
      <w:pPr>
        <w:pStyle w:val="Heading1"/>
      </w:pPr>
      <w:bookmarkStart w:id="6" w:name="O_1265850"/>
      <w:bookmarkEnd w:id="6"/>
      <w:r w:rsidRPr="004A2C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A2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E1" w:rsidP="004A2CE1">
            <w:pPr>
              <w:pStyle w:val="BodyText"/>
            </w:pPr>
            <w:r w:rsidRPr="004A2CE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BodyText"/>
              <w:rPr>
                <w:lang w:val="en-NZ"/>
              </w:rPr>
            </w:pPr>
            <w:r w:rsidRPr="004A2CE1">
              <w:rPr>
                <w:rStyle w:val="SpecialBold"/>
              </w:rPr>
              <w:t>PERFORMANCE</w:t>
            </w:r>
            <w:r w:rsidRPr="004A2CE1">
              <w:t xml:space="preserve"> </w:t>
            </w:r>
            <w:r w:rsidRPr="004A2CE1">
              <w:rPr>
                <w:rStyle w:val="SpecialBold"/>
              </w:rPr>
              <w:t>CRITERIA</w:t>
            </w:r>
          </w:p>
        </w:tc>
      </w:tr>
      <w:tr w:rsidTr="004A2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E1" w:rsidP="004A2CE1">
            <w:pPr>
              <w:pStyle w:val="BodyText"/>
            </w:pPr>
            <w:r w:rsidRPr="004A2CE1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BodyText"/>
              <w:rPr>
                <w:lang w:val="en-NZ"/>
              </w:rPr>
            </w:pPr>
            <w:r w:rsidRPr="004A2C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2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List"/>
              <w:rPr>
                <w:lang w:val="en-NZ"/>
              </w:rPr>
            </w:pPr>
            <w:r w:rsidRPr="004A2CE1">
              <w:t>1.  Consult to identify participant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E1" w:rsidP="004A2CE1">
            <w:pPr>
              <w:pStyle w:val="List"/>
            </w:pPr>
            <w:r w:rsidRPr="004A2CE1">
              <w:t>1.1. Build trust and rapport with participant by using client-centred communication, showing respect for their needs</w:t>
            </w:r>
            <w:r w:rsidRPr="004A2CE1">
              <w:t xml:space="preserve"> and preferences.</w:t>
            </w:r>
          </w:p>
          <w:p w:rsidR="00000000" w:rsidRPr="004A2CE1" w:rsidP="004A2CE1">
            <w:pPr>
              <w:pStyle w:val="List"/>
            </w:pPr>
            <w:r w:rsidRPr="004A2CE1">
              <w:t xml:space="preserve">1.2. Consult with participant to determine their capabilities, </w:t>
            </w:r>
            <w:r w:rsidRPr="004A2CE1">
              <w:t>recreational preferences and level of assistance required for participation.</w:t>
            </w:r>
          </w:p>
          <w:p w:rsidR="00000000" w:rsidP="004A2CE1">
            <w:pPr>
              <w:pStyle w:val="List"/>
              <w:rPr>
                <w:lang w:val="en-NZ"/>
              </w:rPr>
            </w:pPr>
            <w:r w:rsidRPr="004A2CE1">
              <w:t>1.3. Advise on currently available organisational disability support services and resources to det</w:t>
            </w:r>
            <w:r w:rsidRPr="004A2CE1">
              <w:t>ermine relevance and barriers.</w:t>
            </w:r>
          </w:p>
        </w:tc>
      </w:tr>
      <w:tr w:rsidTr="004A2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List"/>
              <w:rPr>
                <w:lang w:val="en-NZ"/>
              </w:rPr>
            </w:pPr>
            <w:r w:rsidRPr="004A2CE1">
              <w:t>2.  Facilitate inclusion in sport, fitness or recreation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E1" w:rsidP="004A2CE1">
            <w:pPr>
              <w:pStyle w:val="List"/>
            </w:pPr>
            <w:r w:rsidRPr="004A2CE1">
              <w:t>2.1. Consult with relevant personnel to identify how participant preferences and assistive needs can be met.</w:t>
            </w:r>
          </w:p>
          <w:p w:rsidR="00000000" w:rsidRPr="004A2CE1" w:rsidP="004A2CE1">
            <w:pPr>
              <w:pStyle w:val="List"/>
            </w:pPr>
            <w:r w:rsidRPr="004A2CE1">
              <w:t>2.2. Investigate organisational and external disability support services and resources that can be provided to enable participation in activities.</w:t>
            </w:r>
          </w:p>
          <w:p w:rsidR="00000000" w:rsidRPr="004A2CE1" w:rsidP="004A2CE1">
            <w:pPr>
              <w:pStyle w:val="List"/>
            </w:pPr>
            <w:r w:rsidRPr="004A2CE1">
              <w:t>2.3. Provide information to participant to encourage participation in preferred and other identified activiti</w:t>
            </w:r>
            <w:r w:rsidRPr="004A2CE1">
              <w:t>es that meet their needs.</w:t>
            </w:r>
          </w:p>
          <w:p w:rsidR="00000000" w:rsidP="004A2CE1">
            <w:pPr>
              <w:pStyle w:val="List"/>
              <w:rPr>
                <w:lang w:val="en-NZ"/>
              </w:rPr>
            </w:pPr>
            <w:r w:rsidRPr="004A2CE1">
              <w:t>2.4. Collaborate with organisational personnel to ensure assistive equipment and services are available to enable and enhance participant inclusion in chosen activities.</w:t>
            </w:r>
          </w:p>
        </w:tc>
      </w:tr>
      <w:tr w:rsidTr="004A2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List"/>
              <w:rPr>
                <w:lang w:val="en-NZ"/>
              </w:rPr>
            </w:pPr>
            <w:r w:rsidRPr="004A2CE1">
              <w:t>3.  Evaluate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E1" w:rsidP="004A2CE1">
            <w:pPr>
              <w:pStyle w:val="List"/>
            </w:pPr>
            <w:r w:rsidRPr="004A2CE1">
              <w:t>3.1. Seek participant feedback and ev</w:t>
            </w:r>
            <w:r w:rsidRPr="004A2CE1">
              <w:t>aluate satisfaction with participation and assistance provided.</w:t>
            </w:r>
          </w:p>
          <w:p w:rsidR="00000000" w:rsidRPr="004A2CE1" w:rsidP="004A2CE1">
            <w:pPr>
              <w:pStyle w:val="List"/>
            </w:pPr>
            <w:r w:rsidRPr="004A2CE1">
              <w:t>3.2. Discuss areas for improvement in organisational disability services, and report to relevant personnel.</w:t>
            </w:r>
          </w:p>
        </w:tc>
      </w:tr>
    </w:tbl>
    <w:p w:rsidR="00000000" w:rsidRPr="004A2CE1" w:rsidP="004A2CE1">
      <w:pPr>
        <w:pStyle w:val="BodyText"/>
      </w:pPr>
    </w:p>
    <w:p w:rsidR="00000000" w:rsidRPr="004A2CE1" w:rsidP="004A2CE1">
      <w:pPr>
        <w:pStyle w:val="AllowPageBreak"/>
      </w:pPr>
    </w:p>
    <w:p w:rsidR="00000000" w:rsidRPr="004A2CE1" w:rsidP="004A2CE1">
      <w:pPr>
        <w:pStyle w:val="Heading1"/>
      </w:pPr>
      <w:bookmarkStart w:id="7" w:name="O_1265849"/>
      <w:bookmarkEnd w:id="7"/>
      <w:r w:rsidRPr="004A2CE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A2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BodyText"/>
              <w:rPr>
                <w:lang w:val="en-NZ"/>
              </w:rPr>
            </w:pPr>
            <w:r w:rsidRPr="004A2CE1">
              <w:rPr>
                <w:rStyle w:val="Emphasis"/>
              </w:rPr>
              <w:t>Foundation skills essential to performance in</w:t>
            </w:r>
            <w:r w:rsidRPr="004A2CE1">
              <w:rPr>
                <w:rStyle w:val="Emphasis"/>
              </w:rPr>
              <w:t xml:space="preserve"> this unit, but not explicit in the performance criteria are listed here, along with a brief context statement.</w:t>
            </w:r>
          </w:p>
        </w:tc>
      </w:tr>
      <w:tr w:rsidTr="004A2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E1" w:rsidP="004A2CE1">
            <w:pPr>
              <w:pStyle w:val="BodyText"/>
            </w:pPr>
            <w:r w:rsidRPr="004A2CE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BodyText"/>
              <w:rPr>
                <w:lang w:val="en-NZ"/>
              </w:rPr>
            </w:pPr>
            <w:r w:rsidRPr="004A2CE1">
              <w:rPr>
                <w:rStyle w:val="SpecialBold"/>
              </w:rPr>
              <w:t>DESCRIPTION</w:t>
            </w:r>
          </w:p>
        </w:tc>
      </w:tr>
      <w:tr w:rsidTr="004A2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BodyText"/>
              <w:rPr>
                <w:lang w:val="en-NZ"/>
              </w:rPr>
            </w:pPr>
            <w:r w:rsidRPr="004A2CE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ListBullet"/>
              <w:rPr>
                <w:lang w:val="en-NZ"/>
              </w:rPr>
            </w:pPr>
            <w:r w:rsidRPr="004A2CE1">
              <w:t xml:space="preserve">ask open and closed probe questions, actively listen and use positive and respectful </w:t>
            </w:r>
            <w:r w:rsidRPr="004A2CE1">
              <w:t>communication to elicit information from participants and to determine understanding of information provided.</w:t>
            </w:r>
          </w:p>
        </w:tc>
      </w:tr>
      <w:tr w:rsidTr="004A2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E1">
            <w:pPr>
              <w:pStyle w:val="BodyText"/>
              <w:rPr>
                <w:lang w:val="en-NZ"/>
              </w:rPr>
            </w:pPr>
            <w:r w:rsidRPr="004A2CE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E1" w:rsidP="004A2CE1">
            <w:pPr>
              <w:pStyle w:val="ListBullet"/>
            </w:pPr>
            <w:r w:rsidRPr="004A2CE1">
              <w:t>investigate and identify equipment, and internal and external services that can be provided to people with disability to ena</w:t>
            </w:r>
            <w:r w:rsidRPr="004A2CE1">
              <w:t>ble and enhance inclusion in activities.</w:t>
            </w:r>
          </w:p>
        </w:tc>
      </w:tr>
    </w:tbl>
    <w:p w:rsidR="00000000" w:rsidRPr="004A2CE1" w:rsidP="004A2CE1">
      <w:pPr>
        <w:pStyle w:val="BodyText"/>
      </w:pPr>
    </w:p>
    <w:p w:rsidR="00000000" w:rsidRPr="004A2CE1" w:rsidP="004A2CE1">
      <w:pPr>
        <w:pStyle w:val="AllowPageBreak"/>
      </w:pPr>
    </w:p>
    <w:p w:rsidR="00000000" w:rsidRPr="004A2CE1" w:rsidP="004A2CE1">
      <w:pPr>
        <w:pStyle w:val="Heading1"/>
      </w:pPr>
      <w:bookmarkStart w:id="8" w:name="O_1265848"/>
      <w:bookmarkEnd w:id="8"/>
      <w:r w:rsidRPr="004A2CE1">
        <w:t>Unit Mapping Information</w:t>
      </w:r>
    </w:p>
    <w:p w:rsidR="00000000" w:rsidRPr="004A2CE1" w:rsidP="00E8455F">
      <w:pPr>
        <w:pStyle w:val="BodyText"/>
      </w:pPr>
      <w:r w:rsidRPr="004A2CE1">
        <w:t>Supersedes and is not equivalent to SISXDIS001 Facilitate inclusion for people with a disability.</w:t>
      </w:r>
    </w:p>
    <w:p w:rsidR="00000000" w:rsidRPr="004A2CE1" w:rsidP="004A2CE1">
      <w:pPr>
        <w:pStyle w:val="Heading1"/>
      </w:pPr>
      <w:bookmarkStart w:id="9" w:name="O_1265841"/>
      <w:bookmarkEnd w:id="9"/>
      <w:r w:rsidRPr="004A2CE1">
        <w:t>Links</w:t>
      </w:r>
    </w:p>
    <w:p w:rsidR="00000000" w:rsidRPr="004A2CE1" w:rsidP="00E8455F">
      <w:pPr>
        <w:pStyle w:val="BodyText"/>
      </w:pPr>
      <w:r w:rsidRPr="004A2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1042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A2CE1" w:rsidP="004A2CE1"/>
    <w:sectPr w:rsidSect="004A2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E1" w:rsidRPr="00E8455F" w:rsidP="00E84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5F" w:rsidP="004A2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55F" w:rsidP="004A2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455F" w:rsidP="004A2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CE1" w:rsidRPr="00E8455F" w:rsidP="00E84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5F" w:rsidRPr="002D2AF8" w:rsidP="004A2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SISXPLD005 Facilitate inclusion for people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8455F" w:rsidP="004A2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3E4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F09E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CE1"/>
  </w:style>
  <w:style w:type="character" w:customStyle="1" w:styleId="Heading1Char">
    <w:name w:val="Heading 1 Char"/>
    <w:basedOn w:val="DefaultParagraphFont"/>
    <w:link w:val="Heading1"/>
    <w:rsid w:val="004A2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C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2C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C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CE1"/>
    <w:rPr>
      <w:b/>
      <w:spacing w:val="0"/>
    </w:rPr>
  </w:style>
  <w:style w:type="character" w:styleId="Emphasis">
    <w:name w:val="Emphasis"/>
    <w:basedOn w:val="DefaultParagraphFont"/>
    <w:qFormat/>
    <w:rsid w:val="004A2CE1"/>
    <w:rPr>
      <w:i/>
    </w:rPr>
  </w:style>
  <w:style w:type="paragraph" w:customStyle="1" w:styleId="SuperHeading">
    <w:name w:val="SuperHeading"/>
    <w:basedOn w:val="Normal"/>
    <w:rsid w:val="004A2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C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2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C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C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CE1"/>
  </w:style>
  <w:style w:type="paragraph" w:styleId="TableofFigures">
    <w:name w:val="table of figures"/>
    <w:basedOn w:val="Normal"/>
    <w:next w:val="Normal"/>
    <w:semiHidden/>
    <w:rsid w:val="004A2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C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CE1"/>
    <w:rPr>
      <w:rFonts w:ascii="Wingdings" w:hAnsi="Wingdings"/>
    </w:rPr>
  </w:style>
  <w:style w:type="paragraph" w:customStyle="1" w:styleId="TableHeading">
    <w:name w:val="Table Heading"/>
    <w:basedOn w:val="HeadingBase"/>
    <w:rsid w:val="004A2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CE1"/>
    <w:rPr>
      <w:color w:val="0033CC"/>
      <w:u w:val="none"/>
    </w:rPr>
  </w:style>
  <w:style w:type="paragraph" w:customStyle="1" w:styleId="BodyTextRight">
    <w:name w:val="Body Text Right"/>
    <w:basedOn w:val="BodyText"/>
    <w:rsid w:val="004A2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C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CE1"/>
    <w:rPr>
      <w:sz w:val="32"/>
    </w:rPr>
  </w:style>
  <w:style w:type="paragraph" w:customStyle="1" w:styleId="HeadingProcedure">
    <w:name w:val="Heading Procedure"/>
    <w:basedOn w:val="HeadingBase"/>
    <w:next w:val="Normal"/>
    <w:rsid w:val="004A2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CE1"/>
    <w:pPr>
      <w:spacing w:before="60" w:after="60"/>
    </w:pPr>
  </w:style>
  <w:style w:type="paragraph" w:styleId="ListContinue">
    <w:name w:val="List Continue"/>
    <w:basedOn w:val="List"/>
    <w:rsid w:val="004A2CE1"/>
    <w:pPr>
      <w:ind w:firstLine="0"/>
    </w:pPr>
  </w:style>
  <w:style w:type="paragraph" w:customStyle="1" w:styleId="ListNote">
    <w:name w:val="List Note"/>
    <w:basedOn w:val="List"/>
    <w:rsid w:val="004A2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CE1"/>
    <w:rPr>
      <w:rFonts w:ascii="Courier New" w:hAnsi="Courier New"/>
    </w:rPr>
  </w:style>
  <w:style w:type="paragraph" w:customStyle="1" w:styleId="NoteBullet">
    <w:name w:val="Note Bullet"/>
    <w:basedOn w:val="Note"/>
    <w:rsid w:val="004A2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C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CE1"/>
    <w:rPr>
      <w:b/>
      <w:smallCaps/>
    </w:rPr>
  </w:style>
  <w:style w:type="paragraph" w:customStyle="1" w:styleId="TableListNumber">
    <w:name w:val="Table List Number"/>
    <w:basedOn w:val="ListNumber"/>
    <w:rsid w:val="004A2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CE1"/>
    <w:pPr>
      <w:numPr>
        <w:numId w:val="8"/>
      </w:numPr>
    </w:pPr>
  </w:style>
  <w:style w:type="paragraph" w:customStyle="1" w:styleId="ListAlpha2">
    <w:name w:val="List Alpha 2"/>
    <w:basedOn w:val="List2"/>
    <w:rsid w:val="004A2CE1"/>
    <w:pPr>
      <w:numPr>
        <w:numId w:val="7"/>
      </w:numPr>
    </w:pPr>
  </w:style>
  <w:style w:type="paragraph" w:styleId="List2">
    <w:name w:val="List 2"/>
    <w:basedOn w:val="BodyText"/>
    <w:rsid w:val="004A2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C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C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CE1"/>
    <w:pPr>
      <w:numPr>
        <w:numId w:val="3"/>
      </w:numPr>
    </w:pPr>
  </w:style>
  <w:style w:type="paragraph" w:styleId="ListContinue2">
    <w:name w:val="List Continue 2"/>
    <w:basedOn w:val="List2"/>
    <w:rsid w:val="004A2CE1"/>
    <w:pPr>
      <w:ind w:firstLine="0"/>
    </w:pPr>
  </w:style>
  <w:style w:type="paragraph" w:styleId="ListContinue3">
    <w:name w:val="List Continue 3"/>
    <w:basedOn w:val="List3"/>
    <w:rsid w:val="004A2CE1"/>
    <w:pPr>
      <w:ind w:left="1021" w:firstLine="0"/>
    </w:pPr>
  </w:style>
  <w:style w:type="paragraph" w:styleId="ListContinue4">
    <w:name w:val="List Continue 4"/>
    <w:basedOn w:val="List4"/>
    <w:rsid w:val="004A2CE1"/>
    <w:pPr>
      <w:ind w:firstLine="0"/>
    </w:pPr>
  </w:style>
  <w:style w:type="paragraph" w:styleId="ListContinue5">
    <w:name w:val="List Continue 5"/>
    <w:basedOn w:val="List5"/>
    <w:rsid w:val="004A2CE1"/>
    <w:pPr>
      <w:ind w:firstLine="0"/>
    </w:pPr>
  </w:style>
  <w:style w:type="paragraph" w:styleId="ListNumber3">
    <w:name w:val="List Number 3"/>
    <w:basedOn w:val="List3"/>
    <w:rsid w:val="004A2CE1"/>
    <w:pPr>
      <w:numPr>
        <w:numId w:val="4"/>
      </w:numPr>
    </w:pPr>
  </w:style>
  <w:style w:type="paragraph" w:styleId="ListNumber4">
    <w:name w:val="List Number 4"/>
    <w:basedOn w:val="List4"/>
    <w:rsid w:val="004A2CE1"/>
    <w:pPr>
      <w:numPr>
        <w:numId w:val="5"/>
      </w:numPr>
    </w:pPr>
  </w:style>
  <w:style w:type="paragraph" w:styleId="ListNumber5">
    <w:name w:val="List Number 5"/>
    <w:basedOn w:val="List5"/>
    <w:rsid w:val="004A2CE1"/>
    <w:pPr>
      <w:numPr>
        <w:numId w:val="6"/>
      </w:numPr>
    </w:pPr>
  </w:style>
  <w:style w:type="paragraph" w:styleId="BlockText">
    <w:name w:val="Block Text"/>
    <w:basedOn w:val="Normal"/>
    <w:rsid w:val="004A2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CE1"/>
    <w:rPr>
      <w:sz w:val="16"/>
      <w:vertAlign w:val="superscript"/>
    </w:rPr>
  </w:style>
  <w:style w:type="character" w:customStyle="1" w:styleId="Symbols">
    <w:name w:val="Symbols"/>
    <w:basedOn w:val="DefaultParagraphFont"/>
    <w:rsid w:val="004A2CE1"/>
    <w:rPr>
      <w:rFonts w:ascii="Symbol" w:hAnsi="Symbol"/>
    </w:rPr>
  </w:style>
  <w:style w:type="character" w:customStyle="1" w:styleId="MenuOptions">
    <w:name w:val="Menu Options"/>
    <w:basedOn w:val="DefaultParagraphFont"/>
    <w:rsid w:val="004A2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CE1"/>
    <w:rPr>
      <w:b/>
    </w:rPr>
  </w:style>
  <w:style w:type="character" w:customStyle="1" w:styleId="Underlined">
    <w:name w:val="Underlined"/>
    <w:basedOn w:val="DefaultParagraphFont"/>
    <w:rsid w:val="004A2CE1"/>
    <w:rPr>
      <w:u w:val="single"/>
    </w:rPr>
  </w:style>
  <w:style w:type="paragraph" w:customStyle="1" w:styleId="TableBodyTextRight">
    <w:name w:val="Table Body Text Right"/>
    <w:basedOn w:val="TableBodyText"/>
    <w:rsid w:val="004A2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CE1"/>
    <w:rPr>
      <w:sz w:val="18"/>
    </w:rPr>
  </w:style>
  <w:style w:type="paragraph" w:customStyle="1" w:styleId="BodySmallRight">
    <w:name w:val="Body Small Right"/>
    <w:basedOn w:val="BodyTextRight"/>
    <w:rsid w:val="004A2CE1"/>
    <w:rPr>
      <w:sz w:val="18"/>
      <w:szCs w:val="18"/>
    </w:rPr>
  </w:style>
  <w:style w:type="paragraph" w:customStyle="1" w:styleId="MarginEdition">
    <w:name w:val="Margin Edition"/>
    <w:basedOn w:val="MarginNote"/>
    <w:rsid w:val="004A2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CE1"/>
    <w:rPr>
      <w:sz w:val="2"/>
      <w:szCs w:val="2"/>
    </w:rPr>
  </w:style>
  <w:style w:type="character" w:customStyle="1" w:styleId="Small">
    <w:name w:val="Small"/>
    <w:basedOn w:val="DefaultParagraphFont"/>
    <w:rsid w:val="004A2CE1"/>
    <w:rPr>
      <w:sz w:val="16"/>
    </w:rPr>
  </w:style>
  <w:style w:type="paragraph" w:customStyle="1" w:styleId="WideTable">
    <w:name w:val="Wide Table"/>
    <w:basedOn w:val="Normal"/>
    <w:rsid w:val="004A2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CE1"/>
  </w:style>
  <w:style w:type="paragraph" w:styleId="Quote">
    <w:name w:val="Quote"/>
    <w:basedOn w:val="Heading1"/>
    <w:link w:val="QuoteChar"/>
    <w:qFormat/>
    <w:rsid w:val="004A2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CE1"/>
    <w:pPr>
      <w:pageBreakBefore/>
    </w:pPr>
  </w:style>
  <w:style w:type="paragraph" w:customStyle="1" w:styleId="Border">
    <w:name w:val="Border"/>
    <w:basedOn w:val="Normal"/>
    <w:qFormat/>
    <w:rsid w:val="004A2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CE1"/>
    <w:rPr>
      <w:u w:val="single"/>
    </w:rPr>
  </w:style>
  <w:style w:type="character" w:customStyle="1" w:styleId="BoldandItalics">
    <w:name w:val="Bold and Italics"/>
    <w:qFormat/>
    <w:rsid w:val="004A2CE1"/>
    <w:rPr>
      <w:b/>
      <w:i/>
      <w:u w:val="none"/>
    </w:rPr>
  </w:style>
  <w:style w:type="paragraph" w:styleId="BalloonText">
    <w:name w:val="Balloon Text"/>
    <w:basedOn w:val="Normal"/>
    <w:link w:val="BalloonTextChar"/>
    <w:rsid w:val="004A2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CE1"/>
    <w:pPr>
      <w:spacing w:before="0" w:after="0"/>
    </w:pPr>
  </w:style>
  <w:style w:type="paragraph" w:customStyle="1" w:styleId="BodyTextBold">
    <w:name w:val="Body Text Bold"/>
    <w:basedOn w:val="BodyText"/>
    <w:qFormat/>
    <w:rsid w:val="004A2CE1"/>
    <w:rPr>
      <w:b/>
    </w:rPr>
  </w:style>
  <w:style w:type="character" w:styleId="Hyperlink">
    <w:name w:val="Hyperlink"/>
    <w:basedOn w:val="DefaultParagraphFont"/>
    <w:uiPriority w:val="99"/>
    <w:unhideWhenUsed/>
    <w:rsid w:val="00E84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3215</Characters>
  <Application>Microsoft Office Word</Application>
  <DocSecurity>0</DocSecurity>
  <Lines>100</Lines>
  <Paragraphs>54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SISXPLD005 Facilitate inclusion for people with disability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