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76A" w:rsidP="002F5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SISXPLD002 Deliver recreation sessions</w:t>
      </w:r>
      <w:r>
        <w:fldChar w:fldCharType="end"/>
      </w:r>
    </w:p>
    <w:p w:rsidR="002F576A" w:rsidP="002F576A">
      <w:pPr>
        <w:pStyle w:val="Version"/>
        <w:sectPr w:rsidSect="00C10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ED5" w:rsidP="00C10ED5">
      <w:pPr>
        <w:pStyle w:val="SuperHeading"/>
      </w:pPr>
      <w:r w:rsidRPr="00C10ED5">
        <w:t>Assessment Requirements for SISXPLD002 Deliver recreation sessions</w:t>
      </w:r>
    </w:p>
    <w:p w:rsidR="00000000" w:rsidRPr="00C10ED5" w:rsidP="00C10ED5">
      <w:pPr>
        <w:pStyle w:val="Heading1"/>
      </w:pPr>
      <w:bookmarkStart w:id="1" w:name="O_1265815"/>
      <w:bookmarkEnd w:id="1"/>
      <w:r w:rsidRPr="00C10ED5">
        <w:t>Modification History</w:t>
      </w:r>
    </w:p>
    <w:p w:rsidR="00000000" w:rsidRPr="00C10ED5" w:rsidP="002F576A">
      <w:pPr>
        <w:pStyle w:val="BodyText"/>
      </w:pPr>
      <w:r w:rsidRPr="00C10ED5">
        <w:t>Not applicable.</w:t>
      </w:r>
    </w:p>
    <w:p w:rsidR="00000000" w:rsidRPr="00C10ED5" w:rsidP="00C10ED5">
      <w:pPr>
        <w:pStyle w:val="Heading1"/>
      </w:pPr>
      <w:bookmarkStart w:id="2" w:name="O_1265819"/>
      <w:bookmarkEnd w:id="2"/>
      <w:r w:rsidRPr="00C10ED5">
        <w:t>Performance Evidence</w:t>
      </w:r>
    </w:p>
    <w:p w:rsidR="00000000" w:rsidRPr="00C10ED5" w:rsidP="002F576A">
      <w:pPr>
        <w:pStyle w:val="BodyText"/>
      </w:pPr>
      <w:r w:rsidRPr="00C10ED5">
        <w:t>Evidence of the ability to complete tasks outlined in elements and performance criteria of this unit in the context of the job role, and:</w:t>
      </w:r>
    </w:p>
    <w:p w:rsidR="00000000" w:rsidRPr="00C10ED5" w:rsidP="00C10ED5">
      <w:pPr>
        <w:pStyle w:val="ListBullet"/>
      </w:pPr>
      <w:r w:rsidRPr="00C10ED5">
        <w:t>deliver three predesigned group recreation sessions:</w:t>
      </w:r>
    </w:p>
    <w:p w:rsidR="00000000" w:rsidRPr="00C10ED5" w:rsidP="00C10ED5">
      <w:pPr>
        <w:pStyle w:val="ListBullet2"/>
      </w:pPr>
      <w:r w:rsidRPr="00C10ED5">
        <w:t>each with a minimum duration of 30 minutes</w:t>
      </w:r>
    </w:p>
    <w:p w:rsidR="00000000" w:rsidRPr="00C10ED5" w:rsidP="00C10ED5">
      <w:pPr>
        <w:pStyle w:val="ListBullet2"/>
      </w:pPr>
      <w:r w:rsidRPr="00C10ED5">
        <w:t>each with at least s</w:t>
      </w:r>
      <w:r w:rsidRPr="00C10ED5">
        <w:t>ix participants</w:t>
      </w:r>
    </w:p>
    <w:p w:rsidR="00000000" w:rsidRPr="00C10ED5" w:rsidP="00C10ED5">
      <w:pPr>
        <w:pStyle w:val="ListBullet"/>
      </w:pPr>
      <w:r w:rsidRPr="00C10ED5">
        <w:t>deliver at least one of the above three sessions to one of the following participant groups:</w:t>
      </w:r>
    </w:p>
    <w:p w:rsidR="00000000" w:rsidRPr="00C10ED5" w:rsidP="00C10ED5">
      <w:pPr>
        <w:pStyle w:val="ListBullet2"/>
      </w:pPr>
      <w:r w:rsidRPr="00C10ED5">
        <w:t>children, or</w:t>
      </w:r>
    </w:p>
    <w:p w:rsidR="00000000" w:rsidRPr="00C10ED5" w:rsidP="00C10ED5">
      <w:pPr>
        <w:pStyle w:val="ListBullet2"/>
      </w:pPr>
      <w:r w:rsidRPr="00C10ED5">
        <w:t>older people, or</w:t>
      </w:r>
    </w:p>
    <w:p w:rsidR="00000000" w:rsidRPr="00C10ED5" w:rsidP="00C10ED5">
      <w:pPr>
        <w:pStyle w:val="ListBullet2"/>
      </w:pPr>
      <w:r w:rsidRPr="00C10ED5">
        <w:t>people with disability</w:t>
      </w:r>
    </w:p>
    <w:p w:rsidR="00000000" w:rsidRPr="00C10ED5" w:rsidP="00C10ED5">
      <w:pPr>
        <w:pStyle w:val="ListBullet"/>
      </w:pPr>
      <w:r w:rsidRPr="00C10ED5">
        <w:t>for each of the above three sessions:</w:t>
      </w:r>
    </w:p>
    <w:p w:rsidR="00000000" w:rsidRPr="00C10ED5" w:rsidP="00C10ED5">
      <w:pPr>
        <w:pStyle w:val="ListBullet2"/>
      </w:pPr>
      <w:r w:rsidRPr="00C10ED5">
        <w:t>prepare environment and resources</w:t>
      </w:r>
    </w:p>
    <w:p w:rsidR="00000000" w:rsidRPr="00C10ED5" w:rsidP="00C10ED5">
      <w:pPr>
        <w:pStyle w:val="ListBullet2"/>
      </w:pPr>
      <w:r w:rsidRPr="00C10ED5">
        <w:t>brief participants and provide safety information tailored to the environment and types of activities</w:t>
      </w:r>
    </w:p>
    <w:p w:rsidR="00000000" w:rsidRPr="00C10ED5" w:rsidP="00C10ED5">
      <w:pPr>
        <w:pStyle w:val="ListBullet2"/>
      </w:pPr>
      <w:r w:rsidRPr="00C10ED5">
        <w:t>use demonstration and communication techniques suited to participant needs</w:t>
      </w:r>
    </w:p>
    <w:p w:rsidR="00000000" w:rsidRPr="00C10ED5" w:rsidP="00C10ED5">
      <w:pPr>
        <w:pStyle w:val="ListBullet2"/>
      </w:pPr>
      <w:r w:rsidRPr="00C10ED5">
        <w:t>modify at least two aspects of the session plan and activities in response to p</w:t>
      </w:r>
      <w:r w:rsidRPr="00C10ED5">
        <w:t>articipant needs</w:t>
      </w:r>
    </w:p>
    <w:p w:rsidR="00000000" w:rsidRPr="00C10ED5" w:rsidP="00C10ED5">
      <w:pPr>
        <w:pStyle w:val="ListBullet2"/>
      </w:pPr>
      <w:r w:rsidRPr="00C10ED5">
        <w:t>complete accurate session documentation and evaluation reports.</w:t>
      </w:r>
    </w:p>
    <w:p w:rsidR="00000000" w:rsidRPr="00C10ED5" w:rsidP="00C10ED5">
      <w:pPr>
        <w:pStyle w:val="AllowPageBreak"/>
      </w:pPr>
    </w:p>
    <w:p w:rsidR="00000000" w:rsidRPr="00C10ED5" w:rsidP="00C10ED5">
      <w:pPr>
        <w:pStyle w:val="Heading1"/>
      </w:pPr>
      <w:bookmarkStart w:id="3" w:name="O_1265817"/>
      <w:bookmarkEnd w:id="3"/>
      <w:r w:rsidRPr="00C10ED5">
        <w:t>Knowledge Evidence</w:t>
      </w:r>
    </w:p>
    <w:p w:rsidR="00000000" w:rsidRPr="00C10ED5" w:rsidP="002F576A">
      <w:pPr>
        <w:pStyle w:val="BodyText"/>
      </w:pPr>
      <w:r w:rsidRPr="00C10ED5">
        <w:t>Demonstrated knowledge required to complete the tasks outlined in elements and performance criteria of this unit:</w:t>
      </w:r>
    </w:p>
    <w:p w:rsidR="00000000" w:rsidRPr="00C10ED5" w:rsidP="00C10ED5">
      <w:pPr>
        <w:pStyle w:val="ListBullet"/>
      </w:pPr>
      <w:r w:rsidRPr="00C10ED5">
        <w:t xml:space="preserve">organisational record </w:t>
      </w:r>
      <w:r w:rsidRPr="00C10ED5">
        <w:t>keeping procedures for session delivery and evaluation</w:t>
      </w:r>
    </w:p>
    <w:p w:rsidR="00000000" w:rsidRPr="00C10ED5" w:rsidP="00C10ED5">
      <w:pPr>
        <w:pStyle w:val="ListBullet"/>
      </w:pPr>
      <w:r w:rsidRPr="00C10ED5">
        <w:t>different types of recreational sessions typically offered by the recreation sector and how leadership of activities varies from teaching, training and coaching for skills acquisition:</w:t>
      </w:r>
    </w:p>
    <w:p w:rsidR="00000000" w:rsidRPr="00C10ED5" w:rsidP="00C10ED5">
      <w:pPr>
        <w:pStyle w:val="ListBullet2"/>
      </w:pPr>
      <w:r w:rsidRPr="00C10ED5">
        <w:t>non-instruction</w:t>
      </w:r>
      <w:r w:rsidRPr="00C10ED5">
        <w:t>al, non-competitive physical activity programs for leisure</w:t>
      </w:r>
    </w:p>
    <w:p w:rsidR="00000000" w:rsidRPr="00C10ED5" w:rsidP="00C10ED5">
      <w:pPr>
        <w:pStyle w:val="ListBullet2"/>
      </w:pPr>
      <w:r w:rsidRPr="00C10ED5">
        <w:t>games-based activities</w:t>
      </w:r>
    </w:p>
    <w:p w:rsidR="00000000" w:rsidRPr="00C10ED5" w:rsidP="00C10ED5">
      <w:pPr>
        <w:pStyle w:val="ListBullet2"/>
      </w:pPr>
      <w:r w:rsidRPr="00C10ED5">
        <w:t>after-school and holiday care programs</w:t>
      </w:r>
    </w:p>
    <w:p w:rsidR="00000000" w:rsidRPr="00C10ED5" w:rsidP="00C10ED5">
      <w:pPr>
        <w:pStyle w:val="ListBullet2"/>
      </w:pPr>
      <w:r w:rsidRPr="00C10ED5">
        <w:t>creative programs</w:t>
      </w:r>
    </w:p>
    <w:p w:rsidR="00000000" w:rsidRPr="00C10ED5" w:rsidP="00C10ED5">
      <w:pPr>
        <w:pStyle w:val="ListBullet2"/>
      </w:pPr>
      <w:r w:rsidRPr="00C10ED5">
        <w:t>social interaction programs</w:t>
      </w:r>
    </w:p>
    <w:p w:rsidR="00000000" w:rsidRPr="00C10ED5" w:rsidP="00C10ED5">
      <w:pPr>
        <w:pStyle w:val="ListBullet"/>
      </w:pPr>
      <w:r w:rsidRPr="00C10ED5">
        <w:t>roles and responsibilities of different activity leaders and support staff</w:t>
      </w:r>
    </w:p>
    <w:p w:rsidR="00000000" w:rsidRPr="00C10ED5" w:rsidP="00C10ED5">
      <w:pPr>
        <w:pStyle w:val="ListBullet"/>
      </w:pPr>
      <w:r w:rsidRPr="00C10ED5">
        <w:t>environmental factors that may impact session delivery and how to respond:</w:t>
      </w:r>
    </w:p>
    <w:p w:rsidR="00000000" w:rsidRPr="00C10ED5" w:rsidP="00C10ED5">
      <w:pPr>
        <w:pStyle w:val="ListBullet2"/>
      </w:pPr>
      <w:r w:rsidRPr="00C10ED5">
        <w:t>noise</w:t>
      </w:r>
    </w:p>
    <w:p w:rsidR="00000000" w:rsidRPr="00C10ED5" w:rsidP="00C10ED5">
      <w:pPr>
        <w:pStyle w:val="ListBullet2"/>
      </w:pPr>
      <w:r w:rsidRPr="00C10ED5">
        <w:t>indoor venue climate control and ventilation</w:t>
      </w:r>
    </w:p>
    <w:p w:rsidR="00000000" w:rsidRPr="00C10ED5" w:rsidP="00C10ED5">
      <w:pPr>
        <w:pStyle w:val="ListBullet2"/>
      </w:pPr>
      <w:r w:rsidRPr="00C10ED5">
        <w:t>exposure to uncomfortable or extreme weather conditions outdoors</w:t>
      </w:r>
    </w:p>
    <w:p w:rsidR="00000000" w:rsidRPr="00C10ED5" w:rsidP="00C10ED5">
      <w:pPr>
        <w:pStyle w:val="ListBullet"/>
      </w:pPr>
      <w:r w:rsidRPr="00C10ED5">
        <w:t>safety considerations for recreational activity sessions and im</w:t>
      </w:r>
      <w:r w:rsidRPr="00C10ED5">
        <w:t>portance of clear and accurate briefing information:</w:t>
      </w:r>
    </w:p>
    <w:p w:rsidR="00000000" w:rsidRPr="00C10ED5" w:rsidP="00C10ED5">
      <w:pPr>
        <w:pStyle w:val="ListBullet2"/>
      </w:pPr>
      <w:r w:rsidRPr="00C10ED5">
        <w:t>hazards in outdoor locations, and safety measures used to manage these</w:t>
      </w:r>
    </w:p>
    <w:p w:rsidR="00000000" w:rsidRPr="00C10ED5" w:rsidP="00C10ED5">
      <w:pPr>
        <w:pStyle w:val="ListBullet2"/>
      </w:pPr>
      <w:r w:rsidRPr="00C10ED5">
        <w:t>risks associated with activity resources and equipment</w:t>
      </w:r>
    </w:p>
    <w:p w:rsidR="00000000" w:rsidRPr="00C10ED5" w:rsidP="00C10ED5">
      <w:pPr>
        <w:pStyle w:val="ListBullet2"/>
      </w:pPr>
      <w:r w:rsidRPr="00C10ED5">
        <w:t>safety procedures and how participants can signal difficulties</w:t>
      </w:r>
    </w:p>
    <w:p w:rsidR="00000000" w:rsidRPr="00C10ED5" w:rsidP="00C10ED5">
      <w:pPr>
        <w:pStyle w:val="ListBullet2"/>
      </w:pPr>
      <w:r w:rsidRPr="00C10ED5">
        <w:t>appropriate s</w:t>
      </w:r>
      <w:r w:rsidRPr="00C10ED5">
        <w:t>pacing for group numbers and activity types</w:t>
      </w:r>
    </w:p>
    <w:p w:rsidR="00000000" w:rsidRPr="00C10ED5" w:rsidP="00C10ED5">
      <w:pPr>
        <w:pStyle w:val="ListBullet"/>
      </w:pPr>
      <w:r w:rsidRPr="00C10ED5">
        <w:t>established phases of activity sessions and their underpinning rationale:</w:t>
      </w:r>
    </w:p>
    <w:p w:rsidR="00000000" w:rsidRPr="00C10ED5" w:rsidP="00C10ED5">
      <w:pPr>
        <w:pStyle w:val="ListBullet2"/>
      </w:pPr>
      <w:r w:rsidRPr="00C10ED5">
        <w:t>introduction and safety briefing</w:t>
      </w:r>
    </w:p>
    <w:p w:rsidR="00000000" w:rsidRPr="00C10ED5" w:rsidP="00C10ED5">
      <w:pPr>
        <w:pStyle w:val="ListBullet2"/>
      </w:pPr>
      <w:r w:rsidRPr="00C10ED5">
        <w:t>activity</w:t>
      </w:r>
    </w:p>
    <w:p w:rsidR="00000000" w:rsidRPr="00C10ED5" w:rsidP="00C10ED5">
      <w:pPr>
        <w:pStyle w:val="ListBullet2"/>
      </w:pPr>
      <w:r w:rsidRPr="00C10ED5">
        <w:t>wrap-up</w:t>
      </w:r>
    </w:p>
    <w:p w:rsidR="00000000" w:rsidRPr="00C10ED5" w:rsidP="00C10ED5">
      <w:pPr>
        <w:pStyle w:val="ListBullet"/>
      </w:pPr>
      <w:r w:rsidRPr="00C10ED5">
        <w:t>participant considerations for session delivery, and ways of adjusting planned session activities:</w:t>
      </w:r>
    </w:p>
    <w:p w:rsidR="00000000" w:rsidRPr="00C10ED5" w:rsidP="00C10ED5">
      <w:pPr>
        <w:pStyle w:val="ListBullet2"/>
      </w:pPr>
      <w:r w:rsidRPr="00C10ED5">
        <w:t>age</w:t>
      </w:r>
    </w:p>
    <w:p w:rsidR="00000000" w:rsidRPr="00C10ED5" w:rsidP="00C10ED5">
      <w:pPr>
        <w:pStyle w:val="ListBullet2"/>
      </w:pPr>
      <w:r w:rsidRPr="00C10ED5">
        <w:t>physical capabilities, injuries and medical conditions</w:t>
      </w:r>
    </w:p>
    <w:p w:rsidR="00000000" w:rsidRPr="00C10ED5" w:rsidP="00C10ED5">
      <w:pPr>
        <w:pStyle w:val="ListBullet2"/>
      </w:pPr>
      <w:r w:rsidRPr="00C10ED5">
        <w:t>level of experience in the recreation activity</w:t>
      </w:r>
    </w:p>
    <w:p w:rsidR="00000000" w:rsidRPr="00C10ED5" w:rsidP="00C10ED5">
      <w:pPr>
        <w:pStyle w:val="ListBullet2"/>
      </w:pPr>
      <w:r w:rsidRPr="00C10ED5">
        <w:t>older people including how to meet the physical, e</w:t>
      </w:r>
      <w:r w:rsidRPr="00C10ED5">
        <w:t xml:space="preserve">motional and motivational needs </w:t>
      </w:r>
    </w:p>
    <w:p w:rsidR="00000000" w:rsidRPr="00C10ED5" w:rsidP="00C10ED5">
      <w:pPr>
        <w:pStyle w:val="ListBullet2"/>
      </w:pPr>
      <w:r w:rsidRPr="00C10ED5">
        <w:t>people with disability including how to focus on capabilities and consult to identify needs and preferences for assistance during sessions</w:t>
      </w:r>
    </w:p>
    <w:p w:rsidR="00000000" w:rsidRPr="00C10ED5" w:rsidP="00C10ED5">
      <w:pPr>
        <w:pStyle w:val="ListBullet"/>
      </w:pPr>
      <w:r w:rsidRPr="00C10ED5">
        <w:t>demonstration and instruction techniques suitable for leading recreation activities</w:t>
      </w:r>
    </w:p>
    <w:p w:rsidR="00000000" w:rsidRPr="00C10ED5" w:rsidP="00C10ED5">
      <w:pPr>
        <w:pStyle w:val="ListBullet"/>
      </w:pPr>
      <w:r w:rsidRPr="00C10ED5">
        <w:t>ways of varying instruction and modifying activities:</w:t>
      </w:r>
    </w:p>
    <w:p w:rsidR="00000000" w:rsidRPr="00C10ED5" w:rsidP="00C10ED5">
      <w:pPr>
        <w:pStyle w:val="ListBullet2"/>
      </w:pPr>
      <w:r w:rsidRPr="00C10ED5">
        <w:t>to meet the needs different participant characteristics within a group</w:t>
      </w:r>
    </w:p>
    <w:p w:rsidR="00000000" w:rsidRPr="00C10ED5" w:rsidP="00C10ED5">
      <w:pPr>
        <w:pStyle w:val="ListBullet2"/>
      </w:pPr>
      <w:r w:rsidRPr="00C10ED5">
        <w:t>to cater for individual abilities within a group</w:t>
      </w:r>
    </w:p>
    <w:p w:rsidR="00000000" w:rsidRPr="00C10ED5" w:rsidP="00C10ED5">
      <w:pPr>
        <w:pStyle w:val="ListBullet"/>
      </w:pPr>
      <w:r w:rsidRPr="00C10ED5">
        <w:t>communication techniques used for the following, and how they may vary dependin</w:t>
      </w:r>
      <w:r w:rsidRPr="00C10ED5">
        <w:t>g on participant profile:</w:t>
      </w:r>
    </w:p>
    <w:p w:rsidR="00000000" w:rsidRPr="00C10ED5" w:rsidP="00C10ED5">
      <w:pPr>
        <w:pStyle w:val="ListBullet2"/>
      </w:pPr>
      <w:r w:rsidRPr="00C10ED5">
        <w:t>establishing rapport with group</w:t>
      </w:r>
    </w:p>
    <w:p w:rsidR="00000000" w:rsidRPr="00C10ED5" w:rsidP="00C10ED5">
      <w:pPr>
        <w:pStyle w:val="ListBullet2"/>
      </w:pPr>
      <w:r w:rsidRPr="00C10ED5">
        <w:t>maintaining group cohesion and control</w:t>
      </w:r>
    </w:p>
    <w:p w:rsidR="00000000" w:rsidRPr="00C10ED5" w:rsidP="00C10ED5">
      <w:pPr>
        <w:pStyle w:val="ListBullet2"/>
      </w:pPr>
      <w:r w:rsidRPr="00C10ED5">
        <w:t>providing clear instructions and demonstrations in a group environment</w:t>
      </w:r>
    </w:p>
    <w:p w:rsidR="00000000" w:rsidRPr="00C10ED5" w:rsidP="00C10ED5">
      <w:pPr>
        <w:pStyle w:val="ListBullet2"/>
      </w:pPr>
      <w:r w:rsidRPr="00C10ED5">
        <w:t>motivating and encouraging participants of different abilities to keep them engaged and</w:t>
      </w:r>
      <w:r w:rsidRPr="00C10ED5">
        <w:t xml:space="preserve"> challenged</w:t>
      </w:r>
    </w:p>
    <w:p w:rsidR="00000000" w:rsidRPr="00C10ED5" w:rsidP="00C10ED5">
      <w:pPr>
        <w:pStyle w:val="ListBullet2"/>
      </w:pPr>
      <w:r w:rsidRPr="00C10ED5">
        <w:t>providing constructive feedback and positive reinforcement</w:t>
      </w:r>
    </w:p>
    <w:p w:rsidR="00000000" w:rsidRPr="00C10ED5" w:rsidP="00C10ED5">
      <w:pPr>
        <w:pStyle w:val="ListBullet"/>
      </w:pPr>
      <w:r w:rsidRPr="00C10ED5">
        <w:t>factors to consider in session evaluation:</w:t>
      </w:r>
    </w:p>
    <w:p w:rsidR="00000000" w:rsidRPr="00C10ED5" w:rsidP="00C10ED5">
      <w:pPr>
        <w:pStyle w:val="ListBullet2"/>
      </w:pPr>
      <w:r w:rsidRPr="00C10ED5">
        <w:t>suitability of physical environment and availability of suitable resources</w:t>
      </w:r>
    </w:p>
    <w:p w:rsidR="00000000" w:rsidRPr="00C10ED5" w:rsidP="00C10ED5">
      <w:pPr>
        <w:pStyle w:val="ListBullet2"/>
      </w:pPr>
      <w:r w:rsidRPr="00C10ED5">
        <w:t>structure and timing</w:t>
      </w:r>
    </w:p>
    <w:p w:rsidR="00000000" w:rsidRPr="00C10ED5" w:rsidP="00C10ED5">
      <w:pPr>
        <w:pStyle w:val="ListBullet2"/>
      </w:pPr>
      <w:r w:rsidRPr="00C10ED5">
        <w:t>suitability of activities and resources for session objectives</w:t>
      </w:r>
    </w:p>
    <w:p w:rsidR="00000000" w:rsidRPr="00C10ED5" w:rsidP="00C10ED5">
      <w:pPr>
        <w:pStyle w:val="ListBullet2"/>
      </w:pPr>
      <w:r w:rsidRPr="00C10ED5">
        <w:t>participant feedback</w:t>
      </w:r>
    </w:p>
    <w:p w:rsidR="00000000" w:rsidRPr="00C10ED5" w:rsidP="00C10ED5">
      <w:pPr>
        <w:pStyle w:val="ListBullet2"/>
      </w:pPr>
      <w:r w:rsidRPr="00C10ED5">
        <w:t xml:space="preserve">leader communication. </w:t>
      </w:r>
    </w:p>
    <w:p w:rsidR="00000000" w:rsidRPr="00C10ED5" w:rsidP="00C10ED5">
      <w:pPr>
        <w:pStyle w:val="AllowPageBreak"/>
      </w:pPr>
    </w:p>
    <w:p w:rsidR="00000000" w:rsidRPr="00C10ED5" w:rsidP="00C10ED5">
      <w:pPr>
        <w:pStyle w:val="Heading1"/>
      </w:pPr>
      <w:bookmarkStart w:id="4" w:name="O_1265816"/>
      <w:bookmarkEnd w:id="4"/>
      <w:r w:rsidRPr="00C10ED5">
        <w:t>Assessment Conditions</w:t>
      </w:r>
    </w:p>
    <w:p w:rsidR="00000000" w:rsidRPr="00C10ED5" w:rsidP="002F576A">
      <w:pPr>
        <w:pStyle w:val="BodyText"/>
      </w:pPr>
      <w:r w:rsidRPr="00C10ED5">
        <w:t>Skills must be demonstrated in an environment specific to the type of recreation activity. This can be:</w:t>
      </w:r>
    </w:p>
    <w:p w:rsidR="00000000" w:rsidRPr="00C10ED5" w:rsidP="00C10ED5">
      <w:pPr>
        <w:pStyle w:val="ListBullet"/>
      </w:pPr>
      <w:r w:rsidRPr="00C10ED5">
        <w:t>a w</w:t>
      </w:r>
      <w:r w:rsidRPr="00C10ED5">
        <w:t>orkplace, or</w:t>
      </w:r>
    </w:p>
    <w:p w:rsidR="00000000" w:rsidRPr="00C10ED5" w:rsidP="00C10ED5">
      <w:pPr>
        <w:pStyle w:val="ListBullet"/>
      </w:pPr>
      <w:r w:rsidRPr="00C10ED5">
        <w:t>a simulated industry environment set up for the purposes of skills assessment.</w:t>
      </w:r>
    </w:p>
    <w:p w:rsidR="00000000" w:rsidRPr="00C10ED5" w:rsidP="002F576A">
      <w:pPr>
        <w:pStyle w:val="BodyText"/>
      </w:pPr>
      <w:r w:rsidRPr="00C10ED5">
        <w:t>The following resources must be available to replicate industry conditions of operation:</w:t>
      </w:r>
    </w:p>
    <w:p w:rsidR="00000000" w:rsidRPr="00C10ED5" w:rsidP="00C10ED5">
      <w:pPr>
        <w:pStyle w:val="ListBullet"/>
      </w:pPr>
      <w:r w:rsidRPr="00C10ED5">
        <w:t>first aid equipment</w:t>
      </w:r>
    </w:p>
    <w:p w:rsidR="00000000" w:rsidRPr="00C10ED5" w:rsidP="00C10ED5">
      <w:pPr>
        <w:pStyle w:val="ListBullet"/>
      </w:pPr>
      <w:r w:rsidRPr="00C10ED5">
        <w:t>communications equipment for emergency response.</w:t>
      </w:r>
    </w:p>
    <w:p w:rsidR="00000000" w:rsidRPr="00C10ED5" w:rsidP="002F576A">
      <w:pPr>
        <w:pStyle w:val="BodyText"/>
      </w:pPr>
      <w:r w:rsidRPr="00C10ED5">
        <w:t>Assessment must ensure use of:</w:t>
      </w:r>
    </w:p>
    <w:p w:rsidR="00000000" w:rsidRPr="00C10ED5" w:rsidP="00C10ED5">
      <w:pPr>
        <w:pStyle w:val="ListBullet"/>
      </w:pPr>
      <w:r w:rsidRPr="00C10ED5">
        <w:t>interaction with activity participants; these can be:</w:t>
      </w:r>
    </w:p>
    <w:p w:rsidR="00000000" w:rsidRPr="00C10ED5" w:rsidP="00C10ED5">
      <w:pPr>
        <w:pStyle w:val="ListBullet2"/>
      </w:pPr>
      <w:r w:rsidRPr="00C10ED5">
        <w:t>participants in an industry workplace, or</w:t>
      </w:r>
    </w:p>
    <w:p w:rsidR="00000000" w:rsidRPr="00C10ED5" w:rsidP="00C10ED5">
      <w:pPr>
        <w:pStyle w:val="ListBullet2"/>
      </w:pPr>
      <w:r w:rsidRPr="00C10ED5">
        <w:t>individuals who participate in simulated activities used for the purpose of skills assessment</w:t>
      </w:r>
    </w:p>
    <w:p w:rsidR="00000000" w:rsidRPr="00C10ED5" w:rsidP="00C10ED5">
      <w:pPr>
        <w:pStyle w:val="ListBullet"/>
      </w:pPr>
      <w:r w:rsidRPr="00C10ED5">
        <w:t xml:space="preserve">activity-specific resources and </w:t>
      </w:r>
      <w:r w:rsidRPr="00C10ED5">
        <w:t>equipment</w:t>
      </w:r>
    </w:p>
    <w:p w:rsidR="00000000" w:rsidRPr="00C10ED5" w:rsidP="00C10ED5">
      <w:pPr>
        <w:pStyle w:val="ListBullet"/>
      </w:pPr>
      <w:r w:rsidRPr="00C10ED5">
        <w:t>predesigned session plans for activity sessions</w:t>
      </w:r>
    </w:p>
    <w:p w:rsidR="00000000" w:rsidRPr="00C10ED5" w:rsidP="00C10ED5">
      <w:pPr>
        <w:pStyle w:val="ListBullet"/>
      </w:pPr>
      <w:r w:rsidRPr="00C10ED5">
        <w:t>template evaluation reports</w:t>
      </w:r>
    </w:p>
    <w:p w:rsidR="00000000" w:rsidRPr="00C10ED5" w:rsidP="00C10ED5">
      <w:pPr>
        <w:pStyle w:val="ListBullet"/>
      </w:pPr>
      <w:r w:rsidRPr="00C10ED5">
        <w:t>organisational record keeping procedures for session delivery and evaluation.</w:t>
      </w:r>
    </w:p>
    <w:p w:rsidR="00000000" w:rsidRPr="00C10ED5" w:rsidP="002F576A">
      <w:pPr>
        <w:pStyle w:val="BodyText"/>
      </w:pPr>
      <w:r w:rsidRPr="00C10ED5">
        <w:t xml:space="preserve">Assessors must satisfy the Standards for Registered Training Organisations requirements for </w:t>
      </w:r>
      <w:r w:rsidRPr="00C10ED5">
        <w:t>assessors.</w:t>
      </w:r>
    </w:p>
    <w:p w:rsidR="00000000" w:rsidRPr="00C10ED5" w:rsidP="00C10ED5">
      <w:pPr>
        <w:pStyle w:val="Heading1"/>
      </w:pPr>
      <w:bookmarkStart w:id="5" w:name="O_1265813"/>
      <w:bookmarkEnd w:id="5"/>
      <w:r w:rsidRPr="00C10ED5">
        <w:t>Links</w:t>
      </w:r>
    </w:p>
    <w:p w:rsidR="00000000" w:rsidRPr="00C10ED5" w:rsidP="002F576A">
      <w:pPr>
        <w:pStyle w:val="BodyText"/>
      </w:pPr>
      <w:r w:rsidRPr="00C10E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B2AF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10ED5" w:rsidP="00C10ED5"/>
    <w:sectPr w:rsidSect="00C10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D5" w:rsidRPr="002F576A" w:rsidP="002F5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6A" w:rsidP="00C10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76A" w:rsidP="00C10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576A" w:rsidP="00C10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ED5" w:rsidRPr="002F576A" w:rsidP="002F5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6A" w:rsidRPr="002D2AF8" w:rsidP="00C10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SISXPLD002 Deliver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F576A" w:rsidP="00C10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8C6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44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62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ED5"/>
  </w:style>
  <w:style w:type="character" w:customStyle="1" w:styleId="Heading1Char">
    <w:name w:val="Heading 1 Char"/>
    <w:basedOn w:val="DefaultParagraphFont"/>
    <w:link w:val="Heading1"/>
    <w:rsid w:val="00C10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E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0E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ED5"/>
    <w:rPr>
      <w:b/>
      <w:spacing w:val="0"/>
    </w:rPr>
  </w:style>
  <w:style w:type="paragraph" w:customStyle="1" w:styleId="SuperTitle">
    <w:name w:val="SuperTitle"/>
    <w:basedOn w:val="Title"/>
    <w:rsid w:val="00C10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ED5"/>
    <w:rPr>
      <w:i/>
    </w:rPr>
  </w:style>
  <w:style w:type="paragraph" w:styleId="Caption">
    <w:name w:val="caption"/>
    <w:basedOn w:val="BodyText"/>
    <w:next w:val="Normal"/>
    <w:qFormat/>
    <w:rsid w:val="00C10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ED5"/>
  </w:style>
  <w:style w:type="paragraph" w:styleId="TableofFigures">
    <w:name w:val="table of figures"/>
    <w:basedOn w:val="Normal"/>
    <w:next w:val="Normal"/>
    <w:semiHidden/>
    <w:rsid w:val="00C10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E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ED5"/>
    <w:rPr>
      <w:rFonts w:ascii="Wingdings" w:hAnsi="Wingdings"/>
    </w:rPr>
  </w:style>
  <w:style w:type="paragraph" w:customStyle="1" w:styleId="TableHeading">
    <w:name w:val="Table Heading"/>
    <w:basedOn w:val="HeadingBase"/>
    <w:rsid w:val="00C10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ED5"/>
    <w:rPr>
      <w:color w:val="0033CC"/>
      <w:u w:val="none"/>
    </w:rPr>
  </w:style>
  <w:style w:type="paragraph" w:customStyle="1" w:styleId="BodyTextRight">
    <w:name w:val="Body Text Right"/>
    <w:basedOn w:val="BodyText"/>
    <w:rsid w:val="00C10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ED5"/>
    <w:rPr>
      <w:sz w:val="32"/>
    </w:rPr>
  </w:style>
  <w:style w:type="paragraph" w:customStyle="1" w:styleId="HeadingProcedure">
    <w:name w:val="Heading Procedure"/>
    <w:basedOn w:val="HeadingBase"/>
    <w:next w:val="Normal"/>
    <w:rsid w:val="00C10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ED5"/>
    <w:pPr>
      <w:spacing w:before="60" w:after="60"/>
    </w:pPr>
  </w:style>
  <w:style w:type="paragraph" w:styleId="ListContinue">
    <w:name w:val="List Continue"/>
    <w:basedOn w:val="List"/>
    <w:rsid w:val="00C10ED5"/>
    <w:pPr>
      <w:ind w:firstLine="0"/>
    </w:pPr>
  </w:style>
  <w:style w:type="paragraph" w:customStyle="1" w:styleId="ListNote">
    <w:name w:val="List Note"/>
    <w:basedOn w:val="List"/>
    <w:rsid w:val="00C10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ED5"/>
    <w:rPr>
      <w:rFonts w:ascii="Courier New" w:hAnsi="Courier New"/>
    </w:rPr>
  </w:style>
  <w:style w:type="paragraph" w:customStyle="1" w:styleId="NoteBullet">
    <w:name w:val="Note Bullet"/>
    <w:basedOn w:val="Note"/>
    <w:rsid w:val="00C10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ED5"/>
    <w:rPr>
      <w:b/>
      <w:smallCaps/>
    </w:rPr>
  </w:style>
  <w:style w:type="paragraph" w:customStyle="1" w:styleId="TableListNumber">
    <w:name w:val="Table List Number"/>
    <w:basedOn w:val="ListNumber"/>
    <w:rsid w:val="00C10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ED5"/>
    <w:pPr>
      <w:numPr>
        <w:numId w:val="9"/>
      </w:numPr>
    </w:pPr>
  </w:style>
  <w:style w:type="paragraph" w:customStyle="1" w:styleId="ListAlpha2">
    <w:name w:val="List Alpha 2"/>
    <w:basedOn w:val="List2"/>
    <w:rsid w:val="00C10ED5"/>
    <w:pPr>
      <w:numPr>
        <w:numId w:val="8"/>
      </w:numPr>
    </w:pPr>
  </w:style>
  <w:style w:type="paragraph" w:styleId="List2">
    <w:name w:val="List 2"/>
    <w:basedOn w:val="BodyText"/>
    <w:rsid w:val="00C10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E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ED5"/>
    <w:pPr>
      <w:numPr>
        <w:numId w:val="4"/>
      </w:numPr>
    </w:pPr>
  </w:style>
  <w:style w:type="paragraph" w:styleId="ListContinue2">
    <w:name w:val="List Continue 2"/>
    <w:basedOn w:val="List2"/>
    <w:rsid w:val="00C10ED5"/>
    <w:pPr>
      <w:ind w:firstLine="0"/>
    </w:pPr>
  </w:style>
  <w:style w:type="paragraph" w:styleId="ListContinue3">
    <w:name w:val="List Continue 3"/>
    <w:basedOn w:val="List3"/>
    <w:rsid w:val="00C10ED5"/>
    <w:pPr>
      <w:ind w:left="1021" w:firstLine="0"/>
    </w:pPr>
  </w:style>
  <w:style w:type="paragraph" w:styleId="ListContinue4">
    <w:name w:val="List Continue 4"/>
    <w:basedOn w:val="List4"/>
    <w:rsid w:val="00C10ED5"/>
    <w:pPr>
      <w:ind w:firstLine="0"/>
    </w:pPr>
  </w:style>
  <w:style w:type="paragraph" w:styleId="ListContinue5">
    <w:name w:val="List Continue 5"/>
    <w:basedOn w:val="List5"/>
    <w:rsid w:val="00C10ED5"/>
    <w:pPr>
      <w:ind w:firstLine="0"/>
    </w:pPr>
  </w:style>
  <w:style w:type="paragraph" w:styleId="ListNumber3">
    <w:name w:val="List Number 3"/>
    <w:basedOn w:val="List3"/>
    <w:rsid w:val="00C10ED5"/>
    <w:pPr>
      <w:numPr>
        <w:numId w:val="5"/>
      </w:numPr>
    </w:pPr>
  </w:style>
  <w:style w:type="paragraph" w:styleId="ListNumber4">
    <w:name w:val="List Number 4"/>
    <w:basedOn w:val="List4"/>
    <w:rsid w:val="00C10ED5"/>
    <w:pPr>
      <w:numPr>
        <w:numId w:val="6"/>
      </w:numPr>
    </w:pPr>
  </w:style>
  <w:style w:type="paragraph" w:styleId="ListNumber5">
    <w:name w:val="List Number 5"/>
    <w:basedOn w:val="List5"/>
    <w:rsid w:val="00C10ED5"/>
    <w:pPr>
      <w:numPr>
        <w:numId w:val="7"/>
      </w:numPr>
    </w:pPr>
  </w:style>
  <w:style w:type="paragraph" w:styleId="BlockText">
    <w:name w:val="Block Text"/>
    <w:basedOn w:val="Normal"/>
    <w:rsid w:val="00C10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ED5"/>
    <w:rPr>
      <w:sz w:val="16"/>
      <w:vertAlign w:val="superscript"/>
    </w:rPr>
  </w:style>
  <w:style w:type="character" w:customStyle="1" w:styleId="Symbols">
    <w:name w:val="Symbols"/>
    <w:basedOn w:val="DefaultParagraphFont"/>
    <w:rsid w:val="00C10ED5"/>
    <w:rPr>
      <w:rFonts w:ascii="Symbol" w:hAnsi="Symbol"/>
    </w:rPr>
  </w:style>
  <w:style w:type="character" w:customStyle="1" w:styleId="MenuOptions">
    <w:name w:val="Menu Options"/>
    <w:basedOn w:val="DefaultParagraphFont"/>
    <w:rsid w:val="00C10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ED5"/>
    <w:rPr>
      <w:b/>
    </w:rPr>
  </w:style>
  <w:style w:type="character" w:customStyle="1" w:styleId="Underlined">
    <w:name w:val="Underlined"/>
    <w:basedOn w:val="DefaultParagraphFont"/>
    <w:rsid w:val="00C10ED5"/>
    <w:rPr>
      <w:u w:val="single"/>
    </w:rPr>
  </w:style>
  <w:style w:type="paragraph" w:customStyle="1" w:styleId="TableBodyTextRight">
    <w:name w:val="Table Body Text Right"/>
    <w:basedOn w:val="TableBodyText"/>
    <w:rsid w:val="00C10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ED5"/>
    <w:rPr>
      <w:sz w:val="18"/>
    </w:rPr>
  </w:style>
  <w:style w:type="paragraph" w:customStyle="1" w:styleId="BodySmallRight">
    <w:name w:val="Body Small Right"/>
    <w:basedOn w:val="BodyTextRight"/>
    <w:rsid w:val="00C10ED5"/>
    <w:rPr>
      <w:sz w:val="18"/>
      <w:szCs w:val="18"/>
    </w:rPr>
  </w:style>
  <w:style w:type="paragraph" w:customStyle="1" w:styleId="MarginEdition">
    <w:name w:val="Margin Edition"/>
    <w:basedOn w:val="MarginNote"/>
    <w:rsid w:val="00C10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ED5"/>
    <w:rPr>
      <w:sz w:val="2"/>
      <w:szCs w:val="2"/>
    </w:rPr>
  </w:style>
  <w:style w:type="character" w:customStyle="1" w:styleId="Small">
    <w:name w:val="Small"/>
    <w:basedOn w:val="DefaultParagraphFont"/>
    <w:rsid w:val="00C10ED5"/>
    <w:rPr>
      <w:sz w:val="16"/>
    </w:rPr>
  </w:style>
  <w:style w:type="paragraph" w:customStyle="1" w:styleId="WideTable">
    <w:name w:val="Wide Table"/>
    <w:basedOn w:val="Normal"/>
    <w:rsid w:val="00C10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ED5"/>
  </w:style>
  <w:style w:type="paragraph" w:styleId="Quote">
    <w:name w:val="Quote"/>
    <w:basedOn w:val="Heading1"/>
    <w:link w:val="QuoteChar"/>
    <w:qFormat/>
    <w:rsid w:val="00C10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ED5"/>
    <w:pPr>
      <w:pageBreakBefore/>
    </w:pPr>
  </w:style>
  <w:style w:type="paragraph" w:customStyle="1" w:styleId="Border">
    <w:name w:val="Border"/>
    <w:basedOn w:val="Normal"/>
    <w:qFormat/>
    <w:rsid w:val="00C10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ED5"/>
    <w:rPr>
      <w:u w:val="single"/>
    </w:rPr>
  </w:style>
  <w:style w:type="character" w:customStyle="1" w:styleId="BoldandItalics">
    <w:name w:val="Bold and Italics"/>
    <w:qFormat/>
    <w:rsid w:val="00C10ED5"/>
    <w:rPr>
      <w:b/>
      <w:i/>
      <w:u w:val="none"/>
    </w:rPr>
  </w:style>
  <w:style w:type="paragraph" w:styleId="BalloonText">
    <w:name w:val="Balloon Text"/>
    <w:basedOn w:val="Normal"/>
    <w:link w:val="BalloonTextChar"/>
    <w:rsid w:val="00C10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ED5"/>
    <w:pPr>
      <w:spacing w:before="0" w:after="0"/>
    </w:pPr>
  </w:style>
  <w:style w:type="paragraph" w:customStyle="1" w:styleId="BodyTextBold">
    <w:name w:val="Body Text Bold"/>
    <w:basedOn w:val="BodyText"/>
    <w:qFormat/>
    <w:rsid w:val="00C10ED5"/>
    <w:rPr>
      <w:b/>
    </w:rPr>
  </w:style>
  <w:style w:type="character" w:styleId="Hyperlink">
    <w:name w:val="Hyperlink"/>
    <w:basedOn w:val="DefaultParagraphFont"/>
    <w:uiPriority w:val="99"/>
    <w:unhideWhenUsed/>
    <w:rsid w:val="002F5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4282</Characters>
  <Application>Microsoft Office Word</Application>
  <DocSecurity>0</DocSecurity>
  <Lines>107</Lines>
  <Paragraphs>96</Paragraphs>
  <ScaleCrop>false</ScaleCrop>
  <Company>Author-it Software Corporation Ltd.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SISXPLD002 Deliver recreation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