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5D1" w:rsidP="00891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SISXMGT005 Facilitate community recreation initiatives</w:t>
      </w:r>
      <w:r>
        <w:fldChar w:fldCharType="end"/>
      </w:r>
    </w:p>
    <w:p w:rsidR="008915D1" w:rsidP="008915D1">
      <w:pPr>
        <w:pStyle w:val="Version"/>
        <w:sectPr w:rsidSect="00063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539" w:rsidP="00063539">
      <w:pPr>
        <w:pStyle w:val="SuperHeading"/>
      </w:pPr>
      <w:r w:rsidRPr="00063539">
        <w:t>Assessment Requirements for SISXMGT005 Facilitate community recreation initiatives</w:t>
      </w:r>
    </w:p>
    <w:p w:rsidR="00000000" w:rsidRPr="00063539" w:rsidP="00063539">
      <w:pPr>
        <w:pStyle w:val="Heading1"/>
      </w:pPr>
      <w:bookmarkStart w:id="1" w:name="O_1266691"/>
      <w:bookmarkEnd w:id="1"/>
      <w:r w:rsidRPr="00063539">
        <w:t>Modification History</w:t>
      </w:r>
    </w:p>
    <w:p w:rsidR="00000000" w:rsidRPr="00063539" w:rsidP="008915D1">
      <w:pPr>
        <w:pStyle w:val="BodyText"/>
      </w:pPr>
      <w:r w:rsidRPr="00063539">
        <w:t>Not applicable.</w:t>
      </w:r>
    </w:p>
    <w:p w:rsidR="00000000" w:rsidRPr="00063539" w:rsidP="00063539">
      <w:pPr>
        <w:pStyle w:val="Heading1"/>
      </w:pPr>
      <w:bookmarkStart w:id="2" w:name="O_1266694"/>
      <w:bookmarkEnd w:id="2"/>
      <w:r w:rsidRPr="00063539">
        <w:t>Performance Evidence</w:t>
      </w:r>
    </w:p>
    <w:p w:rsidR="00000000" w:rsidRPr="00063539" w:rsidP="008915D1">
      <w:pPr>
        <w:pStyle w:val="BodyText"/>
      </w:pPr>
      <w:r w:rsidRPr="00063539">
        <w:t>Evidence of the ability to complete tasks outlined in elements and performance criteria of this unit in the context of the job role, and:</w:t>
      </w:r>
    </w:p>
    <w:p w:rsidR="00000000" w:rsidRPr="00063539" w:rsidP="00063539">
      <w:pPr>
        <w:pStyle w:val="ListBullet"/>
      </w:pPr>
      <w:r w:rsidRPr="00063539">
        <w:t>design, deliver and evaluate two different recreation initiatives for two different target groups.</w:t>
      </w:r>
    </w:p>
    <w:p w:rsidR="00000000" w:rsidRPr="00063539" w:rsidP="00063539">
      <w:pPr>
        <w:pStyle w:val="AllowPageBreak"/>
      </w:pPr>
    </w:p>
    <w:p w:rsidR="00000000" w:rsidRPr="00063539" w:rsidP="00063539">
      <w:pPr>
        <w:pStyle w:val="Heading1"/>
      </w:pPr>
      <w:bookmarkStart w:id="3" w:name="O_1266693"/>
      <w:bookmarkEnd w:id="3"/>
      <w:r w:rsidRPr="00063539">
        <w:t>Knowledge Evidence</w:t>
      </w:r>
    </w:p>
    <w:p w:rsidR="00000000" w:rsidRPr="00063539" w:rsidP="008915D1">
      <w:pPr>
        <w:pStyle w:val="BodyText"/>
      </w:pPr>
      <w:r w:rsidRPr="00063539">
        <w:t>Demonstrated knowledge required to complete the tasks outlined in elements and performance criteria of this unit:</w:t>
      </w:r>
    </w:p>
    <w:p w:rsidR="00000000" w:rsidRPr="00063539" w:rsidP="00063539">
      <w:pPr>
        <w:pStyle w:val="ListBullet"/>
      </w:pPr>
      <w:r w:rsidRPr="00063539">
        <w:t>community development principles and practices relevant to participation in community recreation activities:</w:t>
      </w:r>
    </w:p>
    <w:p w:rsidR="00000000" w:rsidRPr="00063539" w:rsidP="00063539">
      <w:pPr>
        <w:pStyle w:val="ListBullet2"/>
      </w:pPr>
      <w:r w:rsidRPr="00063539">
        <w:t xml:space="preserve">access and </w:t>
      </w:r>
      <w:r w:rsidRPr="00063539">
        <w:t>equity</w:t>
      </w:r>
    </w:p>
    <w:p w:rsidR="00000000" w:rsidRPr="00063539" w:rsidP="00063539">
      <w:pPr>
        <w:pStyle w:val="ListBullet2"/>
      </w:pPr>
      <w:r w:rsidRPr="00063539">
        <w:t>social inclusion</w:t>
      </w:r>
    </w:p>
    <w:p w:rsidR="00000000" w:rsidRPr="00063539" w:rsidP="00063539">
      <w:pPr>
        <w:pStyle w:val="ListBullet2"/>
      </w:pPr>
      <w:r w:rsidRPr="00063539">
        <w:t>community consultation, including mechanisms for working with diverse communities</w:t>
      </w:r>
    </w:p>
    <w:p w:rsidR="00000000" w:rsidRPr="00063539" w:rsidP="00063539">
      <w:pPr>
        <w:pStyle w:val="ListBullet"/>
      </w:pPr>
      <w:r w:rsidRPr="00063539">
        <w:t xml:space="preserve">overview of social, political, cultural and historical issues relevant to specific communities </w:t>
      </w:r>
      <w:r w:rsidRPr="00063539">
        <w:t>and how these may impact on development of appropriate initiatives:</w:t>
      </w:r>
    </w:p>
    <w:p w:rsidR="00000000" w:rsidRPr="00063539" w:rsidP="00063539">
      <w:pPr>
        <w:pStyle w:val="ListBullet2"/>
      </w:pPr>
      <w:r w:rsidRPr="00063539">
        <w:t>cultural and linguistic diversity</w:t>
      </w:r>
    </w:p>
    <w:p w:rsidR="00000000" w:rsidRPr="00063539" w:rsidP="00063539">
      <w:pPr>
        <w:pStyle w:val="ListBullet2"/>
      </w:pPr>
      <w:r w:rsidRPr="00063539">
        <w:t>urban, rural or remote location</w:t>
      </w:r>
    </w:p>
    <w:p w:rsidR="00000000" w:rsidRPr="00063539" w:rsidP="00063539">
      <w:pPr>
        <w:pStyle w:val="ListBullet2"/>
      </w:pPr>
      <w:r w:rsidRPr="00063539">
        <w:t>family systems</w:t>
      </w:r>
    </w:p>
    <w:p w:rsidR="00000000" w:rsidRPr="00063539" w:rsidP="00063539">
      <w:pPr>
        <w:pStyle w:val="ListBullet2"/>
      </w:pPr>
      <w:r w:rsidRPr="00063539">
        <w:t>level of education</w:t>
      </w:r>
    </w:p>
    <w:p w:rsidR="00000000" w:rsidRPr="00063539" w:rsidP="00063539">
      <w:pPr>
        <w:pStyle w:val="ListBullet"/>
      </w:pPr>
      <w:r w:rsidRPr="00063539">
        <w:t>resources required for initiatives within an organisation or specific community and ho</w:t>
      </w:r>
      <w:r w:rsidRPr="00063539">
        <w:t>w they can be organised:</w:t>
      </w:r>
    </w:p>
    <w:p w:rsidR="00000000" w:rsidRPr="00063539" w:rsidP="00063539">
      <w:pPr>
        <w:pStyle w:val="ListBullet2"/>
      </w:pPr>
      <w:r w:rsidRPr="00063539">
        <w:t>facilities</w:t>
      </w:r>
    </w:p>
    <w:p w:rsidR="00000000" w:rsidRPr="00063539" w:rsidP="00063539">
      <w:pPr>
        <w:pStyle w:val="ListBullet2"/>
      </w:pPr>
      <w:r w:rsidRPr="00063539">
        <w:t>equipment</w:t>
      </w:r>
    </w:p>
    <w:p w:rsidR="00000000" w:rsidRPr="00063539" w:rsidP="00063539">
      <w:pPr>
        <w:pStyle w:val="ListBullet2"/>
      </w:pPr>
      <w:r w:rsidRPr="00063539">
        <w:t>finance</w:t>
      </w:r>
    </w:p>
    <w:p w:rsidR="00000000" w:rsidRPr="00063539" w:rsidP="00063539">
      <w:pPr>
        <w:pStyle w:val="ListBullet2"/>
      </w:pPr>
      <w:r w:rsidRPr="00063539">
        <w:t>paid personnel and unpaid volunteers</w:t>
      </w:r>
    </w:p>
    <w:p w:rsidR="00000000" w:rsidRPr="00063539" w:rsidP="00063539">
      <w:pPr>
        <w:pStyle w:val="ListBullet2"/>
      </w:pPr>
      <w:r w:rsidRPr="00063539">
        <w:t>transport</w:t>
      </w:r>
    </w:p>
    <w:p w:rsidR="00000000" w:rsidRPr="00063539" w:rsidP="00063539">
      <w:pPr>
        <w:pStyle w:val="ListBullet2"/>
      </w:pPr>
      <w:r w:rsidRPr="00063539">
        <w:t>marketing materials</w:t>
      </w:r>
    </w:p>
    <w:p w:rsidR="00000000" w:rsidRPr="00063539" w:rsidP="00063539">
      <w:pPr>
        <w:pStyle w:val="ListBullet"/>
      </w:pPr>
      <w:r w:rsidRPr="00063539">
        <w:t>factors that affect participation in community recreation activities for specific communities:</w:t>
      </w:r>
    </w:p>
    <w:p w:rsidR="00000000" w:rsidRPr="00063539" w:rsidP="00063539">
      <w:pPr>
        <w:pStyle w:val="ListBullet2"/>
      </w:pPr>
      <w:r w:rsidRPr="00063539">
        <w:t>age</w:t>
      </w:r>
    </w:p>
    <w:p w:rsidR="00000000" w:rsidRPr="00063539" w:rsidP="00063539">
      <w:pPr>
        <w:pStyle w:val="ListBullet2"/>
      </w:pPr>
      <w:r w:rsidRPr="00063539">
        <w:t>cultural and social</w:t>
      </w:r>
    </w:p>
    <w:p w:rsidR="00000000" w:rsidRPr="00063539" w:rsidP="00063539">
      <w:pPr>
        <w:pStyle w:val="ListBullet2"/>
      </w:pPr>
      <w:r w:rsidRPr="00063539">
        <w:t>physical and intellectual characteristics</w:t>
      </w:r>
    </w:p>
    <w:p w:rsidR="00000000" w:rsidRPr="00063539" w:rsidP="00063539">
      <w:pPr>
        <w:pStyle w:val="ListBullet2"/>
      </w:pPr>
      <w:r w:rsidRPr="00063539">
        <w:t>family structures</w:t>
      </w:r>
    </w:p>
    <w:p w:rsidR="00000000" w:rsidRPr="00063539" w:rsidP="00063539">
      <w:pPr>
        <w:pStyle w:val="ListBullet2"/>
      </w:pPr>
      <w:r w:rsidRPr="00063539">
        <w:t>level of literacy and numeracy</w:t>
      </w:r>
    </w:p>
    <w:p w:rsidR="00000000" w:rsidRPr="00063539" w:rsidP="00063539">
      <w:pPr>
        <w:pStyle w:val="ListBullet2"/>
      </w:pPr>
      <w:r w:rsidRPr="00063539">
        <w:t>financial, time and resource constraints</w:t>
      </w:r>
    </w:p>
    <w:p w:rsidR="00000000" w:rsidRPr="00063539" w:rsidP="00063539">
      <w:pPr>
        <w:pStyle w:val="ListBullet"/>
      </w:pPr>
      <w:r w:rsidRPr="00063539">
        <w:t>potential outcomes of initiatives:</w:t>
      </w:r>
    </w:p>
    <w:p w:rsidR="00000000" w:rsidRPr="00063539" w:rsidP="00063539">
      <w:pPr>
        <w:pStyle w:val="ListBullet2"/>
      </w:pPr>
      <w:r w:rsidRPr="00063539">
        <w:t>increased participation in recreation activities</w:t>
      </w:r>
    </w:p>
    <w:p w:rsidR="00000000" w:rsidRPr="00063539" w:rsidP="00063539">
      <w:pPr>
        <w:pStyle w:val="ListBullet2"/>
      </w:pPr>
      <w:r w:rsidRPr="00063539">
        <w:t>increased retention level for recreati</w:t>
      </w:r>
      <w:r w:rsidRPr="00063539">
        <w:t>on activities</w:t>
      </w:r>
    </w:p>
    <w:p w:rsidR="00000000" w:rsidRPr="00063539" w:rsidP="00063539">
      <w:pPr>
        <w:pStyle w:val="ListBullet2"/>
      </w:pPr>
      <w:r w:rsidRPr="00063539">
        <w:t>feelings of inclusiveness for participants</w:t>
      </w:r>
    </w:p>
    <w:p w:rsidR="00000000" w:rsidRPr="00063539" w:rsidP="00063539">
      <w:pPr>
        <w:pStyle w:val="ListBullet"/>
      </w:pPr>
      <w:r w:rsidRPr="00063539">
        <w:t>methods that can be used to evaluate effectiveness of recreation initiatives:</w:t>
      </w:r>
    </w:p>
    <w:p w:rsidR="00000000" w:rsidRPr="00063539" w:rsidP="00063539">
      <w:pPr>
        <w:pStyle w:val="ListBullet2"/>
      </w:pPr>
      <w:r w:rsidRPr="00063539">
        <w:t>participant and activity leader evaluation questionnaires and reports</w:t>
      </w:r>
    </w:p>
    <w:p w:rsidR="00000000" w:rsidRPr="00063539" w:rsidP="00063539">
      <w:pPr>
        <w:pStyle w:val="ListBullet2"/>
      </w:pPr>
      <w:r w:rsidRPr="00063539">
        <w:t>discussions with activity leaders and community s</w:t>
      </w:r>
      <w:r w:rsidRPr="00063539">
        <w:t>takeholders</w:t>
      </w:r>
    </w:p>
    <w:p w:rsidR="00000000" w:rsidRPr="00063539" w:rsidP="00063539">
      <w:pPr>
        <w:pStyle w:val="ListBullet2"/>
      </w:pPr>
      <w:r w:rsidRPr="00063539">
        <w:t>evaluation of participation statistics.</w:t>
      </w:r>
    </w:p>
    <w:p w:rsidR="00000000" w:rsidRPr="00063539" w:rsidP="00063539">
      <w:pPr>
        <w:pStyle w:val="AllowPageBreak"/>
      </w:pPr>
    </w:p>
    <w:p w:rsidR="00000000" w:rsidRPr="00063539" w:rsidP="00063539">
      <w:pPr>
        <w:pStyle w:val="Heading1"/>
      </w:pPr>
      <w:bookmarkStart w:id="4" w:name="O_1266692"/>
      <w:bookmarkEnd w:id="4"/>
      <w:r w:rsidRPr="00063539">
        <w:t>Assessment Conditions</w:t>
      </w:r>
    </w:p>
    <w:p w:rsidR="00000000" w:rsidRPr="00063539" w:rsidP="008915D1">
      <w:pPr>
        <w:pStyle w:val="BodyText"/>
      </w:pPr>
      <w:r w:rsidRPr="00063539">
        <w:t>Skills must be demonstrated in a recreation environment. This can be:</w:t>
      </w:r>
    </w:p>
    <w:p w:rsidR="00000000" w:rsidRPr="00063539" w:rsidP="00063539">
      <w:pPr>
        <w:pStyle w:val="ListBullet"/>
      </w:pPr>
      <w:r w:rsidRPr="00063539">
        <w:t>a workplace, or</w:t>
      </w:r>
    </w:p>
    <w:p w:rsidR="00000000" w:rsidRPr="00063539" w:rsidP="00063539">
      <w:pPr>
        <w:pStyle w:val="ListBullet"/>
      </w:pPr>
      <w:r w:rsidRPr="00063539">
        <w:t>a simulated industry environment set up for the purposes of skills assessment.</w:t>
      </w:r>
    </w:p>
    <w:p w:rsidR="00000000" w:rsidRPr="00063539" w:rsidP="008915D1">
      <w:pPr>
        <w:pStyle w:val="BodyText"/>
      </w:pPr>
      <w:r w:rsidRPr="00063539">
        <w:t>Assessment must ensure use of:</w:t>
      </w:r>
    </w:p>
    <w:p w:rsidR="00000000" w:rsidRPr="00063539" w:rsidP="00063539">
      <w:pPr>
        <w:pStyle w:val="ListBullet"/>
      </w:pPr>
      <w:r w:rsidRPr="00063539">
        <w:t>interaction with community members, these can be:</w:t>
      </w:r>
    </w:p>
    <w:p w:rsidR="00000000" w:rsidRPr="00063539" w:rsidP="00063539">
      <w:pPr>
        <w:pStyle w:val="ListBullet2"/>
      </w:pPr>
      <w:r w:rsidRPr="00063539">
        <w:t>participants in a community setting, or</w:t>
      </w:r>
    </w:p>
    <w:p w:rsidR="00000000" w:rsidRPr="00063539" w:rsidP="00063539">
      <w:pPr>
        <w:pStyle w:val="ListBullet2"/>
      </w:pPr>
      <w:r w:rsidRPr="00063539">
        <w:t>individuals who participate in simulated activities us</w:t>
      </w:r>
      <w:r w:rsidRPr="00063539">
        <w:t>ed for the purpose of skills assessment</w:t>
      </w:r>
    </w:p>
    <w:p w:rsidR="00000000" w:rsidRPr="00063539" w:rsidP="00063539">
      <w:pPr>
        <w:pStyle w:val="ListBullet"/>
      </w:pPr>
      <w:r w:rsidRPr="00063539">
        <w:t>equipment and resources required for the implementation of the initiative</w:t>
      </w:r>
    </w:p>
    <w:p w:rsidR="00000000" w:rsidRPr="00063539" w:rsidP="00063539">
      <w:pPr>
        <w:pStyle w:val="ListBullet"/>
      </w:pPr>
      <w:r w:rsidRPr="00063539">
        <w:t>program plan and marketing materials for the community initiative.</w:t>
      </w:r>
    </w:p>
    <w:p w:rsidR="00000000" w:rsidRPr="00063539" w:rsidP="008915D1">
      <w:pPr>
        <w:pStyle w:val="BodyText"/>
      </w:pPr>
      <w:r w:rsidRPr="00063539">
        <w:t>Assessors must satisfy the Standards for Registered Training Organisations</w:t>
      </w:r>
      <w:r w:rsidRPr="00063539">
        <w:t xml:space="preserve"> requirements for assessors.</w:t>
      </w:r>
    </w:p>
    <w:p w:rsidR="00000000" w:rsidRPr="00063539" w:rsidP="00063539">
      <w:pPr>
        <w:pStyle w:val="Heading1"/>
      </w:pPr>
      <w:bookmarkStart w:id="5" w:name="O_1266690"/>
      <w:bookmarkEnd w:id="5"/>
      <w:r w:rsidRPr="00063539">
        <w:t>Links</w:t>
      </w:r>
    </w:p>
    <w:p w:rsidR="00000000" w:rsidRPr="00063539" w:rsidP="008915D1">
      <w:pPr>
        <w:pStyle w:val="BodyText"/>
      </w:pPr>
      <w:r w:rsidRPr="00063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B4DB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63539" w:rsidP="00063539"/>
    <w:sectPr w:rsidSect="00063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9" w:rsidRPr="008915D1" w:rsidP="00891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1" w:rsidP="00063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5D1" w:rsidP="00063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15D1" w:rsidP="00063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539" w:rsidRPr="008915D1" w:rsidP="00891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1" w:rsidRPr="002D2AF8" w:rsidP="00063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SISXMGT005 Facilitate community recreation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915D1" w:rsidP="00063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63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CB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C1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539"/>
  </w:style>
  <w:style w:type="character" w:customStyle="1" w:styleId="Heading1Char">
    <w:name w:val="Heading 1 Char"/>
    <w:basedOn w:val="DefaultParagraphFont"/>
    <w:link w:val="Heading1"/>
    <w:rsid w:val="00063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5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5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35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5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539"/>
    <w:rPr>
      <w:b/>
      <w:spacing w:val="0"/>
    </w:rPr>
  </w:style>
  <w:style w:type="paragraph" w:customStyle="1" w:styleId="SuperTitle">
    <w:name w:val="SuperTitle"/>
    <w:basedOn w:val="Title"/>
    <w:rsid w:val="00063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539"/>
    <w:rPr>
      <w:i/>
    </w:rPr>
  </w:style>
  <w:style w:type="paragraph" w:styleId="Caption">
    <w:name w:val="caption"/>
    <w:basedOn w:val="BodyText"/>
    <w:next w:val="Normal"/>
    <w:qFormat/>
    <w:rsid w:val="00063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539"/>
  </w:style>
  <w:style w:type="paragraph" w:styleId="TableofFigures">
    <w:name w:val="table of figures"/>
    <w:basedOn w:val="Normal"/>
    <w:next w:val="Normal"/>
    <w:semiHidden/>
    <w:rsid w:val="00063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5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539"/>
    <w:rPr>
      <w:rFonts w:ascii="Wingdings" w:hAnsi="Wingdings"/>
    </w:rPr>
  </w:style>
  <w:style w:type="paragraph" w:customStyle="1" w:styleId="TableHeading">
    <w:name w:val="Table Heading"/>
    <w:basedOn w:val="HeadingBase"/>
    <w:rsid w:val="00063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539"/>
    <w:rPr>
      <w:color w:val="0033CC"/>
      <w:u w:val="none"/>
    </w:rPr>
  </w:style>
  <w:style w:type="paragraph" w:customStyle="1" w:styleId="BodyTextRight">
    <w:name w:val="Body Text Right"/>
    <w:basedOn w:val="BodyText"/>
    <w:rsid w:val="00063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5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539"/>
    <w:rPr>
      <w:sz w:val="32"/>
    </w:rPr>
  </w:style>
  <w:style w:type="paragraph" w:customStyle="1" w:styleId="HeadingProcedure">
    <w:name w:val="Heading Procedure"/>
    <w:basedOn w:val="HeadingBase"/>
    <w:next w:val="Normal"/>
    <w:rsid w:val="00063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539"/>
    <w:pPr>
      <w:spacing w:before="60" w:after="60"/>
    </w:pPr>
  </w:style>
  <w:style w:type="paragraph" w:styleId="ListContinue">
    <w:name w:val="List Continue"/>
    <w:basedOn w:val="List"/>
    <w:rsid w:val="00063539"/>
    <w:pPr>
      <w:ind w:firstLine="0"/>
    </w:pPr>
  </w:style>
  <w:style w:type="paragraph" w:customStyle="1" w:styleId="ListNote">
    <w:name w:val="List Note"/>
    <w:basedOn w:val="List"/>
    <w:rsid w:val="00063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539"/>
    <w:rPr>
      <w:rFonts w:ascii="Courier New" w:hAnsi="Courier New"/>
    </w:rPr>
  </w:style>
  <w:style w:type="paragraph" w:customStyle="1" w:styleId="NoteBullet">
    <w:name w:val="Note Bullet"/>
    <w:basedOn w:val="Note"/>
    <w:rsid w:val="00063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5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539"/>
    <w:rPr>
      <w:b/>
      <w:smallCaps/>
    </w:rPr>
  </w:style>
  <w:style w:type="paragraph" w:customStyle="1" w:styleId="TableListNumber">
    <w:name w:val="Table List Number"/>
    <w:basedOn w:val="ListNumber"/>
    <w:rsid w:val="00063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539"/>
    <w:pPr>
      <w:numPr>
        <w:numId w:val="9"/>
      </w:numPr>
    </w:pPr>
  </w:style>
  <w:style w:type="paragraph" w:customStyle="1" w:styleId="ListAlpha2">
    <w:name w:val="List Alpha 2"/>
    <w:basedOn w:val="List2"/>
    <w:rsid w:val="00063539"/>
    <w:pPr>
      <w:numPr>
        <w:numId w:val="8"/>
      </w:numPr>
    </w:pPr>
  </w:style>
  <w:style w:type="paragraph" w:styleId="List2">
    <w:name w:val="List 2"/>
    <w:basedOn w:val="BodyText"/>
    <w:rsid w:val="00063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5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5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539"/>
    <w:pPr>
      <w:numPr>
        <w:numId w:val="4"/>
      </w:numPr>
    </w:pPr>
  </w:style>
  <w:style w:type="paragraph" w:styleId="ListContinue2">
    <w:name w:val="List Continue 2"/>
    <w:basedOn w:val="List2"/>
    <w:rsid w:val="00063539"/>
    <w:pPr>
      <w:ind w:firstLine="0"/>
    </w:pPr>
  </w:style>
  <w:style w:type="paragraph" w:styleId="ListContinue3">
    <w:name w:val="List Continue 3"/>
    <w:basedOn w:val="List3"/>
    <w:rsid w:val="00063539"/>
    <w:pPr>
      <w:ind w:left="1021" w:firstLine="0"/>
    </w:pPr>
  </w:style>
  <w:style w:type="paragraph" w:styleId="ListContinue4">
    <w:name w:val="List Continue 4"/>
    <w:basedOn w:val="List4"/>
    <w:rsid w:val="00063539"/>
    <w:pPr>
      <w:ind w:firstLine="0"/>
    </w:pPr>
  </w:style>
  <w:style w:type="paragraph" w:styleId="ListContinue5">
    <w:name w:val="List Continue 5"/>
    <w:basedOn w:val="List5"/>
    <w:rsid w:val="00063539"/>
    <w:pPr>
      <w:ind w:firstLine="0"/>
    </w:pPr>
  </w:style>
  <w:style w:type="paragraph" w:styleId="ListNumber3">
    <w:name w:val="List Number 3"/>
    <w:basedOn w:val="List3"/>
    <w:rsid w:val="00063539"/>
    <w:pPr>
      <w:numPr>
        <w:numId w:val="5"/>
      </w:numPr>
    </w:pPr>
  </w:style>
  <w:style w:type="paragraph" w:styleId="ListNumber4">
    <w:name w:val="List Number 4"/>
    <w:basedOn w:val="List4"/>
    <w:rsid w:val="00063539"/>
    <w:pPr>
      <w:numPr>
        <w:numId w:val="6"/>
      </w:numPr>
    </w:pPr>
  </w:style>
  <w:style w:type="paragraph" w:styleId="ListNumber5">
    <w:name w:val="List Number 5"/>
    <w:basedOn w:val="List5"/>
    <w:rsid w:val="00063539"/>
    <w:pPr>
      <w:numPr>
        <w:numId w:val="7"/>
      </w:numPr>
    </w:pPr>
  </w:style>
  <w:style w:type="paragraph" w:styleId="BlockText">
    <w:name w:val="Block Text"/>
    <w:basedOn w:val="Normal"/>
    <w:rsid w:val="00063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539"/>
    <w:rPr>
      <w:sz w:val="16"/>
      <w:vertAlign w:val="superscript"/>
    </w:rPr>
  </w:style>
  <w:style w:type="character" w:customStyle="1" w:styleId="Symbols">
    <w:name w:val="Symbols"/>
    <w:basedOn w:val="DefaultParagraphFont"/>
    <w:rsid w:val="00063539"/>
    <w:rPr>
      <w:rFonts w:ascii="Symbol" w:hAnsi="Symbol"/>
    </w:rPr>
  </w:style>
  <w:style w:type="character" w:customStyle="1" w:styleId="MenuOptions">
    <w:name w:val="Menu Options"/>
    <w:basedOn w:val="DefaultParagraphFont"/>
    <w:rsid w:val="00063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539"/>
    <w:rPr>
      <w:b/>
    </w:rPr>
  </w:style>
  <w:style w:type="character" w:customStyle="1" w:styleId="Underlined">
    <w:name w:val="Underlined"/>
    <w:basedOn w:val="DefaultParagraphFont"/>
    <w:rsid w:val="00063539"/>
    <w:rPr>
      <w:u w:val="single"/>
    </w:rPr>
  </w:style>
  <w:style w:type="paragraph" w:customStyle="1" w:styleId="TableBodyTextRight">
    <w:name w:val="Table Body Text Right"/>
    <w:basedOn w:val="TableBodyText"/>
    <w:rsid w:val="00063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539"/>
    <w:rPr>
      <w:sz w:val="18"/>
    </w:rPr>
  </w:style>
  <w:style w:type="paragraph" w:customStyle="1" w:styleId="BodySmallRight">
    <w:name w:val="Body Small Right"/>
    <w:basedOn w:val="BodyTextRight"/>
    <w:rsid w:val="00063539"/>
    <w:rPr>
      <w:sz w:val="18"/>
      <w:szCs w:val="18"/>
    </w:rPr>
  </w:style>
  <w:style w:type="paragraph" w:customStyle="1" w:styleId="MarginEdition">
    <w:name w:val="Margin Edition"/>
    <w:basedOn w:val="MarginNote"/>
    <w:rsid w:val="00063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539"/>
    <w:rPr>
      <w:sz w:val="2"/>
      <w:szCs w:val="2"/>
    </w:rPr>
  </w:style>
  <w:style w:type="character" w:customStyle="1" w:styleId="Small">
    <w:name w:val="Small"/>
    <w:basedOn w:val="DefaultParagraphFont"/>
    <w:rsid w:val="00063539"/>
    <w:rPr>
      <w:sz w:val="16"/>
    </w:rPr>
  </w:style>
  <w:style w:type="paragraph" w:customStyle="1" w:styleId="WideTable">
    <w:name w:val="Wide Table"/>
    <w:basedOn w:val="Normal"/>
    <w:rsid w:val="00063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539"/>
  </w:style>
  <w:style w:type="paragraph" w:styleId="Quote">
    <w:name w:val="Quote"/>
    <w:basedOn w:val="Heading1"/>
    <w:link w:val="QuoteChar"/>
    <w:qFormat/>
    <w:rsid w:val="00063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539"/>
    <w:pPr>
      <w:pageBreakBefore/>
    </w:pPr>
  </w:style>
  <w:style w:type="paragraph" w:customStyle="1" w:styleId="Border">
    <w:name w:val="Border"/>
    <w:basedOn w:val="Normal"/>
    <w:qFormat/>
    <w:rsid w:val="00063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539"/>
    <w:rPr>
      <w:u w:val="single"/>
    </w:rPr>
  </w:style>
  <w:style w:type="character" w:customStyle="1" w:styleId="BoldandItalics">
    <w:name w:val="Bold and Italics"/>
    <w:qFormat/>
    <w:rsid w:val="00063539"/>
    <w:rPr>
      <w:b/>
      <w:i/>
      <w:u w:val="none"/>
    </w:rPr>
  </w:style>
  <w:style w:type="paragraph" w:styleId="BalloonText">
    <w:name w:val="Balloon Text"/>
    <w:basedOn w:val="Normal"/>
    <w:link w:val="BalloonTextChar"/>
    <w:rsid w:val="00063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539"/>
    <w:pPr>
      <w:spacing w:before="0" w:after="0"/>
    </w:pPr>
  </w:style>
  <w:style w:type="paragraph" w:customStyle="1" w:styleId="BodyTextBold">
    <w:name w:val="Body Text Bold"/>
    <w:basedOn w:val="BodyText"/>
    <w:qFormat/>
    <w:rsid w:val="00063539"/>
    <w:rPr>
      <w:b/>
    </w:rPr>
  </w:style>
  <w:style w:type="character" w:styleId="Hyperlink">
    <w:name w:val="Hyperlink"/>
    <w:basedOn w:val="DefaultParagraphFont"/>
    <w:uiPriority w:val="99"/>
    <w:unhideWhenUsed/>
    <w:rsid w:val="00891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2584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SISXMGT005 Facilitate community recreation initiatives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