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696" w:rsidP="00E566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SISXIND011 Maintain sport, fitness and recreation industry knowledge</w:t>
      </w:r>
      <w:r>
        <w:fldChar w:fldCharType="end"/>
      </w:r>
    </w:p>
    <w:p w:rsidR="00E56696" w:rsidP="00E56696">
      <w:pPr>
        <w:pStyle w:val="Version"/>
        <w:sectPr w:rsidSect="00C640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0DC" w:rsidP="00C640DC">
      <w:pPr>
        <w:pStyle w:val="SuperHeading"/>
      </w:pPr>
      <w:r w:rsidRPr="00C640DC">
        <w:t>SISXIND011 Maintain sport, fitness and recreation industry knowledge</w:t>
      </w:r>
    </w:p>
    <w:p w:rsidR="00000000" w:rsidRPr="00C640DC" w:rsidP="00C640DC">
      <w:pPr>
        <w:pStyle w:val="Heading1"/>
      </w:pPr>
      <w:bookmarkStart w:id="1" w:name="O_1266569"/>
      <w:bookmarkEnd w:id="1"/>
      <w:r w:rsidRPr="00C640DC">
        <w:t>Modification History</w:t>
      </w:r>
    </w:p>
    <w:p w:rsidR="00000000" w:rsidRPr="00C640DC" w:rsidP="00E56696">
      <w:pPr>
        <w:pStyle w:val="BodyText"/>
      </w:pPr>
      <w:r w:rsidRPr="00C640DC">
        <w:t>Not applicable.</w:t>
      </w:r>
    </w:p>
    <w:p w:rsidR="00000000" w:rsidRPr="00C640DC" w:rsidP="00C640DC">
      <w:pPr>
        <w:pStyle w:val="Heading1"/>
      </w:pPr>
      <w:bookmarkStart w:id="2" w:name="O_1266576"/>
      <w:bookmarkEnd w:id="2"/>
      <w:r w:rsidRPr="00C640DC">
        <w:t>Application</w:t>
      </w:r>
    </w:p>
    <w:p w:rsidR="00000000" w:rsidRPr="00C640DC" w:rsidP="00E56696">
      <w:pPr>
        <w:pStyle w:val="BodyText"/>
      </w:pPr>
      <w:r w:rsidRPr="00C640DC">
        <w:t>This unit describes the performance outcomes, skills and knowledge required to source sport</w:t>
      </w:r>
      <w:r w:rsidRPr="00C640DC">
        <w:t>, fitness, aquatic and recreation industry information, and to develop and maintain industry knowledge which underpins effective performance of workplace activities.</w:t>
      </w:r>
    </w:p>
    <w:p w:rsidR="00000000" w:rsidRPr="00C640DC" w:rsidP="00E56696">
      <w:pPr>
        <w:pStyle w:val="BodyText"/>
      </w:pPr>
      <w:r w:rsidRPr="00C640DC">
        <w:t>This unit applies to any type of sport, fitness, aquatic or recreation organisation includ</w:t>
      </w:r>
      <w:r w:rsidRPr="00C640DC">
        <w:t>ing commercial, not-for-profit, community and government organisations. It applies to individuals working in a range of sport, fitness, aquatic or recreation roles at different levels of responsibility.</w:t>
      </w:r>
    </w:p>
    <w:p w:rsidR="00000000" w:rsidRPr="00C640DC" w:rsidP="00E56696">
      <w:pPr>
        <w:pStyle w:val="BodyText"/>
      </w:pPr>
      <w:r w:rsidRPr="00C640DC">
        <w:t>The skills in this unit must be applied in accordance</w:t>
      </w:r>
      <w:r w:rsidRPr="00C640DC">
        <w:t xml:space="preserve"> with Commonwealth and State or Territory legislation, Australian standards and industry codes of practice.</w:t>
      </w:r>
    </w:p>
    <w:p w:rsidR="00000000" w:rsidRPr="00C640DC" w:rsidP="00E56696">
      <w:pPr>
        <w:pStyle w:val="BodyText"/>
      </w:pPr>
      <w:r w:rsidRPr="00C640DC">
        <w:t>No occupational licensing, certification or specific legislative requirements apply to this unit at the time of publication.</w:t>
      </w:r>
    </w:p>
    <w:p w:rsidR="00000000" w:rsidRPr="00C640DC" w:rsidP="00C640DC">
      <w:pPr>
        <w:pStyle w:val="Heading1"/>
      </w:pPr>
      <w:bookmarkStart w:id="3" w:name="O_1266575"/>
      <w:bookmarkEnd w:id="3"/>
      <w:r w:rsidRPr="00C640DC">
        <w:t>Pre-</w:t>
      </w:r>
      <w:r w:rsidRPr="00C640DC">
        <w:t>requisite Unit</w:t>
      </w:r>
    </w:p>
    <w:p w:rsidR="00000000" w:rsidRPr="00C640DC" w:rsidP="00E56696">
      <w:pPr>
        <w:pStyle w:val="BodyText"/>
      </w:pPr>
      <w:r w:rsidRPr="00C640DC">
        <w:t>Nil</w:t>
      </w:r>
    </w:p>
    <w:p w:rsidR="00000000" w:rsidRPr="00C640DC" w:rsidP="00C640DC">
      <w:pPr>
        <w:pStyle w:val="Heading1"/>
      </w:pPr>
      <w:bookmarkStart w:id="4" w:name="O_1266574"/>
      <w:bookmarkEnd w:id="4"/>
      <w:r w:rsidRPr="00C640DC">
        <w:t>Competency Field</w:t>
      </w:r>
    </w:p>
    <w:p w:rsidR="00000000" w:rsidRPr="00C640DC" w:rsidP="00E56696">
      <w:pPr>
        <w:pStyle w:val="BodyText"/>
      </w:pPr>
      <w:r w:rsidRPr="00C640DC">
        <w:t>Working in Industry</w:t>
      </w:r>
    </w:p>
    <w:p w:rsidR="00000000" w:rsidRPr="00C640DC" w:rsidP="00C640DC">
      <w:pPr>
        <w:pStyle w:val="Heading1"/>
      </w:pPr>
      <w:bookmarkStart w:id="5" w:name="O_1266573"/>
      <w:bookmarkEnd w:id="5"/>
      <w:r w:rsidRPr="00C640DC">
        <w:t>Unit Sector</w:t>
      </w:r>
    </w:p>
    <w:p w:rsidR="00000000" w:rsidRPr="00C640DC" w:rsidP="00E56696">
      <w:pPr>
        <w:pStyle w:val="BodyText"/>
      </w:pPr>
      <w:r w:rsidRPr="00C640DC">
        <w:t>Cross-Sector</w:t>
      </w:r>
    </w:p>
    <w:p w:rsidR="00000000" w:rsidRPr="00C640DC" w:rsidP="00C640DC">
      <w:pPr>
        <w:pStyle w:val="Heading1"/>
      </w:pPr>
      <w:bookmarkStart w:id="6" w:name="O_1266572"/>
      <w:bookmarkEnd w:id="6"/>
      <w:r w:rsidRPr="00C640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64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DC" w:rsidP="00C640DC">
            <w:pPr>
              <w:pStyle w:val="BodyText"/>
            </w:pPr>
            <w:r w:rsidRPr="00C640D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DC">
            <w:pPr>
              <w:pStyle w:val="BodyText"/>
              <w:rPr>
                <w:lang w:val="en-NZ"/>
              </w:rPr>
            </w:pPr>
            <w:r w:rsidRPr="00C640DC">
              <w:rPr>
                <w:rStyle w:val="SpecialBold"/>
              </w:rPr>
              <w:t>PERFORMANCE</w:t>
            </w:r>
            <w:r w:rsidRPr="00C640DC">
              <w:t xml:space="preserve"> </w:t>
            </w:r>
            <w:r w:rsidRPr="00C640DC">
              <w:rPr>
                <w:rStyle w:val="SpecialBold"/>
              </w:rPr>
              <w:t>CRITERIA</w:t>
            </w:r>
          </w:p>
        </w:tc>
      </w:tr>
      <w:tr w:rsidTr="00C64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DC" w:rsidP="00C640DC">
            <w:pPr>
              <w:pStyle w:val="BodyText"/>
            </w:pPr>
            <w:r w:rsidRPr="00C640DC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DC">
            <w:pPr>
              <w:pStyle w:val="BodyText"/>
              <w:rPr>
                <w:lang w:val="en-NZ"/>
              </w:rPr>
            </w:pPr>
            <w:r w:rsidRPr="00C640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4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DC">
            <w:pPr>
              <w:pStyle w:val="List"/>
              <w:rPr>
                <w:lang w:val="en-NZ"/>
              </w:rPr>
            </w:pPr>
            <w:r w:rsidRPr="00C640DC">
              <w:t>1.  Develop industry knowledge.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DC" w:rsidP="00C640DC">
            <w:pPr>
              <w:pStyle w:val="List"/>
            </w:pPr>
            <w:r w:rsidRPr="00C640DC">
              <w:t>1.1. Identify credible sources of information on the sport, fitness, aquatic and recreation industry.</w:t>
            </w:r>
          </w:p>
          <w:p w:rsidR="00000000" w:rsidP="00C640DC">
            <w:pPr>
              <w:pStyle w:val="List"/>
              <w:rPr>
                <w:lang w:val="en-NZ"/>
              </w:rPr>
            </w:pPr>
            <w:r w:rsidRPr="00C640DC">
              <w:t>1.2. Access and interpret</w:t>
            </w:r>
            <w:r w:rsidRPr="00C640DC">
              <w:t xml:space="preserve"> information about the structure and operation of sport, fitness, aquatic and recreation industry. </w:t>
            </w:r>
          </w:p>
        </w:tc>
      </w:tr>
      <w:tr w:rsidTr="00C64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DC">
            <w:pPr>
              <w:pStyle w:val="List"/>
              <w:rPr>
                <w:lang w:val="en-NZ"/>
              </w:rPr>
            </w:pPr>
            <w:r w:rsidRPr="00C640DC">
              <w:t>2.  Identify benefits of participation.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DC" w:rsidP="00C640DC">
            <w:pPr>
              <w:pStyle w:val="List"/>
            </w:pPr>
            <w:r w:rsidRPr="00C640DC">
              <w:t>2.1. Identify the economic and social significance of the industry for the community and individuals.</w:t>
            </w:r>
          </w:p>
          <w:p w:rsidR="00000000" w:rsidP="00C640DC">
            <w:pPr>
              <w:pStyle w:val="List"/>
              <w:rPr>
                <w:lang w:val="en-NZ"/>
              </w:rPr>
            </w:pPr>
            <w:r w:rsidRPr="00C640DC">
              <w:t>2.2. Determin</w:t>
            </w:r>
            <w:r w:rsidRPr="00C640DC">
              <w:t>e the benefits of participating in sport, fitness, aquatic and recreation activities and take opportunities to share information with colleagues and customers.</w:t>
            </w:r>
          </w:p>
        </w:tc>
      </w:tr>
      <w:tr w:rsidTr="00C64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DC">
            <w:pPr>
              <w:pStyle w:val="List"/>
              <w:rPr>
                <w:lang w:val="en-NZ"/>
              </w:rPr>
            </w:pPr>
            <w:r w:rsidRPr="00C640DC">
              <w:t>3.  Update knowledge of industry technology.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DC" w:rsidP="00C640DC">
            <w:pPr>
              <w:pStyle w:val="List"/>
            </w:pPr>
            <w:r w:rsidRPr="00C640DC">
              <w:t>3.1. Source information on current and emerging technologies used by the sport, fitness, aquatic or recreation industry.</w:t>
            </w:r>
          </w:p>
          <w:p w:rsidR="00000000" w:rsidP="00C640DC">
            <w:pPr>
              <w:pStyle w:val="List"/>
              <w:rPr>
                <w:lang w:val="en-NZ"/>
              </w:rPr>
            </w:pPr>
            <w:r w:rsidRPr="00C640DC">
              <w:t>3.2. Identify the potential benefits of different technologies and how use can positively impact service delivery.</w:t>
            </w:r>
          </w:p>
        </w:tc>
      </w:tr>
      <w:tr w:rsidTr="00C64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DC">
            <w:pPr>
              <w:pStyle w:val="List"/>
              <w:rPr>
                <w:lang w:val="en-NZ"/>
              </w:rPr>
            </w:pPr>
            <w:r w:rsidRPr="00C640DC">
              <w:t>4.  Update industry</w:t>
            </w:r>
            <w:r w:rsidRPr="00C640DC">
              <w:t xml:space="preserve"> knowledge.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DC" w:rsidP="00C640DC">
            <w:pPr>
              <w:pStyle w:val="List"/>
            </w:pPr>
            <w:r w:rsidRPr="00C640DC">
              <w:t>4.1. Identify opportunities for ongoing development of knowledge and incorporate learning into day-to-day activities.</w:t>
            </w:r>
          </w:p>
          <w:p w:rsidR="00000000" w:rsidRPr="00C640DC" w:rsidP="00C640DC">
            <w:pPr>
              <w:pStyle w:val="List"/>
            </w:pPr>
            <w:r w:rsidRPr="00C640DC">
              <w:t>4.2. Identify contemporary issues for the industry that directly impact own workplace and clients.</w:t>
            </w:r>
          </w:p>
        </w:tc>
      </w:tr>
    </w:tbl>
    <w:p w:rsidR="00000000" w:rsidRPr="00C640DC" w:rsidP="00C640DC">
      <w:pPr>
        <w:pStyle w:val="BodyText"/>
      </w:pPr>
    </w:p>
    <w:p w:rsidR="00000000" w:rsidRPr="00C640DC" w:rsidP="00C640DC">
      <w:pPr>
        <w:pStyle w:val="AllowPageBreak"/>
      </w:pPr>
    </w:p>
    <w:p w:rsidR="00000000" w:rsidRPr="00C640DC" w:rsidP="00C640DC">
      <w:pPr>
        <w:pStyle w:val="Heading1"/>
      </w:pPr>
      <w:bookmarkStart w:id="7" w:name="O_1266571"/>
      <w:bookmarkEnd w:id="7"/>
      <w:r w:rsidRPr="00C640DC">
        <w:t>Founda</w:t>
      </w:r>
      <w:r w:rsidRPr="00C640DC">
        <w:t>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64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DC">
            <w:pPr>
              <w:pStyle w:val="BodyText"/>
              <w:rPr>
                <w:lang w:val="en-NZ"/>
              </w:rPr>
            </w:pPr>
            <w:r w:rsidRPr="00C640D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64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DC" w:rsidP="00C640DC">
            <w:pPr>
              <w:pStyle w:val="BodyText"/>
            </w:pPr>
            <w:r w:rsidRPr="00C640D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DC">
            <w:pPr>
              <w:pStyle w:val="BodyText"/>
              <w:rPr>
                <w:lang w:val="en-NZ"/>
              </w:rPr>
            </w:pPr>
            <w:r w:rsidRPr="00C640DC">
              <w:rPr>
                <w:rStyle w:val="SpecialBold"/>
              </w:rPr>
              <w:t>DESCRIPTION</w:t>
            </w:r>
          </w:p>
        </w:tc>
      </w:tr>
      <w:tr w:rsidTr="00C64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DC">
            <w:pPr>
              <w:pStyle w:val="BodyText"/>
              <w:rPr>
                <w:lang w:val="en-NZ"/>
              </w:rPr>
            </w:pPr>
            <w:r w:rsidRPr="00C640D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DC">
            <w:pPr>
              <w:pStyle w:val="ListBullet"/>
              <w:rPr>
                <w:lang w:val="en-NZ"/>
              </w:rPr>
            </w:pPr>
            <w:r w:rsidRPr="00C640DC">
              <w:t>interpret varied, unfamiliar and potentially complex industry information.</w:t>
            </w:r>
          </w:p>
        </w:tc>
      </w:tr>
      <w:tr w:rsidTr="00C64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DC">
            <w:pPr>
              <w:pStyle w:val="BodyText"/>
              <w:rPr>
                <w:lang w:val="en-NZ"/>
              </w:rPr>
            </w:pPr>
            <w:r w:rsidRPr="00C640D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DC">
            <w:pPr>
              <w:pStyle w:val="ListBullet"/>
              <w:rPr>
                <w:lang w:val="en-NZ"/>
              </w:rPr>
            </w:pPr>
            <w:r w:rsidRPr="00C640DC">
              <w:t>produce notes, summarise and record information in basic documents including information sheets, portfolios and files.</w:t>
            </w:r>
          </w:p>
        </w:tc>
      </w:tr>
      <w:tr w:rsidTr="00C64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DC">
            <w:pPr>
              <w:pStyle w:val="BodyText"/>
              <w:rPr>
                <w:lang w:val="en-NZ"/>
              </w:rPr>
            </w:pPr>
            <w:r w:rsidRPr="00C640DC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DC" w:rsidP="00C640DC">
            <w:pPr>
              <w:pStyle w:val="ListBullet"/>
            </w:pPr>
            <w:r w:rsidRPr="00C640DC">
              <w:t>use computers, mobile devices and the Internet to search for and download information</w:t>
            </w:r>
          </w:p>
          <w:p w:rsidR="00000000" w:rsidRPr="00C640DC" w:rsidP="00C640DC">
            <w:pPr>
              <w:pStyle w:val="ListBullet"/>
            </w:pPr>
            <w:r w:rsidRPr="00C640DC">
              <w:t>use software applications to create, update and store basic documents.</w:t>
            </w:r>
          </w:p>
        </w:tc>
      </w:tr>
    </w:tbl>
    <w:p w:rsidR="00E56696" w:rsidP="00C640DC">
      <w:pPr>
        <w:pStyle w:val="BodyText"/>
      </w:pPr>
    </w:p>
    <w:p w:rsidR="00E56696" w:rsidP="00C640DC">
      <w:pPr>
        <w:pStyle w:val="BodyText"/>
      </w:pPr>
    </w:p>
    <w:p w:rsidR="00000000" w:rsidRPr="00C640DC" w:rsidP="00C640DC">
      <w:pPr>
        <w:pStyle w:val="Heading1"/>
      </w:pPr>
      <w:bookmarkStart w:id="8" w:name="O_1266570"/>
      <w:bookmarkEnd w:id="8"/>
      <w:r w:rsidRPr="00C640DC">
        <w:t>Unit Mapping Information</w:t>
      </w:r>
    </w:p>
    <w:p w:rsidR="00000000" w:rsidRPr="00C640DC" w:rsidP="00E56696">
      <w:pPr>
        <w:pStyle w:val="BodyText"/>
      </w:pPr>
      <w:r w:rsidRPr="00C640DC">
        <w:t>Supersedes and is not equivalent to SISXIND002 Maint</w:t>
      </w:r>
      <w:r w:rsidRPr="00C640DC">
        <w:t>ain sport, fitness and recreation industry knowledge and SISXIND001 Work effectively in sport, fitness and recreation environments.</w:t>
      </w:r>
    </w:p>
    <w:p w:rsidR="00000000" w:rsidRPr="00C640DC" w:rsidP="00C640DC">
      <w:pPr>
        <w:pStyle w:val="Heading1"/>
      </w:pPr>
      <w:bookmarkStart w:id="9" w:name="O_1266563"/>
      <w:bookmarkEnd w:id="9"/>
      <w:r w:rsidRPr="00C640DC">
        <w:t>Links</w:t>
      </w:r>
    </w:p>
    <w:p w:rsidR="00000000" w:rsidRPr="00C640DC" w:rsidP="00E56696">
      <w:pPr>
        <w:pStyle w:val="BodyText"/>
      </w:pPr>
      <w:r w:rsidRPr="00C640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657C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640DC" w:rsidP="00C640DC"/>
    <w:sectPr w:rsidSect="00C640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DC" w:rsidRPr="00E56696" w:rsidP="00E566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696" w:rsidP="00C640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6696" w:rsidP="00C640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56696" w:rsidP="00C640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6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0DC" w:rsidRPr="00E56696" w:rsidP="00E566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696" w:rsidRPr="002D2AF8" w:rsidP="00C640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SISXIND011 Maintain sport, fitness and recreation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56696" w:rsidP="00C640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02C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5438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0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0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0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0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0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0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0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0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0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0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0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0DC"/>
  </w:style>
  <w:style w:type="character" w:customStyle="1" w:styleId="Heading1Char">
    <w:name w:val="Heading 1 Char"/>
    <w:basedOn w:val="DefaultParagraphFont"/>
    <w:link w:val="Heading1"/>
    <w:rsid w:val="00C640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0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0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40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40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0DC"/>
    <w:rPr>
      <w:b/>
      <w:spacing w:val="0"/>
    </w:rPr>
  </w:style>
  <w:style w:type="character" w:styleId="Emphasis">
    <w:name w:val="Emphasis"/>
    <w:basedOn w:val="DefaultParagraphFont"/>
    <w:qFormat/>
    <w:rsid w:val="00C640DC"/>
    <w:rPr>
      <w:i/>
    </w:rPr>
  </w:style>
  <w:style w:type="paragraph" w:customStyle="1" w:styleId="SuperHeading">
    <w:name w:val="SuperHeading"/>
    <w:basedOn w:val="Normal"/>
    <w:rsid w:val="00C640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0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0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0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0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0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0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0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0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0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0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0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0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0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0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0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0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0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0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0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40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0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0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0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0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0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0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0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0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0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0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0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0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0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40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0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0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0DC"/>
  </w:style>
  <w:style w:type="paragraph" w:styleId="TableofFigures">
    <w:name w:val="table of figures"/>
    <w:basedOn w:val="Normal"/>
    <w:next w:val="Normal"/>
    <w:semiHidden/>
    <w:rsid w:val="00C640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0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40DC"/>
    <w:rPr>
      <w:rFonts w:ascii="Wingdings" w:hAnsi="Wingdings"/>
    </w:rPr>
  </w:style>
  <w:style w:type="paragraph" w:customStyle="1" w:styleId="TableHeading">
    <w:name w:val="Table Heading"/>
    <w:basedOn w:val="HeadingBase"/>
    <w:rsid w:val="00C640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0DC"/>
    <w:rPr>
      <w:color w:val="0033CC"/>
      <w:u w:val="none"/>
    </w:rPr>
  </w:style>
  <w:style w:type="paragraph" w:customStyle="1" w:styleId="BodyTextRight">
    <w:name w:val="Body Text Right"/>
    <w:basedOn w:val="BodyText"/>
    <w:rsid w:val="00C640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0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0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0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0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0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0DC"/>
    <w:rPr>
      <w:sz w:val="32"/>
    </w:rPr>
  </w:style>
  <w:style w:type="paragraph" w:customStyle="1" w:styleId="HeadingProcedure">
    <w:name w:val="Heading Procedure"/>
    <w:basedOn w:val="HeadingBase"/>
    <w:next w:val="Normal"/>
    <w:rsid w:val="00C640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0DC"/>
    <w:pPr>
      <w:spacing w:before="60" w:after="60"/>
    </w:pPr>
  </w:style>
  <w:style w:type="paragraph" w:styleId="ListContinue">
    <w:name w:val="List Continue"/>
    <w:basedOn w:val="List"/>
    <w:rsid w:val="00C640DC"/>
    <w:pPr>
      <w:ind w:firstLine="0"/>
    </w:pPr>
  </w:style>
  <w:style w:type="paragraph" w:customStyle="1" w:styleId="ListNote">
    <w:name w:val="List Note"/>
    <w:basedOn w:val="List"/>
    <w:rsid w:val="00C640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0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0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0DC"/>
    <w:rPr>
      <w:rFonts w:ascii="Courier New" w:hAnsi="Courier New"/>
    </w:rPr>
  </w:style>
  <w:style w:type="paragraph" w:customStyle="1" w:styleId="NoteBullet">
    <w:name w:val="Note Bullet"/>
    <w:basedOn w:val="Note"/>
    <w:rsid w:val="00C640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0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0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0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0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40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0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0DC"/>
    <w:rPr>
      <w:b/>
      <w:smallCaps/>
    </w:rPr>
  </w:style>
  <w:style w:type="paragraph" w:customStyle="1" w:styleId="TableListNumber">
    <w:name w:val="Table List Number"/>
    <w:basedOn w:val="ListNumber"/>
    <w:rsid w:val="00C640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0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0DC"/>
    <w:pPr>
      <w:numPr>
        <w:numId w:val="8"/>
      </w:numPr>
    </w:pPr>
  </w:style>
  <w:style w:type="paragraph" w:customStyle="1" w:styleId="ListAlpha2">
    <w:name w:val="List Alpha 2"/>
    <w:basedOn w:val="List2"/>
    <w:rsid w:val="00C640DC"/>
    <w:pPr>
      <w:numPr>
        <w:numId w:val="7"/>
      </w:numPr>
    </w:pPr>
  </w:style>
  <w:style w:type="paragraph" w:styleId="List2">
    <w:name w:val="List 2"/>
    <w:basedOn w:val="BodyText"/>
    <w:rsid w:val="00C640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0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0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0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0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0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40DC"/>
    <w:pPr>
      <w:numPr>
        <w:numId w:val="3"/>
      </w:numPr>
    </w:pPr>
  </w:style>
  <w:style w:type="paragraph" w:styleId="ListContinue2">
    <w:name w:val="List Continue 2"/>
    <w:basedOn w:val="List2"/>
    <w:rsid w:val="00C640DC"/>
    <w:pPr>
      <w:ind w:firstLine="0"/>
    </w:pPr>
  </w:style>
  <w:style w:type="paragraph" w:styleId="ListContinue3">
    <w:name w:val="List Continue 3"/>
    <w:basedOn w:val="List3"/>
    <w:rsid w:val="00C640DC"/>
    <w:pPr>
      <w:ind w:left="1021" w:firstLine="0"/>
    </w:pPr>
  </w:style>
  <w:style w:type="paragraph" w:styleId="ListContinue4">
    <w:name w:val="List Continue 4"/>
    <w:basedOn w:val="List4"/>
    <w:rsid w:val="00C640DC"/>
    <w:pPr>
      <w:ind w:firstLine="0"/>
    </w:pPr>
  </w:style>
  <w:style w:type="paragraph" w:styleId="ListContinue5">
    <w:name w:val="List Continue 5"/>
    <w:basedOn w:val="List5"/>
    <w:rsid w:val="00C640DC"/>
    <w:pPr>
      <w:ind w:firstLine="0"/>
    </w:pPr>
  </w:style>
  <w:style w:type="paragraph" w:styleId="ListNumber3">
    <w:name w:val="List Number 3"/>
    <w:basedOn w:val="List3"/>
    <w:rsid w:val="00C640DC"/>
    <w:pPr>
      <w:numPr>
        <w:numId w:val="4"/>
      </w:numPr>
    </w:pPr>
  </w:style>
  <w:style w:type="paragraph" w:styleId="ListNumber4">
    <w:name w:val="List Number 4"/>
    <w:basedOn w:val="List4"/>
    <w:rsid w:val="00C640DC"/>
    <w:pPr>
      <w:numPr>
        <w:numId w:val="5"/>
      </w:numPr>
    </w:pPr>
  </w:style>
  <w:style w:type="paragraph" w:styleId="ListNumber5">
    <w:name w:val="List Number 5"/>
    <w:basedOn w:val="List5"/>
    <w:rsid w:val="00C640DC"/>
    <w:pPr>
      <w:numPr>
        <w:numId w:val="6"/>
      </w:numPr>
    </w:pPr>
  </w:style>
  <w:style w:type="paragraph" w:styleId="BlockText">
    <w:name w:val="Block Text"/>
    <w:basedOn w:val="Normal"/>
    <w:rsid w:val="00C640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0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0DC"/>
    <w:rPr>
      <w:sz w:val="16"/>
      <w:vertAlign w:val="superscript"/>
    </w:rPr>
  </w:style>
  <w:style w:type="character" w:customStyle="1" w:styleId="Symbols">
    <w:name w:val="Symbols"/>
    <w:basedOn w:val="DefaultParagraphFont"/>
    <w:rsid w:val="00C640DC"/>
    <w:rPr>
      <w:rFonts w:ascii="Symbol" w:hAnsi="Symbol"/>
    </w:rPr>
  </w:style>
  <w:style w:type="character" w:customStyle="1" w:styleId="MenuOptions">
    <w:name w:val="Menu Options"/>
    <w:basedOn w:val="DefaultParagraphFont"/>
    <w:rsid w:val="00C640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0DC"/>
    <w:rPr>
      <w:b/>
    </w:rPr>
  </w:style>
  <w:style w:type="character" w:customStyle="1" w:styleId="Underlined">
    <w:name w:val="Underlined"/>
    <w:basedOn w:val="DefaultParagraphFont"/>
    <w:rsid w:val="00C640DC"/>
    <w:rPr>
      <w:u w:val="single"/>
    </w:rPr>
  </w:style>
  <w:style w:type="paragraph" w:customStyle="1" w:styleId="TableBodyTextRight">
    <w:name w:val="Table Body Text Right"/>
    <w:basedOn w:val="TableBodyText"/>
    <w:rsid w:val="00C640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0DC"/>
    <w:rPr>
      <w:sz w:val="18"/>
    </w:rPr>
  </w:style>
  <w:style w:type="paragraph" w:customStyle="1" w:styleId="BodySmallRight">
    <w:name w:val="Body Small Right"/>
    <w:basedOn w:val="BodyTextRight"/>
    <w:rsid w:val="00C640DC"/>
    <w:rPr>
      <w:sz w:val="18"/>
      <w:szCs w:val="18"/>
    </w:rPr>
  </w:style>
  <w:style w:type="paragraph" w:customStyle="1" w:styleId="MarginEdition">
    <w:name w:val="Margin Edition"/>
    <w:basedOn w:val="MarginNote"/>
    <w:rsid w:val="00C640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0DC"/>
    <w:rPr>
      <w:sz w:val="2"/>
      <w:szCs w:val="2"/>
    </w:rPr>
  </w:style>
  <w:style w:type="character" w:customStyle="1" w:styleId="Small">
    <w:name w:val="Small"/>
    <w:basedOn w:val="DefaultParagraphFont"/>
    <w:rsid w:val="00C640DC"/>
    <w:rPr>
      <w:sz w:val="16"/>
    </w:rPr>
  </w:style>
  <w:style w:type="paragraph" w:customStyle="1" w:styleId="WideTable">
    <w:name w:val="Wide Table"/>
    <w:basedOn w:val="Normal"/>
    <w:rsid w:val="00C640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0DC"/>
  </w:style>
  <w:style w:type="paragraph" w:styleId="Quote">
    <w:name w:val="Quote"/>
    <w:basedOn w:val="Heading1"/>
    <w:link w:val="QuoteChar"/>
    <w:qFormat/>
    <w:rsid w:val="00C640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0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0DC"/>
    <w:pPr>
      <w:pageBreakBefore/>
    </w:pPr>
  </w:style>
  <w:style w:type="paragraph" w:customStyle="1" w:styleId="Border">
    <w:name w:val="Border"/>
    <w:basedOn w:val="Normal"/>
    <w:qFormat/>
    <w:rsid w:val="00C640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0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0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0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0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0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0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0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0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0DC"/>
    <w:rPr>
      <w:u w:val="single"/>
    </w:rPr>
  </w:style>
  <w:style w:type="character" w:customStyle="1" w:styleId="BoldandItalics">
    <w:name w:val="Bold and Italics"/>
    <w:qFormat/>
    <w:rsid w:val="00C640DC"/>
    <w:rPr>
      <w:b/>
      <w:i/>
      <w:u w:val="none"/>
    </w:rPr>
  </w:style>
  <w:style w:type="paragraph" w:styleId="BalloonText">
    <w:name w:val="Balloon Text"/>
    <w:basedOn w:val="Normal"/>
    <w:link w:val="BalloonTextChar"/>
    <w:rsid w:val="00C640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0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0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0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0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0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0DC"/>
    <w:pPr>
      <w:spacing w:before="0" w:after="0"/>
    </w:pPr>
  </w:style>
  <w:style w:type="paragraph" w:customStyle="1" w:styleId="BodyTextBold">
    <w:name w:val="Body Text Bold"/>
    <w:basedOn w:val="BodyText"/>
    <w:qFormat/>
    <w:rsid w:val="00C640DC"/>
    <w:rPr>
      <w:b/>
    </w:rPr>
  </w:style>
  <w:style w:type="character" w:styleId="Hyperlink">
    <w:name w:val="Hyperlink"/>
    <w:basedOn w:val="DefaultParagraphFont"/>
    <w:uiPriority w:val="99"/>
    <w:unhideWhenUsed/>
    <w:rsid w:val="00E566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3110</Characters>
  <Application>Microsoft Office Word</Application>
  <DocSecurity>0</DocSecurity>
  <Lines>97</Lines>
  <Paragraphs>57</Paragraphs>
  <ScaleCrop>false</ScaleCrop>
  <Company>Author-it Software Corporation Ltd.</Company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SISXIND011 Maintain sport, fitness and recreation industry knowledge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2022-12-13T01:27:00Z</dcterms:created>
  <dcterms:modified xsi:type="dcterms:W3CDTF">2022-12-13T01:27:00Z</dcterms:modified>
</cp:coreProperties>
</file>