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373F" w:rsidP="007C37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SISXIND006 Conduct sport, fitness or recreation events</w:t>
      </w:r>
      <w:r>
        <w:fldChar w:fldCharType="end"/>
      </w:r>
    </w:p>
    <w:p w:rsidR="007C373F" w:rsidP="007C373F">
      <w:pPr>
        <w:pStyle w:val="Version"/>
        <w:sectPr w:rsidSect="00E15E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15EB7" w:rsidP="00E15EB7">
      <w:pPr>
        <w:pStyle w:val="SuperHeading"/>
      </w:pPr>
      <w:r w:rsidRPr="00E15EB7">
        <w:t>Assessment Requirements for SISXIND006 Conduct sport, fitness or recreation events</w:t>
      </w:r>
    </w:p>
    <w:p w:rsidR="00000000" w:rsidRPr="00E15EB7" w:rsidP="00E15EB7">
      <w:pPr>
        <w:pStyle w:val="Heading1"/>
      </w:pPr>
      <w:bookmarkStart w:id="1" w:name="O_668188"/>
      <w:bookmarkEnd w:id="1"/>
      <w:r w:rsidRPr="00E15EB7">
        <w:t>Modification History</w:t>
      </w:r>
    </w:p>
    <w:p w:rsidR="00000000" w:rsidRPr="00E15EB7" w:rsidP="007C373F">
      <w:pPr>
        <w:pStyle w:val="BodyText"/>
      </w:pPr>
      <w:r w:rsidRPr="00E15EB7">
        <w:t>Not applicable.</w:t>
      </w:r>
    </w:p>
    <w:p w:rsidR="00000000" w:rsidRPr="00E15EB7" w:rsidP="00E15EB7">
      <w:pPr>
        <w:pStyle w:val="Heading1"/>
      </w:pPr>
      <w:bookmarkStart w:id="2" w:name="O_668189"/>
      <w:bookmarkEnd w:id="2"/>
      <w:r w:rsidRPr="00E15EB7">
        <w:t>Performance Evidence</w:t>
      </w:r>
    </w:p>
    <w:p w:rsidR="00000000" w:rsidRPr="00E15EB7" w:rsidP="007C373F">
      <w:pPr>
        <w:pStyle w:val="BodyText"/>
      </w:pPr>
      <w:r w:rsidRPr="00E15EB7">
        <w:t>Evidence of the ability to comp</w:t>
      </w:r>
      <w:r w:rsidRPr="00E15EB7">
        <w:t>lete tasks outlined in elements and performance criteria of this unit in the context of the job role, and:</w:t>
      </w:r>
    </w:p>
    <w:p w:rsidR="00000000" w:rsidRPr="00E15EB7" w:rsidP="00E15EB7">
      <w:pPr>
        <w:pStyle w:val="ListBullet"/>
      </w:pPr>
      <w:r w:rsidRPr="00E15EB7">
        <w:t>plan, deliver, and evaluate at least two of the following events that have prearranged operational components:</w:t>
      </w:r>
    </w:p>
    <w:p w:rsidR="00000000" w:rsidRPr="00E15EB7" w:rsidP="00E15EB7">
      <w:pPr>
        <w:pStyle w:val="ListBullet2"/>
      </w:pPr>
      <w:r w:rsidRPr="00E15EB7">
        <w:t>banquet</w:t>
      </w:r>
    </w:p>
    <w:p w:rsidR="00000000" w:rsidRPr="00E15EB7" w:rsidP="00E15EB7">
      <w:pPr>
        <w:pStyle w:val="ListBullet2"/>
      </w:pPr>
      <w:r w:rsidRPr="00E15EB7">
        <w:t>business or corporate event</w:t>
      </w:r>
    </w:p>
    <w:p w:rsidR="00000000" w:rsidRPr="00E15EB7" w:rsidP="00E15EB7">
      <w:pPr>
        <w:pStyle w:val="ListBullet2"/>
      </w:pPr>
      <w:r w:rsidRPr="00E15EB7">
        <w:t>entertainment or leisure event</w:t>
      </w:r>
    </w:p>
    <w:p w:rsidR="00000000" w:rsidRPr="00E15EB7" w:rsidP="00E15EB7">
      <w:pPr>
        <w:pStyle w:val="ListBullet2"/>
      </w:pPr>
      <w:r w:rsidRPr="00E15EB7">
        <w:t>exhibition, exposition or fair</w:t>
      </w:r>
    </w:p>
    <w:p w:rsidR="00000000" w:rsidRPr="00E15EB7" w:rsidP="00E15EB7">
      <w:pPr>
        <w:pStyle w:val="ListBullet2"/>
      </w:pPr>
      <w:r w:rsidRPr="00E15EB7">
        <w:t>fundraising event</w:t>
      </w:r>
    </w:p>
    <w:p w:rsidR="00000000" w:rsidRPr="00E15EB7" w:rsidP="00E15EB7">
      <w:pPr>
        <w:pStyle w:val="ListBullet2"/>
      </w:pPr>
      <w:r w:rsidRPr="00E15EB7">
        <w:t>industry and other awards presentations</w:t>
      </w:r>
    </w:p>
    <w:p w:rsidR="00000000" w:rsidRPr="00E15EB7" w:rsidP="00E15EB7">
      <w:pPr>
        <w:pStyle w:val="ListBullet2"/>
      </w:pPr>
      <w:r w:rsidRPr="00E15EB7">
        <w:t>meetings and conventions</w:t>
      </w:r>
    </w:p>
    <w:p w:rsidR="00000000" w:rsidRPr="00E15EB7" w:rsidP="00E15EB7">
      <w:pPr>
        <w:pStyle w:val="ListBullet2"/>
      </w:pPr>
      <w:r w:rsidRPr="00E15EB7">
        <w:t>social event</w:t>
      </w:r>
    </w:p>
    <w:p w:rsidR="00000000" w:rsidRPr="00E15EB7" w:rsidP="00E15EB7">
      <w:pPr>
        <w:pStyle w:val="ListBullet2"/>
      </w:pPr>
      <w:r w:rsidRPr="00E15EB7">
        <w:t>sporting event</w:t>
      </w:r>
    </w:p>
    <w:p w:rsidR="00000000" w:rsidRPr="00E15EB7" w:rsidP="00E15EB7">
      <w:pPr>
        <w:pStyle w:val="ListBullet"/>
      </w:pPr>
      <w:r w:rsidRPr="00E15EB7">
        <w:t>develop and present comprehensive event proposals for each event that cover:</w:t>
      </w:r>
    </w:p>
    <w:p w:rsidR="00000000" w:rsidRPr="00E15EB7" w:rsidP="00E15EB7">
      <w:pPr>
        <w:pStyle w:val="ListBullet2"/>
      </w:pPr>
      <w:r w:rsidRPr="00E15EB7">
        <w:t>budget</w:t>
      </w:r>
    </w:p>
    <w:p w:rsidR="00000000" w:rsidRPr="00E15EB7" w:rsidP="00E15EB7">
      <w:pPr>
        <w:pStyle w:val="ListBullet2"/>
      </w:pPr>
      <w:r w:rsidRPr="00E15EB7">
        <w:t>floor or site plans</w:t>
      </w:r>
    </w:p>
    <w:p w:rsidR="00000000" w:rsidRPr="00E15EB7" w:rsidP="00E15EB7">
      <w:pPr>
        <w:pStyle w:val="ListBullet2"/>
      </w:pPr>
      <w:r w:rsidRPr="00E15EB7">
        <w:t>systems and procedures appropriate to the type of event:</w:t>
      </w:r>
    </w:p>
    <w:p w:rsidR="00000000" w:rsidRPr="00E15EB7" w:rsidP="00E15EB7">
      <w:pPr>
        <w:pStyle w:val="ListBullet3"/>
      </w:pPr>
      <w:r w:rsidRPr="00E15EB7">
        <w:t>timeframe and running sheet</w:t>
      </w:r>
    </w:p>
    <w:p w:rsidR="00000000" w:rsidRPr="00E15EB7" w:rsidP="00E15EB7">
      <w:pPr>
        <w:pStyle w:val="ListBullet3"/>
      </w:pPr>
      <w:r w:rsidRPr="00E15EB7">
        <w:t>contingency and critical incident procedures</w:t>
      </w:r>
    </w:p>
    <w:p w:rsidR="00000000" w:rsidRPr="00E15EB7" w:rsidP="00E15EB7">
      <w:pPr>
        <w:pStyle w:val="ListBullet3"/>
      </w:pPr>
      <w:r w:rsidRPr="00E15EB7">
        <w:t>register of staff, officials and volunteers</w:t>
      </w:r>
    </w:p>
    <w:p w:rsidR="00000000" w:rsidRPr="00E15EB7" w:rsidP="00E15EB7">
      <w:pPr>
        <w:pStyle w:val="ListBullet3"/>
      </w:pPr>
      <w:r w:rsidRPr="00E15EB7">
        <w:t>registration system</w:t>
      </w:r>
    </w:p>
    <w:p w:rsidR="00000000" w:rsidRPr="00E15EB7" w:rsidP="00E15EB7">
      <w:pPr>
        <w:pStyle w:val="ListBullet3"/>
      </w:pPr>
      <w:r w:rsidRPr="00E15EB7">
        <w:t>participant or player database</w:t>
      </w:r>
    </w:p>
    <w:p w:rsidR="00000000" w:rsidRPr="00E15EB7" w:rsidP="00E15EB7">
      <w:pPr>
        <w:pStyle w:val="ListBullet3"/>
      </w:pPr>
      <w:r w:rsidRPr="00E15EB7">
        <w:t>competition draw or schedule</w:t>
      </w:r>
    </w:p>
    <w:p w:rsidR="00000000" w:rsidRPr="00E15EB7" w:rsidP="00E15EB7">
      <w:pPr>
        <w:pStyle w:val="ListBullet3"/>
      </w:pPr>
      <w:r w:rsidRPr="00E15EB7">
        <w:t>technical production (lighting, sound, audio, visual)</w:t>
      </w:r>
    </w:p>
    <w:p w:rsidR="00000000" w:rsidRPr="00E15EB7" w:rsidP="00E15EB7">
      <w:pPr>
        <w:pStyle w:val="ListBullet3"/>
      </w:pPr>
      <w:r w:rsidRPr="00E15EB7">
        <w:t>communication strategy</w:t>
      </w:r>
    </w:p>
    <w:p w:rsidR="00000000" w:rsidRPr="00E15EB7" w:rsidP="00E15EB7">
      <w:pPr>
        <w:pStyle w:val="ListBullet3"/>
      </w:pPr>
      <w:r w:rsidRPr="00E15EB7">
        <w:t>media access</w:t>
      </w:r>
    </w:p>
    <w:p w:rsidR="00000000" w:rsidRPr="00E15EB7" w:rsidP="00E15EB7">
      <w:pPr>
        <w:pStyle w:val="ListBullet3"/>
      </w:pPr>
      <w:r w:rsidRPr="00E15EB7">
        <w:t>recording and processing of results or outcomes</w:t>
      </w:r>
    </w:p>
    <w:p w:rsidR="00000000" w:rsidRPr="00E15EB7" w:rsidP="00E15EB7">
      <w:pPr>
        <w:pStyle w:val="ListBullet3"/>
      </w:pPr>
      <w:r w:rsidRPr="00E15EB7">
        <w:t>database of suppliers and contractors</w:t>
      </w:r>
    </w:p>
    <w:p w:rsidR="00000000" w:rsidRPr="00E15EB7" w:rsidP="00E15EB7">
      <w:pPr>
        <w:pStyle w:val="ListBullet3"/>
      </w:pPr>
      <w:r w:rsidRPr="00E15EB7">
        <w:t>financial system such as cash handling and point of</w:t>
      </w:r>
      <w:r w:rsidRPr="00E15EB7">
        <w:t xml:space="preserve"> sale</w:t>
      </w:r>
    </w:p>
    <w:p w:rsidR="00000000" w:rsidRPr="00E15EB7" w:rsidP="00E15EB7">
      <w:pPr>
        <w:pStyle w:val="ListBullet2"/>
      </w:pPr>
      <w:r w:rsidRPr="00E15EB7">
        <w:t>contingency and critical incident procedures related to:</w:t>
      </w:r>
    </w:p>
    <w:p w:rsidR="00000000" w:rsidRPr="00E15EB7" w:rsidP="00E15EB7">
      <w:pPr>
        <w:pStyle w:val="ListBullet3"/>
      </w:pPr>
      <w:r w:rsidRPr="00E15EB7">
        <w:t>equipment breakdown</w:t>
      </w:r>
    </w:p>
    <w:p w:rsidR="00000000" w:rsidRPr="00E15EB7" w:rsidP="00E15EB7">
      <w:pPr>
        <w:pStyle w:val="ListBullet3"/>
      </w:pPr>
      <w:r w:rsidRPr="00E15EB7">
        <w:t>participant injury or illness</w:t>
      </w:r>
    </w:p>
    <w:p w:rsidR="00000000" w:rsidRPr="00E15EB7" w:rsidP="00E15EB7">
      <w:pPr>
        <w:pStyle w:val="ListBullet3"/>
      </w:pPr>
      <w:r w:rsidRPr="00E15EB7">
        <w:t>facility and venue problems or changes</w:t>
      </w:r>
    </w:p>
    <w:p w:rsidR="00000000" w:rsidRPr="00E15EB7" w:rsidP="00E15EB7">
      <w:pPr>
        <w:pStyle w:val="ListBullet3"/>
      </w:pPr>
      <w:r w:rsidRPr="00E15EB7">
        <w:t>traffic issues</w:t>
      </w:r>
    </w:p>
    <w:p w:rsidR="00000000" w:rsidRPr="00E15EB7" w:rsidP="00E15EB7">
      <w:pPr>
        <w:pStyle w:val="ListBullet3"/>
      </w:pPr>
      <w:r w:rsidRPr="00E15EB7">
        <w:t>adverse weather</w:t>
      </w:r>
    </w:p>
    <w:p w:rsidR="00000000" w:rsidRPr="00E15EB7" w:rsidP="00E15EB7">
      <w:pPr>
        <w:pStyle w:val="ListBullet3"/>
      </w:pPr>
      <w:r w:rsidRPr="00E15EB7">
        <w:t>modifications to draw</w:t>
      </w:r>
    </w:p>
    <w:p w:rsidR="00000000" w:rsidRPr="00E15EB7" w:rsidP="00E15EB7">
      <w:pPr>
        <w:pStyle w:val="ListBullet3"/>
      </w:pPr>
      <w:r w:rsidRPr="00E15EB7">
        <w:t>late withdrawals</w:t>
      </w:r>
    </w:p>
    <w:p w:rsidR="00000000" w:rsidRPr="00E15EB7" w:rsidP="00E15EB7">
      <w:pPr>
        <w:pStyle w:val="ListBullet3"/>
      </w:pPr>
      <w:r w:rsidRPr="00E15EB7">
        <w:t>event staff sickness</w:t>
      </w:r>
    </w:p>
    <w:p w:rsidR="00000000" w:rsidRPr="00E15EB7" w:rsidP="00E15EB7">
      <w:pPr>
        <w:pStyle w:val="ListBullet3"/>
      </w:pPr>
      <w:r w:rsidRPr="00E15EB7">
        <w:t>insufficient officials</w:t>
      </w:r>
    </w:p>
    <w:p w:rsidR="00000000" w:rsidRPr="00E15EB7" w:rsidP="00E15EB7">
      <w:pPr>
        <w:pStyle w:val="ListBullet3"/>
      </w:pPr>
      <w:r w:rsidRPr="00E15EB7">
        <w:t>lateness of VIPs</w:t>
      </w:r>
    </w:p>
    <w:p w:rsidR="00000000" w:rsidRPr="00E15EB7" w:rsidP="00E15EB7">
      <w:pPr>
        <w:pStyle w:val="ListBullet3"/>
      </w:pPr>
      <w:r w:rsidRPr="00E15EB7">
        <w:t>number of registrations</w:t>
      </w:r>
    </w:p>
    <w:p w:rsidR="00000000" w:rsidRPr="00E15EB7" w:rsidP="00E15EB7">
      <w:pPr>
        <w:pStyle w:val="ListBullet2"/>
      </w:pPr>
      <w:r w:rsidRPr="00E15EB7">
        <w:t>date of event</w:t>
      </w:r>
    </w:p>
    <w:p w:rsidR="00000000" w:rsidRPr="00E15EB7" w:rsidP="00E15EB7">
      <w:pPr>
        <w:pStyle w:val="ListBullet2"/>
      </w:pPr>
      <w:r w:rsidRPr="00E15EB7">
        <w:t>decorations</w:t>
      </w:r>
    </w:p>
    <w:p w:rsidR="00000000" w:rsidRPr="00E15EB7" w:rsidP="00E15EB7">
      <w:pPr>
        <w:pStyle w:val="ListBullet2"/>
      </w:pPr>
      <w:r w:rsidRPr="00E15EB7">
        <w:t>format, style and duration</w:t>
      </w:r>
    </w:p>
    <w:p w:rsidR="00000000" w:rsidRPr="00E15EB7" w:rsidP="00E15EB7">
      <w:pPr>
        <w:pStyle w:val="ListBullet2"/>
      </w:pPr>
      <w:r w:rsidRPr="00E15EB7">
        <w:t>food and beverage requirements</w:t>
      </w:r>
    </w:p>
    <w:p w:rsidR="00000000" w:rsidRPr="00E15EB7" w:rsidP="00E15EB7">
      <w:pPr>
        <w:pStyle w:val="ListBullet2"/>
      </w:pPr>
      <w:r w:rsidRPr="00E15EB7">
        <w:t>event program</w:t>
      </w:r>
    </w:p>
    <w:p w:rsidR="00000000" w:rsidRPr="00E15EB7" w:rsidP="00E15EB7">
      <w:pPr>
        <w:pStyle w:val="ListBullet2"/>
      </w:pPr>
      <w:r w:rsidRPr="00E15EB7">
        <w:t>event set up</w:t>
      </w:r>
    </w:p>
    <w:p w:rsidR="00000000" w:rsidRPr="00E15EB7" w:rsidP="00E15EB7">
      <w:pPr>
        <w:pStyle w:val="ListBullet2"/>
      </w:pPr>
      <w:r w:rsidRPr="00E15EB7">
        <w:t>styling of venue</w:t>
      </w:r>
    </w:p>
    <w:p w:rsidR="00000000" w:rsidRPr="00E15EB7" w:rsidP="00E15EB7">
      <w:pPr>
        <w:pStyle w:val="ListBullet2"/>
      </w:pPr>
      <w:r w:rsidRPr="00E15EB7">
        <w:t>technical equipment</w:t>
      </w:r>
    </w:p>
    <w:p w:rsidR="00000000" w:rsidRPr="00E15EB7" w:rsidP="00E15EB7">
      <w:pPr>
        <w:pStyle w:val="ListBullet2"/>
      </w:pPr>
      <w:r w:rsidRPr="00E15EB7">
        <w:t>timing of service</w:t>
      </w:r>
    </w:p>
    <w:p w:rsidR="00000000" w:rsidRPr="00E15EB7" w:rsidP="00E15EB7">
      <w:pPr>
        <w:pStyle w:val="ListBullet"/>
      </w:pPr>
      <w:r w:rsidRPr="00E15EB7">
        <w:t>develop and produce these comprehensive documents for each event:</w:t>
      </w:r>
    </w:p>
    <w:p w:rsidR="00000000" w:rsidRPr="00E15EB7" w:rsidP="00E15EB7">
      <w:pPr>
        <w:pStyle w:val="ListBullet2"/>
      </w:pPr>
      <w:r w:rsidRPr="00E15EB7">
        <w:t>briefing papers</w:t>
      </w:r>
    </w:p>
    <w:p w:rsidR="00000000" w:rsidRPr="00E15EB7" w:rsidP="00E15EB7">
      <w:pPr>
        <w:pStyle w:val="ListBullet2"/>
      </w:pPr>
      <w:r w:rsidRPr="00E15EB7">
        <w:t>emergency phone contacts</w:t>
      </w:r>
    </w:p>
    <w:p w:rsidR="00000000" w:rsidRPr="00E15EB7" w:rsidP="00E15EB7">
      <w:pPr>
        <w:pStyle w:val="ListBullet2"/>
      </w:pPr>
      <w:r w:rsidRPr="00E15EB7">
        <w:t>layout plan for venue or site</w:t>
      </w:r>
    </w:p>
    <w:p w:rsidR="00000000" w:rsidRPr="00E15EB7" w:rsidP="00E15EB7">
      <w:pPr>
        <w:pStyle w:val="ListBullet2"/>
      </w:pPr>
      <w:r w:rsidRPr="00E15EB7">
        <w:t>program</w:t>
      </w:r>
    </w:p>
    <w:p w:rsidR="00000000" w:rsidRPr="00E15EB7" w:rsidP="00E15EB7">
      <w:pPr>
        <w:pStyle w:val="ListBullet2"/>
      </w:pPr>
      <w:r w:rsidRPr="00E15EB7">
        <w:t>running sheet</w:t>
      </w:r>
    </w:p>
    <w:p w:rsidR="00000000" w:rsidRPr="00E15EB7" w:rsidP="00E15EB7">
      <w:pPr>
        <w:pStyle w:val="ListBullet2"/>
      </w:pPr>
      <w:r w:rsidRPr="00E15EB7">
        <w:t>schedules.</w:t>
      </w:r>
    </w:p>
    <w:p w:rsidR="00000000" w:rsidRPr="00E15EB7" w:rsidP="00E15EB7">
      <w:pPr>
        <w:pStyle w:val="AllowPageBreak"/>
      </w:pPr>
    </w:p>
    <w:p w:rsidR="00000000" w:rsidRPr="00E15EB7" w:rsidP="00E15EB7">
      <w:pPr>
        <w:pStyle w:val="Heading1"/>
      </w:pPr>
      <w:bookmarkStart w:id="3" w:name="O_668190"/>
      <w:bookmarkEnd w:id="3"/>
      <w:r w:rsidRPr="00E15EB7">
        <w:t>Knowledge Evidence</w:t>
      </w:r>
    </w:p>
    <w:p w:rsidR="00000000" w:rsidRPr="00E15EB7" w:rsidP="007C373F">
      <w:pPr>
        <w:pStyle w:val="BodyText"/>
      </w:pPr>
      <w:r w:rsidRPr="00E15EB7">
        <w:t>Demonstrated knowledge required to complete the t</w:t>
      </w:r>
      <w:r w:rsidRPr="00E15EB7">
        <w:t>asks outlined in elements and performance criteria of this unit:</w:t>
      </w:r>
    </w:p>
    <w:p w:rsidR="00000000" w:rsidRPr="00E15EB7" w:rsidP="00E15EB7">
      <w:pPr>
        <w:pStyle w:val="ListBullet"/>
      </w:pPr>
      <w:r w:rsidRPr="00E15EB7">
        <w:t xml:space="preserve">the primary components of state, territory and local council laws that impact on event delivery </w:t>
      </w:r>
      <w:r w:rsidRPr="00E15EB7">
        <w:t xml:space="preserve">and actions that must be adhered to by event operators during event setup, conduct and break down, in particular laws that cover: </w:t>
      </w:r>
    </w:p>
    <w:p w:rsidR="00000000" w:rsidRPr="00E15EB7" w:rsidP="00E15EB7">
      <w:pPr>
        <w:pStyle w:val="ListBullet2"/>
      </w:pPr>
      <w:r w:rsidRPr="00E15EB7">
        <w:t>work health and safety/occupational health and safety (this would include requirements that must be met for providing a safe</w:t>
      </w:r>
      <w:r w:rsidRPr="00E15EB7">
        <w:t xml:space="preserve"> workplace, hazard identification and assessment and control of associated risks) </w:t>
      </w:r>
    </w:p>
    <w:p w:rsidR="00000000" w:rsidRPr="00E15EB7" w:rsidP="00E15EB7">
      <w:pPr>
        <w:pStyle w:val="ListBullet2"/>
      </w:pPr>
      <w:r w:rsidRPr="00E15EB7">
        <w:t xml:space="preserve">workers’ compensation (this would include insurance requirements, injury reporting and occupational rehabilitation requirements) </w:t>
      </w:r>
    </w:p>
    <w:p w:rsidR="00000000" w:rsidRPr="00E15EB7" w:rsidP="00E15EB7">
      <w:pPr>
        <w:pStyle w:val="ListBullet2"/>
      </w:pPr>
      <w:r w:rsidRPr="00E15EB7">
        <w:t xml:space="preserve">workplace relations </w:t>
      </w:r>
    </w:p>
    <w:p w:rsidR="00000000" w:rsidRPr="00E15EB7" w:rsidP="00E15EB7">
      <w:pPr>
        <w:pStyle w:val="ListBullet"/>
      </w:pPr>
      <w:r w:rsidRPr="00E15EB7">
        <w:t>legal liability and d</w:t>
      </w:r>
      <w:r w:rsidRPr="00E15EB7">
        <w:t>uty of care of participants</w:t>
      </w:r>
    </w:p>
    <w:p w:rsidR="00000000" w:rsidRPr="00E15EB7" w:rsidP="00E15EB7">
      <w:pPr>
        <w:pStyle w:val="ListBullet"/>
      </w:pPr>
      <w:r w:rsidRPr="00E15EB7">
        <w:t>characteristics of these events staged in various locations:</w:t>
      </w:r>
    </w:p>
    <w:p w:rsidR="00000000" w:rsidRPr="00E15EB7" w:rsidP="00E15EB7">
      <w:pPr>
        <w:pStyle w:val="ListBullet2"/>
      </w:pPr>
      <w:r w:rsidRPr="00E15EB7">
        <w:t>banquets</w:t>
      </w:r>
    </w:p>
    <w:p w:rsidR="00000000" w:rsidRPr="00E15EB7" w:rsidP="00E15EB7">
      <w:pPr>
        <w:pStyle w:val="ListBullet2"/>
      </w:pPr>
      <w:r w:rsidRPr="00E15EB7">
        <w:t>business or corporate event</w:t>
      </w:r>
    </w:p>
    <w:p w:rsidR="00000000" w:rsidRPr="00E15EB7" w:rsidP="00E15EB7">
      <w:pPr>
        <w:pStyle w:val="ListBullet2"/>
      </w:pPr>
      <w:r w:rsidRPr="00E15EB7">
        <w:t>entertainment or leisure event</w:t>
      </w:r>
    </w:p>
    <w:p w:rsidR="00000000" w:rsidRPr="00E15EB7" w:rsidP="00E15EB7">
      <w:pPr>
        <w:pStyle w:val="ListBullet2"/>
      </w:pPr>
      <w:r w:rsidRPr="00E15EB7">
        <w:t>exhibition, exposition or fair</w:t>
      </w:r>
    </w:p>
    <w:p w:rsidR="00000000" w:rsidRPr="00E15EB7" w:rsidP="00E15EB7">
      <w:pPr>
        <w:pStyle w:val="ListBullet2"/>
      </w:pPr>
      <w:r w:rsidRPr="00E15EB7">
        <w:t>fundraising event</w:t>
      </w:r>
    </w:p>
    <w:p w:rsidR="00000000" w:rsidRPr="00E15EB7" w:rsidP="00E15EB7">
      <w:pPr>
        <w:pStyle w:val="ListBullet2"/>
      </w:pPr>
      <w:r w:rsidRPr="00E15EB7">
        <w:t>industry and other awards presentations</w:t>
      </w:r>
    </w:p>
    <w:p w:rsidR="00000000" w:rsidRPr="00E15EB7" w:rsidP="00E15EB7">
      <w:pPr>
        <w:pStyle w:val="ListBullet2"/>
      </w:pPr>
      <w:r w:rsidRPr="00E15EB7">
        <w:t xml:space="preserve">meetings </w:t>
      </w:r>
      <w:r w:rsidRPr="00E15EB7">
        <w:t>and conventions</w:t>
      </w:r>
    </w:p>
    <w:p w:rsidR="00000000" w:rsidRPr="00E15EB7" w:rsidP="00E15EB7">
      <w:pPr>
        <w:pStyle w:val="ListBullet2"/>
      </w:pPr>
      <w:r w:rsidRPr="00E15EB7">
        <w:t>social events</w:t>
      </w:r>
    </w:p>
    <w:p w:rsidR="00000000" w:rsidRPr="00E15EB7" w:rsidP="00E15EB7">
      <w:pPr>
        <w:pStyle w:val="ListBullet2"/>
      </w:pPr>
      <w:r w:rsidRPr="00E15EB7">
        <w:t>sporting events</w:t>
      </w:r>
    </w:p>
    <w:p w:rsidR="00000000" w:rsidRPr="00E15EB7" w:rsidP="00E15EB7">
      <w:pPr>
        <w:pStyle w:val="ListBullet"/>
      </w:pPr>
      <w:r w:rsidRPr="00E15EB7">
        <w:t>for each event:</w:t>
      </w:r>
    </w:p>
    <w:p w:rsidR="00000000" w:rsidRPr="00E15EB7" w:rsidP="00E15EB7">
      <w:pPr>
        <w:pStyle w:val="ListBullet2"/>
      </w:pPr>
      <w:r w:rsidRPr="00E15EB7">
        <w:t>purpose and format</w:t>
      </w:r>
    </w:p>
    <w:p w:rsidR="00000000" w:rsidRPr="00E15EB7" w:rsidP="00E15EB7">
      <w:pPr>
        <w:pStyle w:val="ListBullet2"/>
      </w:pPr>
      <w:r w:rsidRPr="00E15EB7">
        <w:t xml:space="preserve">roles and responsibilities of team members </w:t>
      </w:r>
    </w:p>
    <w:p w:rsidR="00000000" w:rsidRPr="00E15EB7" w:rsidP="00E15EB7">
      <w:pPr>
        <w:pStyle w:val="ListBullet2"/>
      </w:pPr>
      <w:r w:rsidRPr="00E15EB7">
        <w:t>event running order</w:t>
      </w:r>
    </w:p>
    <w:p w:rsidR="00000000" w:rsidRPr="00E15EB7" w:rsidP="00E15EB7">
      <w:pPr>
        <w:pStyle w:val="ListBullet2"/>
      </w:pPr>
      <w:r w:rsidRPr="00E15EB7">
        <w:t>entertainment and speeches</w:t>
      </w:r>
    </w:p>
    <w:p w:rsidR="00000000" w:rsidRPr="00E15EB7" w:rsidP="00E15EB7">
      <w:pPr>
        <w:pStyle w:val="ListBullet2"/>
      </w:pPr>
      <w:r w:rsidRPr="00E15EB7">
        <w:t>service order and timing for food and beverage items to complement event activities</w:t>
      </w:r>
    </w:p>
    <w:p w:rsidR="00000000" w:rsidRPr="00E15EB7" w:rsidP="00E15EB7">
      <w:pPr>
        <w:pStyle w:val="ListBullet"/>
      </w:pPr>
      <w:r w:rsidRPr="00E15EB7">
        <w:t>key features and functions of these event staging products and services:</w:t>
      </w:r>
    </w:p>
    <w:p w:rsidR="00000000" w:rsidRPr="00E15EB7" w:rsidP="00E15EB7">
      <w:pPr>
        <w:pStyle w:val="ListBullet2"/>
      </w:pPr>
      <w:r w:rsidRPr="00E15EB7">
        <w:t>catering</w:t>
      </w:r>
    </w:p>
    <w:p w:rsidR="00000000" w:rsidRPr="00E15EB7" w:rsidP="00E15EB7">
      <w:pPr>
        <w:pStyle w:val="ListBullet2"/>
      </w:pPr>
      <w:r w:rsidRPr="00E15EB7">
        <w:t>displays, stands and signage</w:t>
      </w:r>
    </w:p>
    <w:p w:rsidR="00000000" w:rsidRPr="00E15EB7" w:rsidP="00E15EB7">
      <w:pPr>
        <w:pStyle w:val="ListBullet2"/>
      </w:pPr>
      <w:r w:rsidRPr="00E15EB7">
        <w:t>exhibitor services</w:t>
      </w:r>
    </w:p>
    <w:p w:rsidR="00000000" w:rsidRPr="00E15EB7" w:rsidP="00E15EB7">
      <w:pPr>
        <w:pStyle w:val="ListBullet2"/>
      </w:pPr>
      <w:r w:rsidRPr="00E15EB7">
        <w:t>security</w:t>
      </w:r>
    </w:p>
    <w:p w:rsidR="00000000" w:rsidRPr="00E15EB7" w:rsidP="00E15EB7">
      <w:pPr>
        <w:pStyle w:val="ListBullet2"/>
      </w:pPr>
      <w:r w:rsidRPr="00E15EB7">
        <w:t>talent:</w:t>
      </w:r>
    </w:p>
    <w:p w:rsidR="00000000" w:rsidRPr="00E15EB7" w:rsidP="00E15EB7">
      <w:pPr>
        <w:pStyle w:val="ListBullet3"/>
      </w:pPr>
      <w:r w:rsidRPr="00E15EB7">
        <w:t>entertainers</w:t>
      </w:r>
    </w:p>
    <w:p w:rsidR="00000000" w:rsidRPr="00E15EB7" w:rsidP="00E15EB7">
      <w:pPr>
        <w:pStyle w:val="ListBullet3"/>
      </w:pPr>
      <w:r w:rsidRPr="00E15EB7">
        <w:t>speakers</w:t>
      </w:r>
    </w:p>
    <w:p w:rsidR="00000000" w:rsidRPr="00E15EB7" w:rsidP="00E15EB7">
      <w:pPr>
        <w:pStyle w:val="ListBullet2"/>
      </w:pPr>
      <w:r w:rsidRPr="00E15EB7">
        <w:t>technical equipment and services:</w:t>
      </w:r>
    </w:p>
    <w:p w:rsidR="00000000" w:rsidRPr="00E15EB7" w:rsidP="00E15EB7">
      <w:pPr>
        <w:pStyle w:val="ListBullet3"/>
      </w:pPr>
      <w:r w:rsidRPr="00E15EB7">
        <w:t>audio-visual</w:t>
      </w:r>
    </w:p>
    <w:p w:rsidR="00000000" w:rsidRPr="00E15EB7" w:rsidP="00E15EB7">
      <w:pPr>
        <w:pStyle w:val="ListBullet3"/>
      </w:pPr>
      <w:r w:rsidRPr="00E15EB7">
        <w:t>lighting</w:t>
      </w:r>
    </w:p>
    <w:p w:rsidR="00000000" w:rsidRPr="00E15EB7" w:rsidP="00E15EB7">
      <w:pPr>
        <w:pStyle w:val="ListBullet3"/>
      </w:pPr>
      <w:r w:rsidRPr="00E15EB7">
        <w:t>rigging</w:t>
      </w:r>
    </w:p>
    <w:p w:rsidR="00000000" w:rsidRPr="00E15EB7" w:rsidP="00E15EB7">
      <w:pPr>
        <w:pStyle w:val="ListBullet3"/>
      </w:pPr>
      <w:r w:rsidRPr="00E15EB7">
        <w:t>sets</w:t>
      </w:r>
    </w:p>
    <w:p w:rsidR="00000000" w:rsidRPr="00E15EB7" w:rsidP="00E15EB7">
      <w:pPr>
        <w:pStyle w:val="ListBullet3"/>
      </w:pPr>
      <w:r w:rsidRPr="00E15EB7">
        <w:t>sound</w:t>
      </w:r>
    </w:p>
    <w:p w:rsidR="00000000" w:rsidRPr="00E15EB7" w:rsidP="00E15EB7">
      <w:pPr>
        <w:pStyle w:val="ListBullet3"/>
      </w:pPr>
      <w:r w:rsidRPr="00E15EB7">
        <w:t>special effects</w:t>
      </w:r>
    </w:p>
    <w:p w:rsidR="00000000" w:rsidRPr="00E15EB7" w:rsidP="00E15EB7">
      <w:pPr>
        <w:pStyle w:val="ListBullet3"/>
      </w:pPr>
      <w:r w:rsidRPr="00E15EB7">
        <w:t>stage design</w:t>
      </w:r>
    </w:p>
    <w:p w:rsidR="00000000" w:rsidRPr="00E15EB7" w:rsidP="00E15EB7">
      <w:pPr>
        <w:pStyle w:val="ListBullet2"/>
      </w:pPr>
      <w:r w:rsidRPr="00E15EB7">
        <w:t>venue or site:</w:t>
      </w:r>
    </w:p>
    <w:p w:rsidR="00000000" w:rsidRPr="00E15EB7" w:rsidP="00E15EB7">
      <w:pPr>
        <w:pStyle w:val="ListBullet3"/>
      </w:pPr>
      <w:r w:rsidRPr="00E15EB7">
        <w:t>furniture</w:t>
      </w:r>
    </w:p>
    <w:p w:rsidR="00000000" w:rsidRPr="00E15EB7" w:rsidP="00E15EB7">
      <w:pPr>
        <w:pStyle w:val="ListBullet3"/>
      </w:pPr>
      <w:r w:rsidRPr="00E15EB7">
        <w:t>layouts</w:t>
      </w:r>
    </w:p>
    <w:p w:rsidR="00000000" w:rsidRPr="00E15EB7" w:rsidP="00E15EB7">
      <w:pPr>
        <w:pStyle w:val="ListBullet3"/>
      </w:pPr>
      <w:r w:rsidRPr="00E15EB7">
        <w:t>registration areas and equipment</w:t>
      </w:r>
    </w:p>
    <w:p w:rsidR="00000000" w:rsidRPr="00E15EB7" w:rsidP="00E15EB7">
      <w:pPr>
        <w:pStyle w:val="ListBullet3"/>
      </w:pPr>
      <w:r w:rsidRPr="00E15EB7">
        <w:t>styling</w:t>
      </w:r>
    </w:p>
    <w:p w:rsidR="00000000" w:rsidRPr="00E15EB7" w:rsidP="00E15EB7">
      <w:pPr>
        <w:pStyle w:val="ListBullet"/>
      </w:pPr>
      <w:r w:rsidRPr="00E15EB7">
        <w:t>formats for, inclusions and uses of:</w:t>
      </w:r>
    </w:p>
    <w:p w:rsidR="00000000" w:rsidRPr="00E15EB7" w:rsidP="00E15EB7">
      <w:pPr>
        <w:pStyle w:val="ListBullet2"/>
      </w:pPr>
      <w:r w:rsidRPr="00E15EB7">
        <w:t>event proposals</w:t>
      </w:r>
    </w:p>
    <w:p w:rsidR="00000000" w:rsidRPr="00E15EB7" w:rsidP="00E15EB7">
      <w:pPr>
        <w:pStyle w:val="ListBullet2"/>
      </w:pPr>
      <w:r w:rsidRPr="00E15EB7">
        <w:t>specific event documentation:</w:t>
      </w:r>
    </w:p>
    <w:p w:rsidR="00000000" w:rsidRPr="00E15EB7" w:rsidP="00E15EB7">
      <w:pPr>
        <w:pStyle w:val="ListBullet3"/>
      </w:pPr>
      <w:r w:rsidRPr="00E15EB7">
        <w:t>booking conditions</w:t>
      </w:r>
    </w:p>
    <w:p w:rsidR="00000000" w:rsidRPr="00E15EB7" w:rsidP="00E15EB7">
      <w:pPr>
        <w:pStyle w:val="ListBullet3"/>
      </w:pPr>
      <w:r w:rsidRPr="00E15EB7">
        <w:t>confirmation letters</w:t>
      </w:r>
    </w:p>
    <w:p w:rsidR="00000000" w:rsidRPr="00E15EB7" w:rsidP="00E15EB7">
      <w:pPr>
        <w:pStyle w:val="ListBullet3"/>
      </w:pPr>
      <w:r w:rsidRPr="00E15EB7">
        <w:t>contracts and invoices</w:t>
      </w:r>
    </w:p>
    <w:p w:rsidR="00000000" w:rsidRPr="00E15EB7" w:rsidP="00E15EB7">
      <w:pPr>
        <w:pStyle w:val="ListBullet2"/>
      </w:pPr>
      <w:r w:rsidRPr="00E15EB7">
        <w:t>event operational documentation:</w:t>
      </w:r>
    </w:p>
    <w:p w:rsidR="00000000" w:rsidRPr="00E15EB7" w:rsidP="00E15EB7">
      <w:pPr>
        <w:pStyle w:val="ListBullet3"/>
      </w:pPr>
      <w:r w:rsidRPr="00E15EB7">
        <w:t>event orders</w:t>
      </w:r>
    </w:p>
    <w:p w:rsidR="00000000" w:rsidRPr="00E15EB7" w:rsidP="00E15EB7">
      <w:pPr>
        <w:pStyle w:val="ListBullet3"/>
      </w:pPr>
      <w:r w:rsidRPr="00E15EB7">
        <w:t>floor plans</w:t>
      </w:r>
    </w:p>
    <w:p w:rsidR="00000000" w:rsidRPr="00E15EB7" w:rsidP="00E15EB7">
      <w:pPr>
        <w:pStyle w:val="ListBullet3"/>
      </w:pPr>
      <w:r w:rsidRPr="00E15EB7">
        <w:t>menus</w:t>
      </w:r>
    </w:p>
    <w:p w:rsidR="00000000" w:rsidRPr="00E15EB7" w:rsidP="00E15EB7">
      <w:pPr>
        <w:pStyle w:val="ListBullet"/>
      </w:pPr>
      <w:r w:rsidRPr="00E15EB7">
        <w:t xml:space="preserve">key environmental and social sustainability impacts of event delivery and procedures for: </w:t>
      </w:r>
    </w:p>
    <w:p w:rsidR="00000000" w:rsidRPr="00E15EB7" w:rsidP="00E15EB7">
      <w:pPr>
        <w:pStyle w:val="ListBullet2"/>
      </w:pPr>
      <w:r w:rsidRPr="00E15EB7">
        <w:t>recycling and disposal of all waste and hazardous substances</w:t>
      </w:r>
    </w:p>
    <w:p w:rsidR="00000000" w:rsidRPr="00E15EB7" w:rsidP="00E15EB7">
      <w:pPr>
        <w:pStyle w:val="ListBullet2"/>
      </w:pPr>
      <w:r w:rsidRPr="00E15EB7">
        <w:t>ensuring safety for crowds and the movement of large numbers of attendees</w:t>
      </w:r>
    </w:p>
    <w:p w:rsidR="00000000" w:rsidRPr="00E15EB7" w:rsidP="00E15EB7">
      <w:pPr>
        <w:pStyle w:val="ListBullet2"/>
      </w:pPr>
      <w:r w:rsidRPr="00E15EB7">
        <w:t>minimising the use of energy, water and other resources during event set</w:t>
      </w:r>
      <w:r w:rsidRPr="00E15EB7">
        <w:noBreakHyphen/>
        <w:t>up, operation and break-down.</w:t>
      </w:r>
    </w:p>
    <w:p w:rsidR="00000000" w:rsidRPr="00E15EB7" w:rsidP="00E15EB7">
      <w:pPr>
        <w:pStyle w:val="AllowPageBreak"/>
      </w:pPr>
    </w:p>
    <w:p w:rsidR="00000000" w:rsidRPr="00E15EB7" w:rsidP="00E15EB7">
      <w:pPr>
        <w:pStyle w:val="Heading1"/>
      </w:pPr>
      <w:bookmarkStart w:id="4" w:name="O_668191"/>
      <w:bookmarkEnd w:id="4"/>
      <w:r w:rsidRPr="00E15EB7">
        <w:t>Assessment Conditions</w:t>
      </w:r>
    </w:p>
    <w:p w:rsidR="00000000" w:rsidRPr="00E15EB7" w:rsidP="007C373F">
      <w:pPr>
        <w:pStyle w:val="BodyText"/>
      </w:pPr>
      <w:r w:rsidRPr="00E15EB7">
        <w:t>Skills must be demonstrated in:</w:t>
      </w:r>
    </w:p>
    <w:p w:rsidR="00000000" w:rsidRPr="00E15EB7" w:rsidP="00E15EB7">
      <w:pPr>
        <w:pStyle w:val="ListBullet"/>
      </w:pPr>
      <w:r w:rsidRPr="00E15EB7">
        <w:t>a sport, fitness or recreation environment. This can be a workplace or simulated environment with:</w:t>
      </w:r>
    </w:p>
    <w:p w:rsidR="00000000" w:rsidRPr="00E15EB7" w:rsidP="00E15EB7">
      <w:pPr>
        <w:pStyle w:val="ListBullet2"/>
      </w:pPr>
      <w:r w:rsidRPr="00E15EB7">
        <w:t>real events</w:t>
      </w:r>
    </w:p>
    <w:p w:rsidR="00000000" w:rsidRPr="00E15EB7" w:rsidP="00E15EB7">
      <w:pPr>
        <w:pStyle w:val="ListBullet2"/>
      </w:pPr>
      <w:r w:rsidRPr="00E15EB7">
        <w:t xml:space="preserve">a simulated industry activity or event created for the purpose of skills assessment that </w:t>
      </w:r>
      <w:r w:rsidRPr="00E15EB7">
        <w:t>has commercial, community or business relevance in one or more of the following environments:</w:t>
      </w:r>
    </w:p>
    <w:p w:rsidR="00000000" w:rsidRPr="00E15EB7" w:rsidP="00E15EB7">
      <w:pPr>
        <w:pStyle w:val="ListBullet3"/>
      </w:pPr>
      <w:r w:rsidRPr="00E15EB7">
        <w:t>auditoria</w:t>
      </w:r>
    </w:p>
    <w:p w:rsidR="00000000" w:rsidRPr="00E15EB7" w:rsidP="00E15EB7">
      <w:pPr>
        <w:pStyle w:val="ListBullet3"/>
      </w:pPr>
      <w:r w:rsidRPr="00E15EB7">
        <w:t>exhibition areas</w:t>
      </w:r>
    </w:p>
    <w:p w:rsidR="00000000" w:rsidRPr="00E15EB7" w:rsidP="00E15EB7">
      <w:pPr>
        <w:pStyle w:val="ListBullet3"/>
      </w:pPr>
      <w:r w:rsidRPr="00E15EB7">
        <w:t>conference rooms</w:t>
      </w:r>
    </w:p>
    <w:p w:rsidR="00000000" w:rsidRPr="00E15EB7" w:rsidP="00E15EB7">
      <w:pPr>
        <w:pStyle w:val="ListBullet3"/>
      </w:pPr>
      <w:r w:rsidRPr="00E15EB7">
        <w:t xml:space="preserve">restaurants </w:t>
      </w:r>
    </w:p>
    <w:p w:rsidR="00000000" w:rsidRPr="00E15EB7" w:rsidP="00E15EB7">
      <w:pPr>
        <w:pStyle w:val="ListBullet3"/>
      </w:pPr>
      <w:r w:rsidRPr="00E15EB7">
        <w:t xml:space="preserve">sporting facilities. </w:t>
      </w:r>
    </w:p>
    <w:p w:rsidR="00000000" w:rsidRPr="00E15EB7" w:rsidP="00E15EB7">
      <w:pPr>
        <w:pStyle w:val="BodyText"/>
      </w:pPr>
    </w:p>
    <w:p w:rsidR="00000000" w:rsidRPr="00E15EB7" w:rsidP="007C373F">
      <w:pPr>
        <w:pStyle w:val="BodyText"/>
      </w:pPr>
      <w:r w:rsidRPr="00E15EB7">
        <w:t>Assessment must ensure access to:</w:t>
      </w:r>
    </w:p>
    <w:p w:rsidR="00000000" w:rsidRPr="00E15EB7" w:rsidP="00E15EB7">
      <w:pPr>
        <w:pStyle w:val="ListBullet"/>
      </w:pPr>
      <w:r w:rsidRPr="00E15EB7">
        <w:t>current and comprehensive event venue information:</w:t>
      </w:r>
    </w:p>
    <w:p w:rsidR="00000000" w:rsidRPr="00E15EB7" w:rsidP="00E15EB7">
      <w:pPr>
        <w:pStyle w:val="ListBullet2"/>
      </w:pPr>
      <w:r w:rsidRPr="00E15EB7">
        <w:t>product information within sales kits, brochures, product manuals, information kits or information databases</w:t>
      </w:r>
    </w:p>
    <w:p w:rsidR="00000000" w:rsidRPr="00E15EB7" w:rsidP="00E15EB7">
      <w:pPr>
        <w:pStyle w:val="ListBullet2"/>
      </w:pPr>
      <w:r w:rsidRPr="00E15EB7">
        <w:t>site specifications, operational and capacity information</w:t>
      </w:r>
    </w:p>
    <w:p w:rsidR="00000000" w:rsidRPr="00E15EB7" w:rsidP="00E15EB7">
      <w:pPr>
        <w:pStyle w:val="ListBullet2"/>
      </w:pPr>
      <w:r w:rsidRPr="00E15EB7">
        <w:t>technical production and staging specifications</w:t>
      </w:r>
    </w:p>
    <w:p w:rsidR="00000000" w:rsidRPr="00E15EB7" w:rsidP="00E15EB7">
      <w:pPr>
        <w:pStyle w:val="ListBullet"/>
      </w:pPr>
      <w:r w:rsidRPr="00E15EB7">
        <w:t>industry current template documents for:</w:t>
      </w:r>
    </w:p>
    <w:p w:rsidR="00000000" w:rsidRPr="00E15EB7" w:rsidP="00E15EB7">
      <w:pPr>
        <w:pStyle w:val="ListBullet2"/>
      </w:pPr>
      <w:r w:rsidRPr="00E15EB7">
        <w:t>event proposals</w:t>
      </w:r>
    </w:p>
    <w:p w:rsidR="00000000" w:rsidRPr="00E15EB7" w:rsidP="00E15EB7">
      <w:pPr>
        <w:pStyle w:val="ListBullet2"/>
      </w:pPr>
      <w:r w:rsidRPr="00E15EB7">
        <w:t>event documentation issued to customers including booking conditions, confirmation letters, contracts and invoices</w:t>
      </w:r>
    </w:p>
    <w:p w:rsidR="00000000" w:rsidRPr="00E15EB7" w:rsidP="00E15EB7">
      <w:pPr>
        <w:pStyle w:val="ListBullet2"/>
      </w:pPr>
      <w:r w:rsidRPr="00E15EB7">
        <w:t>event operational documentation in</w:t>
      </w:r>
      <w:r w:rsidRPr="00E15EB7">
        <w:t>cluding event orders</w:t>
      </w:r>
    </w:p>
    <w:p w:rsidR="00000000" w:rsidRPr="00E15EB7" w:rsidP="00E15EB7">
      <w:pPr>
        <w:pStyle w:val="ListBullet2"/>
      </w:pPr>
      <w:r w:rsidRPr="00E15EB7">
        <w:t>floor plans</w:t>
      </w:r>
    </w:p>
    <w:p w:rsidR="00000000" w:rsidRPr="00E15EB7" w:rsidP="00E15EB7">
      <w:pPr>
        <w:pStyle w:val="ListBullet"/>
      </w:pPr>
      <w:r w:rsidRPr="00E15EB7">
        <w:t>procedures for preparing proposals</w:t>
      </w:r>
    </w:p>
    <w:p w:rsidR="00000000" w:rsidRPr="00E15EB7" w:rsidP="00E15EB7">
      <w:pPr>
        <w:pStyle w:val="ListBullet"/>
      </w:pPr>
      <w:r w:rsidRPr="00E15EB7">
        <w:t>customers, internal personnel and external suppliers with whom the individual can interact; these can be:</w:t>
      </w:r>
    </w:p>
    <w:p w:rsidR="00000000" w:rsidRPr="00E15EB7" w:rsidP="00E15EB7">
      <w:pPr>
        <w:pStyle w:val="ListBullet2"/>
      </w:pPr>
      <w:r w:rsidRPr="00E15EB7">
        <w:t>individuals in an industry workplace, or</w:t>
      </w:r>
    </w:p>
    <w:p w:rsidR="00000000" w:rsidRPr="00E15EB7" w:rsidP="00E15EB7">
      <w:pPr>
        <w:pStyle w:val="ListBullet2"/>
      </w:pPr>
      <w:r w:rsidRPr="00E15EB7">
        <w:t xml:space="preserve">individuals who participate in project </w:t>
      </w:r>
      <w:r w:rsidRPr="00E15EB7">
        <w:t>activities, role plays or simulated activities, set up for the purpose of assessment, within a training organisation.</w:t>
      </w:r>
    </w:p>
    <w:p w:rsidR="00000000" w:rsidRPr="00E15EB7" w:rsidP="00E15EB7">
      <w:pPr>
        <w:pStyle w:val="BodyText"/>
      </w:pPr>
    </w:p>
    <w:p w:rsidR="00000000" w:rsidRPr="00E15EB7" w:rsidP="007C373F">
      <w:pPr>
        <w:pStyle w:val="BodyText"/>
      </w:pPr>
      <w:r w:rsidRPr="00E15EB7">
        <w:t>Assessors must satisfy the Standards for Registered Training Organisations’ requirements for assessors.</w:t>
      </w:r>
    </w:p>
    <w:p w:rsidR="00000000" w:rsidRPr="00E15EB7" w:rsidP="00E15EB7">
      <w:pPr>
        <w:pStyle w:val="Heading1"/>
      </w:pPr>
      <w:bookmarkStart w:id="5" w:name="O_668194"/>
      <w:bookmarkEnd w:id="5"/>
      <w:r w:rsidRPr="00E15EB7">
        <w:t>Links</w:t>
      </w:r>
    </w:p>
    <w:p w:rsidR="00000000" w:rsidRPr="00E15EB7" w:rsidP="007C373F">
      <w:pPr>
        <w:pStyle w:val="BodyText"/>
      </w:pPr>
      <w:r w:rsidRPr="00E15EB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CA136F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E15EB7" w:rsidP="00E15EB7"/>
    <w:sectPr w:rsidSect="00E15EB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E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EB7" w:rsidRPr="007C373F" w:rsidP="007C37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E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73F" w:rsidP="00E15E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C373F" w:rsidP="00E15E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C373F" w:rsidP="00E15E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E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73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15EB7" w:rsidRPr="007C373F" w:rsidP="007C373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E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73F" w:rsidRPr="002D2AF8" w:rsidP="00E15E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SISXIND006 Conduct sport, fitness or recreation events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7C373F" w:rsidP="00E15E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9A02B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5EA18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A8291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5E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5E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5E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5E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5E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5E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5E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5E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5E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5E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5E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5EB7"/>
  </w:style>
  <w:style w:type="character" w:customStyle="1" w:styleId="Heading1Char">
    <w:name w:val="Heading 1 Char"/>
    <w:basedOn w:val="DefaultParagraphFont"/>
    <w:link w:val="Heading1"/>
    <w:rsid w:val="00E15E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5E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5EB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15EB7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15EB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15E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15E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15EB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15E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5E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5E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5E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5E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5E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5E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5E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5E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5E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5E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5E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5E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5E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5E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5E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5E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5E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15EB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15E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15EB7"/>
    <w:rPr>
      <w:b/>
      <w:spacing w:val="0"/>
    </w:rPr>
  </w:style>
  <w:style w:type="paragraph" w:customStyle="1" w:styleId="SuperTitle">
    <w:name w:val="SuperTitle"/>
    <w:basedOn w:val="Title"/>
    <w:rsid w:val="00E15E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5E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5E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15E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5E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5E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5E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5E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5E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5E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5E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5EB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15EB7"/>
    <w:rPr>
      <w:i/>
    </w:rPr>
  </w:style>
  <w:style w:type="paragraph" w:styleId="Caption">
    <w:name w:val="caption"/>
    <w:basedOn w:val="BodyText"/>
    <w:next w:val="Normal"/>
    <w:qFormat/>
    <w:rsid w:val="00E15E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5E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5E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5EB7"/>
  </w:style>
  <w:style w:type="paragraph" w:styleId="TableofFigures">
    <w:name w:val="table of figures"/>
    <w:basedOn w:val="Normal"/>
    <w:next w:val="Normal"/>
    <w:semiHidden/>
    <w:rsid w:val="00E15E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5EB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15EB7"/>
    <w:rPr>
      <w:rFonts w:ascii="Wingdings" w:hAnsi="Wingdings"/>
    </w:rPr>
  </w:style>
  <w:style w:type="paragraph" w:customStyle="1" w:styleId="TableHeading">
    <w:name w:val="Table Heading"/>
    <w:basedOn w:val="HeadingBase"/>
    <w:rsid w:val="00E15E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15EB7"/>
    <w:rPr>
      <w:color w:val="0033CC"/>
      <w:u w:val="none"/>
    </w:rPr>
  </w:style>
  <w:style w:type="paragraph" w:customStyle="1" w:styleId="BodyTextRight">
    <w:name w:val="Body Text Right"/>
    <w:basedOn w:val="BodyText"/>
    <w:rsid w:val="00E15E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5E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5EB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5E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5E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5E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5EB7"/>
    <w:rPr>
      <w:sz w:val="32"/>
    </w:rPr>
  </w:style>
  <w:style w:type="paragraph" w:customStyle="1" w:styleId="HeadingProcedure">
    <w:name w:val="Heading Procedure"/>
    <w:basedOn w:val="HeadingBase"/>
    <w:next w:val="Normal"/>
    <w:rsid w:val="00E15E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5EB7"/>
    <w:pPr>
      <w:spacing w:before="60" w:after="60"/>
    </w:pPr>
  </w:style>
  <w:style w:type="paragraph" w:styleId="ListContinue">
    <w:name w:val="List Continue"/>
    <w:basedOn w:val="List"/>
    <w:rsid w:val="00E15EB7"/>
    <w:pPr>
      <w:ind w:firstLine="0"/>
    </w:pPr>
  </w:style>
  <w:style w:type="paragraph" w:customStyle="1" w:styleId="ListNote">
    <w:name w:val="List Note"/>
    <w:basedOn w:val="List"/>
    <w:rsid w:val="00E15E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5E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5E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5EB7"/>
    <w:rPr>
      <w:rFonts w:ascii="Courier New" w:hAnsi="Courier New"/>
    </w:rPr>
  </w:style>
  <w:style w:type="paragraph" w:customStyle="1" w:styleId="NoteBullet">
    <w:name w:val="Note Bullet"/>
    <w:basedOn w:val="Note"/>
    <w:rsid w:val="00E15E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5E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5E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5E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5EB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15E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5E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5EB7"/>
    <w:rPr>
      <w:b/>
      <w:smallCaps/>
    </w:rPr>
  </w:style>
  <w:style w:type="paragraph" w:customStyle="1" w:styleId="TableListNumber">
    <w:name w:val="Table List Number"/>
    <w:basedOn w:val="ListNumber"/>
    <w:rsid w:val="00E15E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5E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5EB7"/>
    <w:pPr>
      <w:numPr>
        <w:numId w:val="10"/>
      </w:numPr>
    </w:pPr>
  </w:style>
  <w:style w:type="paragraph" w:customStyle="1" w:styleId="ListAlpha2">
    <w:name w:val="List Alpha 2"/>
    <w:basedOn w:val="List2"/>
    <w:rsid w:val="00E15EB7"/>
    <w:pPr>
      <w:numPr>
        <w:numId w:val="9"/>
      </w:numPr>
    </w:pPr>
  </w:style>
  <w:style w:type="paragraph" w:styleId="List2">
    <w:name w:val="List 2"/>
    <w:basedOn w:val="BodyText"/>
    <w:rsid w:val="00E15E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5E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5E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5EB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15EB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15EB7"/>
    <w:pPr>
      <w:numPr>
        <w:numId w:val="5"/>
      </w:numPr>
    </w:pPr>
  </w:style>
  <w:style w:type="paragraph" w:styleId="ListContinue2">
    <w:name w:val="List Continue 2"/>
    <w:basedOn w:val="List2"/>
    <w:rsid w:val="00E15EB7"/>
    <w:pPr>
      <w:ind w:firstLine="0"/>
    </w:pPr>
  </w:style>
  <w:style w:type="paragraph" w:styleId="ListContinue3">
    <w:name w:val="List Continue 3"/>
    <w:basedOn w:val="List3"/>
    <w:rsid w:val="00E15EB7"/>
    <w:pPr>
      <w:ind w:left="1021" w:firstLine="0"/>
    </w:pPr>
  </w:style>
  <w:style w:type="paragraph" w:styleId="ListContinue4">
    <w:name w:val="List Continue 4"/>
    <w:basedOn w:val="List4"/>
    <w:rsid w:val="00E15EB7"/>
    <w:pPr>
      <w:ind w:firstLine="0"/>
    </w:pPr>
  </w:style>
  <w:style w:type="paragraph" w:styleId="ListContinue5">
    <w:name w:val="List Continue 5"/>
    <w:basedOn w:val="List5"/>
    <w:rsid w:val="00E15EB7"/>
    <w:pPr>
      <w:ind w:firstLine="0"/>
    </w:pPr>
  </w:style>
  <w:style w:type="paragraph" w:styleId="ListNumber3">
    <w:name w:val="List Number 3"/>
    <w:basedOn w:val="List3"/>
    <w:rsid w:val="00E15EB7"/>
    <w:pPr>
      <w:numPr>
        <w:numId w:val="6"/>
      </w:numPr>
    </w:pPr>
  </w:style>
  <w:style w:type="paragraph" w:styleId="ListNumber4">
    <w:name w:val="List Number 4"/>
    <w:basedOn w:val="List4"/>
    <w:rsid w:val="00E15EB7"/>
    <w:pPr>
      <w:numPr>
        <w:numId w:val="7"/>
      </w:numPr>
    </w:pPr>
  </w:style>
  <w:style w:type="paragraph" w:styleId="ListNumber5">
    <w:name w:val="List Number 5"/>
    <w:basedOn w:val="List5"/>
    <w:rsid w:val="00E15EB7"/>
    <w:pPr>
      <w:numPr>
        <w:numId w:val="8"/>
      </w:numPr>
    </w:pPr>
  </w:style>
  <w:style w:type="paragraph" w:styleId="BlockText">
    <w:name w:val="Block Text"/>
    <w:basedOn w:val="Normal"/>
    <w:rsid w:val="00E15E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5E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5EB7"/>
    <w:rPr>
      <w:sz w:val="16"/>
      <w:vertAlign w:val="superscript"/>
    </w:rPr>
  </w:style>
  <w:style w:type="character" w:customStyle="1" w:styleId="Symbols">
    <w:name w:val="Symbols"/>
    <w:basedOn w:val="DefaultParagraphFont"/>
    <w:rsid w:val="00E15EB7"/>
    <w:rPr>
      <w:rFonts w:ascii="Symbol" w:hAnsi="Symbol"/>
    </w:rPr>
  </w:style>
  <w:style w:type="character" w:customStyle="1" w:styleId="MenuOptions">
    <w:name w:val="Menu Options"/>
    <w:basedOn w:val="DefaultParagraphFont"/>
    <w:rsid w:val="00E15E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5EB7"/>
    <w:rPr>
      <w:b/>
    </w:rPr>
  </w:style>
  <w:style w:type="character" w:customStyle="1" w:styleId="Underlined">
    <w:name w:val="Underlined"/>
    <w:basedOn w:val="DefaultParagraphFont"/>
    <w:rsid w:val="00E15EB7"/>
    <w:rPr>
      <w:u w:val="single"/>
    </w:rPr>
  </w:style>
  <w:style w:type="paragraph" w:customStyle="1" w:styleId="TableBodyTextRight">
    <w:name w:val="Table Body Text Right"/>
    <w:basedOn w:val="TableBodyText"/>
    <w:rsid w:val="00E15E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5EB7"/>
    <w:rPr>
      <w:sz w:val="18"/>
    </w:rPr>
  </w:style>
  <w:style w:type="paragraph" w:customStyle="1" w:styleId="BodySmallRight">
    <w:name w:val="Body Small Right"/>
    <w:basedOn w:val="BodyTextRight"/>
    <w:rsid w:val="00E15EB7"/>
    <w:rPr>
      <w:sz w:val="18"/>
      <w:szCs w:val="18"/>
    </w:rPr>
  </w:style>
  <w:style w:type="paragraph" w:customStyle="1" w:styleId="MarginEdition">
    <w:name w:val="Margin Edition"/>
    <w:basedOn w:val="MarginNote"/>
    <w:rsid w:val="00E15E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5EB7"/>
    <w:rPr>
      <w:sz w:val="2"/>
      <w:szCs w:val="2"/>
    </w:rPr>
  </w:style>
  <w:style w:type="character" w:customStyle="1" w:styleId="Small">
    <w:name w:val="Small"/>
    <w:basedOn w:val="DefaultParagraphFont"/>
    <w:rsid w:val="00E15EB7"/>
    <w:rPr>
      <w:sz w:val="16"/>
    </w:rPr>
  </w:style>
  <w:style w:type="paragraph" w:customStyle="1" w:styleId="WideTable">
    <w:name w:val="Wide Table"/>
    <w:basedOn w:val="Normal"/>
    <w:rsid w:val="00E15E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5EB7"/>
  </w:style>
  <w:style w:type="paragraph" w:styleId="Quote">
    <w:name w:val="Quote"/>
    <w:basedOn w:val="Heading1"/>
    <w:link w:val="QuoteChar"/>
    <w:qFormat/>
    <w:rsid w:val="00E15E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5E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5EB7"/>
    <w:pPr>
      <w:pageBreakBefore/>
    </w:pPr>
  </w:style>
  <w:style w:type="paragraph" w:customStyle="1" w:styleId="Border">
    <w:name w:val="Border"/>
    <w:basedOn w:val="Normal"/>
    <w:qFormat/>
    <w:rsid w:val="00E15E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5E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5E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5E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5E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5E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5E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5E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5E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5EB7"/>
    <w:rPr>
      <w:u w:val="single"/>
    </w:rPr>
  </w:style>
  <w:style w:type="character" w:customStyle="1" w:styleId="BoldandItalics">
    <w:name w:val="Bold and Italics"/>
    <w:qFormat/>
    <w:rsid w:val="00E15EB7"/>
    <w:rPr>
      <w:b/>
      <w:i/>
      <w:u w:val="none"/>
    </w:rPr>
  </w:style>
  <w:style w:type="paragraph" w:styleId="BalloonText">
    <w:name w:val="Balloon Text"/>
    <w:basedOn w:val="Normal"/>
    <w:link w:val="BalloonTextChar"/>
    <w:rsid w:val="00E15E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5E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5E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5E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5E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5E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15EB7"/>
    <w:pPr>
      <w:spacing w:before="0" w:after="0"/>
    </w:pPr>
  </w:style>
  <w:style w:type="paragraph" w:customStyle="1" w:styleId="BodyTextBold">
    <w:name w:val="Body Text Bold"/>
    <w:basedOn w:val="BodyText"/>
    <w:qFormat/>
    <w:rsid w:val="00E15EB7"/>
    <w:rPr>
      <w:b/>
    </w:rPr>
  </w:style>
  <w:style w:type="character" w:styleId="Hyperlink">
    <w:name w:val="Hyperlink"/>
    <w:basedOn w:val="DefaultParagraphFont"/>
    <w:uiPriority w:val="99"/>
    <w:unhideWhenUsed/>
    <w:rsid w:val="007C37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757</Words>
  <Characters>5036</Characters>
  <Application>Microsoft Office Word</Application>
  <DocSecurity>0</DocSecurity>
  <Lines>179</Lines>
  <Paragraphs>165</Paragraphs>
  <ScaleCrop>false</ScaleCrop>
  <Company>Author-it Software Corporation Ltd.</Company>
  <LinksUpToDate>false</LinksUpToDate>
  <CharactersWithSpaces>5628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SISXIND006 Conduct sport, fitness or recreation events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2022-12-13T02:12:00Z</dcterms:created>
  <dcterms:modified xsi:type="dcterms:W3CDTF">2022-12-13T02:12:00Z</dcterms:modified>
</cp:coreProperties>
</file>