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E50" w:rsidP="00B24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SISXIND004 Analyse participation patterns</w:t>
      </w:r>
      <w:r>
        <w:fldChar w:fldCharType="end"/>
      </w:r>
    </w:p>
    <w:p w:rsidR="00B24E50" w:rsidP="00B24E50">
      <w:pPr>
        <w:pStyle w:val="Version"/>
        <w:sectPr w:rsidSect="00DB0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ED3" w:rsidP="00DB0ED3">
      <w:pPr>
        <w:pStyle w:val="SuperHeading"/>
      </w:pPr>
      <w:r w:rsidRPr="00DB0ED3">
        <w:t>Assessment Requirements for SISXIND004 Analyse participation patterns</w:t>
      </w:r>
    </w:p>
    <w:p w:rsidR="00000000" w:rsidRPr="00DB0ED3" w:rsidP="00DB0ED3">
      <w:pPr>
        <w:pStyle w:val="Heading1"/>
      </w:pPr>
      <w:bookmarkStart w:id="1" w:name="O_668150"/>
      <w:bookmarkEnd w:id="1"/>
      <w:r w:rsidRPr="00DB0ED3">
        <w:t>Modification History</w:t>
      </w:r>
    </w:p>
    <w:p w:rsidR="00000000" w:rsidRPr="00DB0ED3" w:rsidP="00B24E50">
      <w:pPr>
        <w:pStyle w:val="BodyText"/>
      </w:pPr>
      <w:r w:rsidRPr="00DB0ED3">
        <w:t>Not applicable.</w:t>
      </w:r>
    </w:p>
    <w:p w:rsidR="00000000" w:rsidRPr="00DB0ED3" w:rsidP="00DB0ED3">
      <w:pPr>
        <w:pStyle w:val="Heading1"/>
      </w:pPr>
      <w:bookmarkStart w:id="2" w:name="O_668151"/>
      <w:bookmarkEnd w:id="2"/>
      <w:r w:rsidRPr="00DB0ED3">
        <w:t>Performance Evidence</w:t>
      </w:r>
    </w:p>
    <w:p w:rsidR="00000000" w:rsidRPr="00DB0ED3" w:rsidP="00B24E50">
      <w:pPr>
        <w:pStyle w:val="BodyText"/>
      </w:pPr>
      <w:r w:rsidRPr="00DB0ED3">
        <w:t>Evidence of the ability to complete tasks ou</w:t>
      </w:r>
      <w:r w:rsidRPr="00DB0ED3">
        <w:t>tlined in elements and performance criteria of this unit in the context of the job role, and:</w:t>
      </w:r>
    </w:p>
    <w:p w:rsidR="00000000" w:rsidRPr="00DB0ED3" w:rsidP="00DB0ED3">
      <w:pPr>
        <w:pStyle w:val="ListBullet"/>
      </w:pPr>
      <w:r w:rsidRPr="00DB0ED3">
        <w:t>review and evaluate market penetration of an organisation in at least three of the following market segments:</w:t>
      </w:r>
    </w:p>
    <w:p w:rsidR="00000000" w:rsidRPr="00DB0ED3" w:rsidP="00DB0ED3">
      <w:pPr>
        <w:pStyle w:val="ListBullet2"/>
      </w:pPr>
      <w:r w:rsidRPr="00DB0ED3">
        <w:t>attitudes and values</w:t>
      </w:r>
    </w:p>
    <w:p w:rsidR="00000000" w:rsidRPr="00DB0ED3" w:rsidP="00DB0ED3">
      <w:pPr>
        <w:pStyle w:val="ListBullet2"/>
      </w:pPr>
      <w:r w:rsidRPr="00DB0ED3">
        <w:t>culture</w:t>
      </w:r>
    </w:p>
    <w:p w:rsidR="00000000" w:rsidRPr="00DB0ED3" w:rsidP="00DB0ED3">
      <w:pPr>
        <w:pStyle w:val="ListBullet2"/>
      </w:pPr>
      <w:r w:rsidRPr="00DB0ED3">
        <w:t>geography</w:t>
      </w:r>
    </w:p>
    <w:p w:rsidR="00000000" w:rsidRPr="00DB0ED3" w:rsidP="00DB0ED3">
      <w:pPr>
        <w:pStyle w:val="ListBullet2"/>
      </w:pPr>
      <w:r w:rsidRPr="00DB0ED3">
        <w:t>lifestyle</w:t>
      </w:r>
    </w:p>
    <w:p w:rsidR="00000000" w:rsidRPr="00DB0ED3" w:rsidP="00DB0ED3">
      <w:pPr>
        <w:pStyle w:val="ListBullet2"/>
      </w:pPr>
      <w:r w:rsidRPr="00DB0ED3">
        <w:t>e</w:t>
      </w:r>
      <w:r w:rsidRPr="00DB0ED3">
        <w:t xml:space="preserve">mployment status </w:t>
      </w:r>
    </w:p>
    <w:p w:rsidR="00000000" w:rsidRPr="00DB0ED3" w:rsidP="00DB0ED3">
      <w:pPr>
        <w:pStyle w:val="ListBullet2"/>
      </w:pPr>
      <w:r w:rsidRPr="00DB0ED3">
        <w:t>socio-economic status</w:t>
      </w:r>
    </w:p>
    <w:p w:rsidR="00000000" w:rsidRPr="00DB0ED3" w:rsidP="00DB0ED3">
      <w:pPr>
        <w:pStyle w:val="ListBullet"/>
      </w:pPr>
      <w:r w:rsidRPr="00DB0ED3">
        <w:t>when completing the above, consider:</w:t>
      </w:r>
    </w:p>
    <w:p w:rsidR="00000000" w:rsidRPr="00DB0ED3" w:rsidP="00DB0ED3">
      <w:pPr>
        <w:pStyle w:val="ListBullet2"/>
      </w:pPr>
      <w:r w:rsidRPr="00DB0ED3">
        <w:t>participation patterns and attributes in key market segments of the sport, recreation or fitness industry</w:t>
      </w:r>
    </w:p>
    <w:p w:rsidR="00000000" w:rsidRPr="00DB0ED3" w:rsidP="00DB0ED3">
      <w:pPr>
        <w:pStyle w:val="ListBullet2"/>
      </w:pPr>
      <w:r w:rsidRPr="00DB0ED3">
        <w:t>trends of potential significance to the organisation</w:t>
      </w:r>
    </w:p>
    <w:p w:rsidR="00000000" w:rsidRPr="00DB0ED3" w:rsidP="00DB0ED3">
      <w:pPr>
        <w:pStyle w:val="ListBullet2"/>
      </w:pPr>
      <w:r w:rsidRPr="00DB0ED3">
        <w:t>participant participation levels and patterns and potential impacts of:</w:t>
      </w:r>
    </w:p>
    <w:p w:rsidR="00000000" w:rsidRPr="00DB0ED3" w:rsidP="00DB0ED3">
      <w:pPr>
        <w:pStyle w:val="ListBullet3"/>
      </w:pPr>
      <w:r w:rsidRPr="00DB0ED3">
        <w:t>internal influences</w:t>
      </w:r>
    </w:p>
    <w:p w:rsidR="00000000" w:rsidRPr="00DB0ED3" w:rsidP="00DB0ED3">
      <w:pPr>
        <w:pStyle w:val="ListBullet3"/>
      </w:pPr>
      <w:r w:rsidRPr="00DB0ED3">
        <w:t>external influences</w:t>
      </w:r>
    </w:p>
    <w:p w:rsidR="00000000" w:rsidRPr="00DB0ED3" w:rsidP="00DB0ED3">
      <w:pPr>
        <w:pStyle w:val="ListBullet2"/>
      </w:pPr>
      <w:r w:rsidRPr="00DB0ED3">
        <w:t xml:space="preserve">communicate observations and interpretations to colleagues and management </w:t>
      </w:r>
    </w:p>
    <w:p w:rsidR="00000000" w:rsidRPr="00DB0ED3" w:rsidP="00DB0ED3">
      <w:pPr>
        <w:pStyle w:val="ListBullet"/>
      </w:pPr>
      <w:r w:rsidRPr="00DB0ED3">
        <w:t>scope at least three potential opportunities, using well-researche</w:t>
      </w:r>
      <w:r w:rsidRPr="00DB0ED3">
        <w:t>d information and appropriate resources, to increase participation and make at least three logical recommendations to colleagues and management.</w:t>
      </w:r>
    </w:p>
    <w:p w:rsidR="00000000" w:rsidRPr="00DB0ED3" w:rsidP="00DB0ED3">
      <w:pPr>
        <w:pStyle w:val="AllowPageBreak"/>
      </w:pPr>
    </w:p>
    <w:p w:rsidR="00000000" w:rsidRPr="00DB0ED3" w:rsidP="00DB0ED3">
      <w:pPr>
        <w:pStyle w:val="Heading1"/>
      </w:pPr>
      <w:bookmarkStart w:id="3" w:name="O_668152"/>
      <w:bookmarkEnd w:id="3"/>
      <w:r w:rsidRPr="00DB0ED3">
        <w:t>Knowledge Evidence</w:t>
      </w:r>
    </w:p>
    <w:p w:rsidR="00000000" w:rsidRPr="00DB0ED3" w:rsidP="00B24E50">
      <w:pPr>
        <w:pStyle w:val="BodyText"/>
      </w:pPr>
      <w:r w:rsidRPr="00DB0ED3">
        <w:t>Demonstrated knowledge required to complete the</w:t>
      </w:r>
      <w:r w:rsidRPr="00DB0ED3">
        <w:t xml:space="preserve"> tasks outlined in elements and performance criteria of this unit:</w:t>
      </w:r>
    </w:p>
    <w:p w:rsidR="00000000" w:rsidRPr="00DB0ED3" w:rsidP="00DB0ED3">
      <w:pPr>
        <w:pStyle w:val="ListBullet"/>
      </w:pPr>
      <w:r w:rsidRPr="00DB0ED3">
        <w:t>marketing principles to enable the identification of new and emerging markets and those not currently penetrated, with the aim of increasing participation</w:t>
      </w:r>
    </w:p>
    <w:p w:rsidR="00000000" w:rsidRPr="00DB0ED3" w:rsidP="00DB0ED3">
      <w:pPr>
        <w:pStyle w:val="ListBullet"/>
      </w:pPr>
      <w:r w:rsidRPr="00DB0ED3">
        <w:t>contemporary participation patter</w:t>
      </w:r>
      <w:r w:rsidRPr="00DB0ED3">
        <w:t xml:space="preserve">ns in the sport, fitness and recreation industries and factors that impact on participation levels and patterns to enable market segments to be identified and analysed </w:t>
      </w:r>
    </w:p>
    <w:p w:rsidR="00000000" w:rsidRPr="00DB0ED3" w:rsidP="00DB0ED3">
      <w:pPr>
        <w:pStyle w:val="ListBullet"/>
      </w:pPr>
      <w:r w:rsidRPr="00DB0ED3">
        <w:t>dimensions and characteristics of leisure and its benefits for individuals and the comm</w:t>
      </w:r>
      <w:r w:rsidRPr="00DB0ED3">
        <w:t>unity to enable understanding of client recreation needs</w:t>
      </w:r>
    </w:p>
    <w:p w:rsidR="00000000" w:rsidRPr="00DB0ED3" w:rsidP="00DB0ED3">
      <w:pPr>
        <w:pStyle w:val="ListBullet"/>
      </w:pPr>
      <w:r w:rsidRPr="00DB0ED3">
        <w:t>features of service delivery relevant to organisation:</w:t>
      </w:r>
    </w:p>
    <w:p w:rsidR="00000000" w:rsidRPr="00DB0ED3" w:rsidP="00DB0ED3">
      <w:pPr>
        <w:pStyle w:val="ListBullet2"/>
      </w:pPr>
      <w:r w:rsidRPr="00DB0ED3">
        <w:t>variety and breadth of services</w:t>
      </w:r>
    </w:p>
    <w:p w:rsidR="00000000" w:rsidRPr="00DB0ED3" w:rsidP="00DB0ED3">
      <w:pPr>
        <w:pStyle w:val="ListBullet2"/>
      </w:pPr>
      <w:r w:rsidRPr="00DB0ED3">
        <w:t>locations</w:t>
      </w:r>
    </w:p>
    <w:p w:rsidR="00000000" w:rsidRPr="00DB0ED3" w:rsidP="00DB0ED3">
      <w:pPr>
        <w:pStyle w:val="ListBullet2"/>
      </w:pPr>
      <w:r w:rsidRPr="00DB0ED3">
        <w:t>qualified staff</w:t>
      </w:r>
    </w:p>
    <w:p w:rsidR="00000000" w:rsidRPr="00DB0ED3" w:rsidP="00DB0ED3">
      <w:pPr>
        <w:pStyle w:val="ListBullet2"/>
      </w:pPr>
      <w:r w:rsidRPr="00DB0ED3">
        <w:t>equipment and facilities</w:t>
      </w:r>
    </w:p>
    <w:p w:rsidR="00000000" w:rsidRPr="00DB0ED3" w:rsidP="00DB0ED3">
      <w:pPr>
        <w:pStyle w:val="ListBullet"/>
      </w:pPr>
      <w:r w:rsidRPr="00DB0ED3">
        <w:t>actual or potential impact of internal influences on partic</w:t>
      </w:r>
      <w:r w:rsidRPr="00DB0ED3">
        <w:t>ipation levels and patterns:</w:t>
      </w:r>
    </w:p>
    <w:p w:rsidR="00000000" w:rsidRPr="00DB0ED3" w:rsidP="00DB0ED3">
      <w:pPr>
        <w:pStyle w:val="ListBullet2"/>
      </w:pPr>
      <w:r w:rsidRPr="00DB0ED3">
        <w:t>individual</w:t>
      </w:r>
    </w:p>
    <w:p w:rsidR="00000000" w:rsidRPr="00DB0ED3" w:rsidP="00DB0ED3">
      <w:pPr>
        <w:pStyle w:val="ListBullet2"/>
      </w:pPr>
      <w:r w:rsidRPr="00DB0ED3">
        <w:t>lifestyle</w:t>
      </w:r>
    </w:p>
    <w:p w:rsidR="00000000" w:rsidRPr="00DB0ED3" w:rsidP="00DB0ED3">
      <w:pPr>
        <w:pStyle w:val="ListBullet2"/>
      </w:pPr>
      <w:r w:rsidRPr="00DB0ED3">
        <w:t>social</w:t>
      </w:r>
    </w:p>
    <w:p w:rsidR="00000000" w:rsidRPr="00DB0ED3" w:rsidP="00DB0ED3">
      <w:pPr>
        <w:pStyle w:val="ListBullet"/>
      </w:pPr>
      <w:r w:rsidRPr="00DB0ED3">
        <w:t>actual or potential impact of external influences on participation levels and patterns:</w:t>
      </w:r>
    </w:p>
    <w:p w:rsidR="00000000" w:rsidRPr="00DB0ED3" w:rsidP="00DB0ED3">
      <w:pPr>
        <w:pStyle w:val="ListBullet2"/>
      </w:pPr>
      <w:r w:rsidRPr="00DB0ED3">
        <w:t>leisure characteristics</w:t>
      </w:r>
    </w:p>
    <w:p w:rsidR="00000000" w:rsidRPr="00DB0ED3" w:rsidP="00DB0ED3">
      <w:pPr>
        <w:pStyle w:val="ListBullet2"/>
      </w:pPr>
      <w:r w:rsidRPr="00DB0ED3">
        <w:t>competitive service provision from public sector, commercial sector and not-for-profit sector</w:t>
      </w:r>
    </w:p>
    <w:p w:rsidR="00000000" w:rsidRPr="00DB0ED3" w:rsidP="00DB0ED3">
      <w:pPr>
        <w:pStyle w:val="ListBullet2"/>
      </w:pPr>
      <w:r w:rsidRPr="00DB0ED3">
        <w:t>economic developments</w:t>
      </w:r>
    </w:p>
    <w:p w:rsidR="00000000" w:rsidRPr="00DB0ED3" w:rsidP="00DB0ED3">
      <w:pPr>
        <w:pStyle w:val="ListBullet2"/>
      </w:pPr>
      <w:r w:rsidRPr="00DB0ED3">
        <w:t>environmental trends</w:t>
      </w:r>
    </w:p>
    <w:p w:rsidR="00000000" w:rsidRPr="00DB0ED3" w:rsidP="00DB0ED3">
      <w:pPr>
        <w:pStyle w:val="ListBullet2"/>
      </w:pPr>
      <w:r w:rsidRPr="00DB0ED3">
        <w:t>shifts in demographics, political landscape and geographical landscape</w:t>
      </w:r>
    </w:p>
    <w:p w:rsidR="00000000" w:rsidRPr="00DB0ED3" w:rsidP="00DB0ED3">
      <w:pPr>
        <w:pStyle w:val="ListBullet2"/>
      </w:pPr>
      <w:r w:rsidRPr="00DB0ED3">
        <w:t>technological change</w:t>
      </w:r>
    </w:p>
    <w:p w:rsidR="00000000" w:rsidRPr="00DB0ED3" w:rsidP="00DB0ED3">
      <w:pPr>
        <w:pStyle w:val="ListBullet2"/>
      </w:pPr>
      <w:r w:rsidRPr="00DB0ED3">
        <w:t>codes of practice</w:t>
      </w:r>
    </w:p>
    <w:p w:rsidR="00000000" w:rsidRPr="00DB0ED3" w:rsidP="00DB0ED3">
      <w:pPr>
        <w:pStyle w:val="ListBullet"/>
      </w:pPr>
      <w:r w:rsidRPr="00DB0ED3">
        <w:t>legislat</w:t>
      </w:r>
      <w:r w:rsidRPr="00DB0ED3">
        <w:t xml:space="preserve">ion relevant to the sport, fitness and recreation industries and organisational policies and procedures to enable collection and use of market research data </w:t>
      </w:r>
    </w:p>
    <w:p w:rsidR="00000000" w:rsidRPr="00DB0ED3" w:rsidP="00DB0ED3">
      <w:pPr>
        <w:pStyle w:val="ListBullet"/>
      </w:pPr>
      <w:r w:rsidRPr="00DB0ED3">
        <w:t>market research and analysis techniques and information sources</w:t>
      </w:r>
    </w:p>
    <w:p w:rsidR="00000000" w:rsidRPr="00DB0ED3" w:rsidP="00DB0ED3">
      <w:pPr>
        <w:pStyle w:val="ListBullet"/>
      </w:pPr>
      <w:r w:rsidRPr="00DB0ED3">
        <w:t>relevant information to research i</w:t>
      </w:r>
      <w:r w:rsidRPr="00DB0ED3">
        <w:t>n market segments:</w:t>
      </w:r>
    </w:p>
    <w:p w:rsidR="00000000" w:rsidRPr="00DB0ED3" w:rsidP="00DB0ED3">
      <w:pPr>
        <w:pStyle w:val="ListBullet2"/>
      </w:pPr>
      <w:r w:rsidRPr="00DB0ED3">
        <w:t>attitudes and values</w:t>
      </w:r>
    </w:p>
    <w:p w:rsidR="00000000" w:rsidRPr="00DB0ED3" w:rsidP="00DB0ED3">
      <w:pPr>
        <w:pStyle w:val="ListBullet2"/>
      </w:pPr>
      <w:r w:rsidRPr="00DB0ED3">
        <w:t>culture</w:t>
      </w:r>
    </w:p>
    <w:p w:rsidR="00000000" w:rsidRPr="00DB0ED3" w:rsidP="00DB0ED3">
      <w:pPr>
        <w:pStyle w:val="ListBullet2"/>
      </w:pPr>
      <w:r w:rsidRPr="00DB0ED3">
        <w:t>geography</w:t>
      </w:r>
    </w:p>
    <w:p w:rsidR="00000000" w:rsidRPr="00DB0ED3" w:rsidP="00DB0ED3">
      <w:pPr>
        <w:pStyle w:val="ListBullet2"/>
      </w:pPr>
      <w:r w:rsidRPr="00DB0ED3">
        <w:t>lifestyle</w:t>
      </w:r>
    </w:p>
    <w:p w:rsidR="00000000" w:rsidRPr="00DB0ED3" w:rsidP="00DB0ED3">
      <w:pPr>
        <w:pStyle w:val="ListBullet2"/>
      </w:pPr>
      <w:r w:rsidRPr="00DB0ED3">
        <w:t>employment status</w:t>
      </w:r>
    </w:p>
    <w:p w:rsidR="00000000" w:rsidRPr="00DB0ED3" w:rsidP="00DB0ED3">
      <w:pPr>
        <w:pStyle w:val="ListBullet2"/>
      </w:pPr>
      <w:r w:rsidRPr="00DB0ED3">
        <w:t>socioeconomic status.</w:t>
      </w:r>
    </w:p>
    <w:p w:rsidR="00000000" w:rsidRPr="00DB0ED3" w:rsidP="00DB0ED3">
      <w:pPr>
        <w:pStyle w:val="AllowPageBreak"/>
      </w:pPr>
    </w:p>
    <w:p w:rsidR="00000000" w:rsidRPr="00DB0ED3" w:rsidP="00DB0ED3">
      <w:pPr>
        <w:pStyle w:val="Heading1"/>
      </w:pPr>
      <w:bookmarkStart w:id="4" w:name="O_668153"/>
      <w:bookmarkEnd w:id="4"/>
      <w:r w:rsidRPr="00DB0ED3">
        <w:t>Assessment Conditions</w:t>
      </w:r>
    </w:p>
    <w:p w:rsidR="00000000" w:rsidRPr="00DB0ED3" w:rsidP="00B24E50">
      <w:pPr>
        <w:pStyle w:val="BodyText"/>
      </w:pPr>
      <w:r w:rsidRPr="00DB0ED3">
        <w:t>Skills must be demonstrated in:</w:t>
      </w:r>
    </w:p>
    <w:p w:rsidR="00000000" w:rsidRPr="00DB0ED3" w:rsidP="00DB0ED3">
      <w:pPr>
        <w:pStyle w:val="ListBullet"/>
      </w:pPr>
      <w:r w:rsidRPr="00DB0ED3">
        <w:t>a sport, fitness or recreation environment. This can be a workplace or simulated environment.</w:t>
      </w:r>
    </w:p>
    <w:p w:rsidR="00000000" w:rsidRPr="00DB0ED3" w:rsidP="00DB0ED3">
      <w:pPr>
        <w:pStyle w:val="BodyText"/>
      </w:pPr>
    </w:p>
    <w:p w:rsidR="00000000" w:rsidRPr="00DB0ED3" w:rsidP="00B24E50">
      <w:pPr>
        <w:pStyle w:val="BodyText"/>
      </w:pPr>
      <w:r w:rsidRPr="00DB0ED3">
        <w:t>Assessment must ensure access to:</w:t>
      </w:r>
    </w:p>
    <w:p w:rsidR="00000000" w:rsidRPr="00DB0ED3" w:rsidP="00DB0ED3">
      <w:pPr>
        <w:pStyle w:val="ListBullet"/>
      </w:pPr>
      <w:r w:rsidRPr="00DB0ED3">
        <w:t>sources of information on participation patterns and market segments in the sport and recreation industry:</w:t>
      </w:r>
    </w:p>
    <w:p w:rsidR="00000000" w:rsidRPr="00DB0ED3" w:rsidP="00DB0ED3">
      <w:pPr>
        <w:pStyle w:val="ListBullet2"/>
      </w:pPr>
      <w:r w:rsidRPr="00DB0ED3">
        <w:t xml:space="preserve">Australian Bureau </w:t>
      </w:r>
      <w:r w:rsidRPr="00DB0ED3">
        <w:t xml:space="preserve">of Statistics </w:t>
      </w:r>
    </w:p>
    <w:p w:rsidR="00000000" w:rsidRPr="00DB0ED3" w:rsidP="00DB0ED3">
      <w:pPr>
        <w:pStyle w:val="ListBullet2"/>
      </w:pPr>
      <w:r w:rsidRPr="00DB0ED3">
        <w:t>commercial research</w:t>
      </w:r>
    </w:p>
    <w:p w:rsidR="00000000" w:rsidRPr="00DB0ED3" w:rsidP="00DB0ED3">
      <w:pPr>
        <w:pStyle w:val="ListBullet2"/>
      </w:pPr>
      <w:r w:rsidRPr="00DB0ED3">
        <w:t>internet</w:t>
      </w:r>
    </w:p>
    <w:p w:rsidR="00000000" w:rsidRPr="00DB0ED3" w:rsidP="00DB0ED3">
      <w:pPr>
        <w:pStyle w:val="ListBullet2"/>
      </w:pPr>
      <w:r w:rsidRPr="00DB0ED3">
        <w:t>print media</w:t>
      </w:r>
    </w:p>
    <w:p w:rsidR="00000000" w:rsidRPr="00DB0ED3" w:rsidP="00DB0ED3">
      <w:pPr>
        <w:pStyle w:val="ListBullet2"/>
      </w:pPr>
      <w:r w:rsidRPr="00DB0ED3">
        <w:t>surveys</w:t>
      </w:r>
    </w:p>
    <w:p w:rsidR="00000000" w:rsidRPr="00DB0ED3" w:rsidP="00DB0ED3">
      <w:pPr>
        <w:pStyle w:val="ListBullet2"/>
      </w:pPr>
      <w:r w:rsidRPr="00DB0ED3">
        <w:t>television</w:t>
      </w:r>
    </w:p>
    <w:p w:rsidR="00000000" w:rsidRPr="00DB0ED3" w:rsidP="00DB0ED3">
      <w:pPr>
        <w:pStyle w:val="ListBullet2"/>
      </w:pPr>
      <w:r w:rsidRPr="00DB0ED3">
        <w:t>organisational data</w:t>
      </w:r>
    </w:p>
    <w:p w:rsidR="00000000" w:rsidRPr="00DB0ED3" w:rsidP="00DB0ED3">
      <w:pPr>
        <w:pStyle w:val="ListBullet"/>
      </w:pPr>
      <w:r w:rsidRPr="00DB0ED3">
        <w:t>organisational policies and procedures regarding the use of market research information:</w:t>
      </w:r>
    </w:p>
    <w:p w:rsidR="00000000" w:rsidRPr="00DB0ED3" w:rsidP="00DB0ED3">
      <w:pPr>
        <w:pStyle w:val="ListBullet2"/>
      </w:pPr>
      <w:r w:rsidRPr="00DB0ED3">
        <w:t>access to and collection of market information</w:t>
      </w:r>
    </w:p>
    <w:p w:rsidR="00000000" w:rsidRPr="00DB0ED3" w:rsidP="00DB0ED3">
      <w:pPr>
        <w:pStyle w:val="ListBullet2"/>
      </w:pPr>
      <w:r w:rsidRPr="00DB0ED3">
        <w:t>privacy</w:t>
      </w:r>
    </w:p>
    <w:p w:rsidR="00000000" w:rsidRPr="00DB0ED3" w:rsidP="00DB0ED3">
      <w:pPr>
        <w:pStyle w:val="ListBullet2"/>
      </w:pPr>
      <w:r w:rsidRPr="00DB0ED3">
        <w:t>reporting requirements</w:t>
      </w:r>
    </w:p>
    <w:p w:rsidR="00000000" w:rsidRPr="00DB0ED3" w:rsidP="00DB0ED3">
      <w:pPr>
        <w:pStyle w:val="ListBullet2"/>
      </w:pPr>
      <w:r w:rsidRPr="00DB0ED3">
        <w:t>information protocols</w:t>
      </w:r>
    </w:p>
    <w:p w:rsidR="00000000" w:rsidRPr="00DB0ED3" w:rsidP="00DB0ED3">
      <w:pPr>
        <w:pStyle w:val="ListBullet2"/>
      </w:pPr>
      <w:r w:rsidRPr="00DB0ED3">
        <w:t>security and confidentiality requirements</w:t>
      </w:r>
    </w:p>
    <w:p w:rsidR="00000000" w:rsidRPr="00DB0ED3" w:rsidP="00DB0ED3">
      <w:pPr>
        <w:pStyle w:val="ListBullet2"/>
      </w:pPr>
      <w:r w:rsidRPr="00DB0ED3">
        <w:t>management and accountability channels.</w:t>
      </w:r>
    </w:p>
    <w:p w:rsidR="00000000" w:rsidRPr="00DB0ED3" w:rsidP="00DB0ED3">
      <w:pPr>
        <w:pStyle w:val="BodyText"/>
      </w:pPr>
    </w:p>
    <w:p w:rsidR="00000000" w:rsidRPr="00DB0ED3" w:rsidP="00B24E50">
      <w:pPr>
        <w:pStyle w:val="BodyText"/>
      </w:pPr>
      <w:r w:rsidRPr="00DB0ED3">
        <w:t>Assessment activities that allow the individual to:</w:t>
      </w:r>
    </w:p>
    <w:p w:rsidR="00000000" w:rsidRPr="00DB0ED3" w:rsidP="00DB0ED3">
      <w:pPr>
        <w:pStyle w:val="ListBullet"/>
      </w:pPr>
      <w:r w:rsidRPr="00DB0ED3">
        <w:t>analyse participation patterns within a sport, fitness or recreation contex</w:t>
      </w:r>
      <w:r w:rsidRPr="00DB0ED3">
        <w:t>t relevant to current or intended work.</w:t>
      </w:r>
    </w:p>
    <w:p w:rsidR="00000000" w:rsidRPr="00DB0ED3" w:rsidP="00DB0ED3">
      <w:pPr>
        <w:pStyle w:val="BodyText"/>
      </w:pPr>
    </w:p>
    <w:p w:rsidR="00000000" w:rsidRPr="00DB0ED3" w:rsidP="00B24E50">
      <w:pPr>
        <w:pStyle w:val="BodyText"/>
      </w:pPr>
      <w:r w:rsidRPr="00DB0ED3">
        <w:t>Assessors must satisfy the Standards for Registered Training Organisations’ requirements for assessors.</w:t>
      </w:r>
    </w:p>
    <w:p w:rsidR="00000000" w:rsidRPr="00DB0ED3" w:rsidP="00DB0ED3">
      <w:pPr>
        <w:pStyle w:val="Heading1"/>
      </w:pPr>
      <w:bookmarkStart w:id="5" w:name="O_668156"/>
      <w:bookmarkEnd w:id="5"/>
      <w:r w:rsidRPr="00DB0ED3">
        <w:t>Links</w:t>
      </w:r>
    </w:p>
    <w:p w:rsidR="00000000" w:rsidRPr="00DB0ED3" w:rsidP="00B24E50">
      <w:pPr>
        <w:pStyle w:val="BodyText"/>
      </w:pPr>
      <w:r w:rsidRPr="00DB0E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F101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B0ED3" w:rsidP="00DB0ED3"/>
    <w:sectPr w:rsidSect="00DB0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3" w:rsidRPr="00B24E50" w:rsidP="00B24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50" w:rsidP="00DB0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E50" w:rsidP="00DB0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4E50" w:rsidP="00DB0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ED3" w:rsidRPr="00B24E50" w:rsidP="00B24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50" w:rsidRPr="002D2AF8" w:rsidP="00DB0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SISXIND004 Analyse participation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24E50" w:rsidP="00DB0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90F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4E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647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ED3"/>
  </w:style>
  <w:style w:type="character" w:customStyle="1" w:styleId="Heading1Char">
    <w:name w:val="Heading 1 Char"/>
    <w:basedOn w:val="DefaultParagraphFont"/>
    <w:link w:val="Heading1"/>
    <w:rsid w:val="00DB0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E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E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0E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0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ED3"/>
    <w:rPr>
      <w:b/>
      <w:spacing w:val="0"/>
    </w:rPr>
  </w:style>
  <w:style w:type="paragraph" w:customStyle="1" w:styleId="SuperTitle">
    <w:name w:val="SuperTitle"/>
    <w:basedOn w:val="Title"/>
    <w:rsid w:val="00DB0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ED3"/>
    <w:rPr>
      <w:i/>
    </w:rPr>
  </w:style>
  <w:style w:type="paragraph" w:styleId="Caption">
    <w:name w:val="caption"/>
    <w:basedOn w:val="BodyText"/>
    <w:next w:val="Normal"/>
    <w:qFormat/>
    <w:rsid w:val="00DB0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ED3"/>
  </w:style>
  <w:style w:type="paragraph" w:styleId="TableofFigures">
    <w:name w:val="table of figures"/>
    <w:basedOn w:val="Normal"/>
    <w:next w:val="Normal"/>
    <w:semiHidden/>
    <w:rsid w:val="00DB0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E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0ED3"/>
    <w:rPr>
      <w:rFonts w:ascii="Wingdings" w:hAnsi="Wingdings"/>
    </w:rPr>
  </w:style>
  <w:style w:type="paragraph" w:customStyle="1" w:styleId="TableHeading">
    <w:name w:val="Table Heading"/>
    <w:basedOn w:val="HeadingBase"/>
    <w:rsid w:val="00DB0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ED3"/>
    <w:rPr>
      <w:color w:val="0033CC"/>
      <w:u w:val="none"/>
    </w:rPr>
  </w:style>
  <w:style w:type="paragraph" w:customStyle="1" w:styleId="BodyTextRight">
    <w:name w:val="Body Text Right"/>
    <w:basedOn w:val="BodyText"/>
    <w:rsid w:val="00DB0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E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ED3"/>
    <w:rPr>
      <w:sz w:val="32"/>
    </w:rPr>
  </w:style>
  <w:style w:type="paragraph" w:customStyle="1" w:styleId="HeadingProcedure">
    <w:name w:val="Heading Procedure"/>
    <w:basedOn w:val="HeadingBase"/>
    <w:next w:val="Normal"/>
    <w:rsid w:val="00DB0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ED3"/>
    <w:pPr>
      <w:spacing w:before="60" w:after="60"/>
    </w:pPr>
  </w:style>
  <w:style w:type="paragraph" w:styleId="ListContinue">
    <w:name w:val="List Continue"/>
    <w:basedOn w:val="List"/>
    <w:rsid w:val="00DB0ED3"/>
    <w:pPr>
      <w:ind w:firstLine="0"/>
    </w:pPr>
  </w:style>
  <w:style w:type="paragraph" w:customStyle="1" w:styleId="ListNote">
    <w:name w:val="List Note"/>
    <w:basedOn w:val="List"/>
    <w:rsid w:val="00DB0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ED3"/>
    <w:rPr>
      <w:rFonts w:ascii="Courier New" w:hAnsi="Courier New"/>
    </w:rPr>
  </w:style>
  <w:style w:type="paragraph" w:customStyle="1" w:styleId="NoteBullet">
    <w:name w:val="Note Bullet"/>
    <w:basedOn w:val="Note"/>
    <w:rsid w:val="00DB0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E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0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ED3"/>
    <w:rPr>
      <w:b/>
      <w:smallCaps/>
    </w:rPr>
  </w:style>
  <w:style w:type="paragraph" w:customStyle="1" w:styleId="TableListNumber">
    <w:name w:val="Table List Number"/>
    <w:basedOn w:val="ListNumber"/>
    <w:rsid w:val="00DB0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ED3"/>
    <w:pPr>
      <w:numPr>
        <w:numId w:val="10"/>
      </w:numPr>
    </w:pPr>
  </w:style>
  <w:style w:type="paragraph" w:customStyle="1" w:styleId="ListAlpha2">
    <w:name w:val="List Alpha 2"/>
    <w:basedOn w:val="List2"/>
    <w:rsid w:val="00DB0ED3"/>
    <w:pPr>
      <w:numPr>
        <w:numId w:val="9"/>
      </w:numPr>
    </w:pPr>
  </w:style>
  <w:style w:type="paragraph" w:styleId="List2">
    <w:name w:val="List 2"/>
    <w:basedOn w:val="BodyText"/>
    <w:rsid w:val="00DB0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E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0E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0ED3"/>
    <w:pPr>
      <w:numPr>
        <w:numId w:val="5"/>
      </w:numPr>
    </w:pPr>
  </w:style>
  <w:style w:type="paragraph" w:styleId="ListContinue2">
    <w:name w:val="List Continue 2"/>
    <w:basedOn w:val="List2"/>
    <w:rsid w:val="00DB0ED3"/>
    <w:pPr>
      <w:ind w:firstLine="0"/>
    </w:pPr>
  </w:style>
  <w:style w:type="paragraph" w:styleId="ListContinue3">
    <w:name w:val="List Continue 3"/>
    <w:basedOn w:val="List3"/>
    <w:rsid w:val="00DB0ED3"/>
    <w:pPr>
      <w:ind w:left="1021" w:firstLine="0"/>
    </w:pPr>
  </w:style>
  <w:style w:type="paragraph" w:styleId="ListContinue4">
    <w:name w:val="List Continue 4"/>
    <w:basedOn w:val="List4"/>
    <w:rsid w:val="00DB0ED3"/>
    <w:pPr>
      <w:ind w:firstLine="0"/>
    </w:pPr>
  </w:style>
  <w:style w:type="paragraph" w:styleId="ListContinue5">
    <w:name w:val="List Continue 5"/>
    <w:basedOn w:val="List5"/>
    <w:rsid w:val="00DB0ED3"/>
    <w:pPr>
      <w:ind w:firstLine="0"/>
    </w:pPr>
  </w:style>
  <w:style w:type="paragraph" w:styleId="ListNumber3">
    <w:name w:val="List Number 3"/>
    <w:basedOn w:val="List3"/>
    <w:rsid w:val="00DB0ED3"/>
    <w:pPr>
      <w:numPr>
        <w:numId w:val="6"/>
      </w:numPr>
    </w:pPr>
  </w:style>
  <w:style w:type="paragraph" w:styleId="ListNumber4">
    <w:name w:val="List Number 4"/>
    <w:basedOn w:val="List4"/>
    <w:rsid w:val="00DB0ED3"/>
    <w:pPr>
      <w:numPr>
        <w:numId w:val="7"/>
      </w:numPr>
    </w:pPr>
  </w:style>
  <w:style w:type="paragraph" w:styleId="ListNumber5">
    <w:name w:val="List Number 5"/>
    <w:basedOn w:val="List5"/>
    <w:rsid w:val="00DB0ED3"/>
    <w:pPr>
      <w:numPr>
        <w:numId w:val="8"/>
      </w:numPr>
    </w:pPr>
  </w:style>
  <w:style w:type="paragraph" w:styleId="BlockText">
    <w:name w:val="Block Text"/>
    <w:basedOn w:val="Normal"/>
    <w:rsid w:val="00DB0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ED3"/>
    <w:rPr>
      <w:sz w:val="16"/>
      <w:vertAlign w:val="superscript"/>
    </w:rPr>
  </w:style>
  <w:style w:type="character" w:customStyle="1" w:styleId="Symbols">
    <w:name w:val="Symbols"/>
    <w:basedOn w:val="DefaultParagraphFont"/>
    <w:rsid w:val="00DB0ED3"/>
    <w:rPr>
      <w:rFonts w:ascii="Symbol" w:hAnsi="Symbol"/>
    </w:rPr>
  </w:style>
  <w:style w:type="character" w:customStyle="1" w:styleId="MenuOptions">
    <w:name w:val="Menu Options"/>
    <w:basedOn w:val="DefaultParagraphFont"/>
    <w:rsid w:val="00DB0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ED3"/>
    <w:rPr>
      <w:b/>
    </w:rPr>
  </w:style>
  <w:style w:type="character" w:customStyle="1" w:styleId="Underlined">
    <w:name w:val="Underlined"/>
    <w:basedOn w:val="DefaultParagraphFont"/>
    <w:rsid w:val="00DB0ED3"/>
    <w:rPr>
      <w:u w:val="single"/>
    </w:rPr>
  </w:style>
  <w:style w:type="paragraph" w:customStyle="1" w:styleId="TableBodyTextRight">
    <w:name w:val="Table Body Text Right"/>
    <w:basedOn w:val="TableBodyText"/>
    <w:rsid w:val="00DB0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ED3"/>
    <w:rPr>
      <w:sz w:val="18"/>
    </w:rPr>
  </w:style>
  <w:style w:type="paragraph" w:customStyle="1" w:styleId="BodySmallRight">
    <w:name w:val="Body Small Right"/>
    <w:basedOn w:val="BodyTextRight"/>
    <w:rsid w:val="00DB0ED3"/>
    <w:rPr>
      <w:sz w:val="18"/>
      <w:szCs w:val="18"/>
    </w:rPr>
  </w:style>
  <w:style w:type="paragraph" w:customStyle="1" w:styleId="MarginEdition">
    <w:name w:val="Margin Edition"/>
    <w:basedOn w:val="MarginNote"/>
    <w:rsid w:val="00DB0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ED3"/>
    <w:rPr>
      <w:sz w:val="2"/>
      <w:szCs w:val="2"/>
    </w:rPr>
  </w:style>
  <w:style w:type="character" w:customStyle="1" w:styleId="Small">
    <w:name w:val="Small"/>
    <w:basedOn w:val="DefaultParagraphFont"/>
    <w:rsid w:val="00DB0ED3"/>
    <w:rPr>
      <w:sz w:val="16"/>
    </w:rPr>
  </w:style>
  <w:style w:type="paragraph" w:customStyle="1" w:styleId="WideTable">
    <w:name w:val="Wide Table"/>
    <w:basedOn w:val="Normal"/>
    <w:rsid w:val="00DB0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ED3"/>
  </w:style>
  <w:style w:type="paragraph" w:styleId="Quote">
    <w:name w:val="Quote"/>
    <w:basedOn w:val="Heading1"/>
    <w:link w:val="QuoteChar"/>
    <w:qFormat/>
    <w:rsid w:val="00DB0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ED3"/>
    <w:pPr>
      <w:pageBreakBefore/>
    </w:pPr>
  </w:style>
  <w:style w:type="paragraph" w:customStyle="1" w:styleId="Border">
    <w:name w:val="Border"/>
    <w:basedOn w:val="Normal"/>
    <w:qFormat/>
    <w:rsid w:val="00DB0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ED3"/>
    <w:rPr>
      <w:u w:val="single"/>
    </w:rPr>
  </w:style>
  <w:style w:type="character" w:customStyle="1" w:styleId="BoldandItalics">
    <w:name w:val="Bold and Italics"/>
    <w:qFormat/>
    <w:rsid w:val="00DB0ED3"/>
    <w:rPr>
      <w:b/>
      <w:i/>
      <w:u w:val="none"/>
    </w:rPr>
  </w:style>
  <w:style w:type="paragraph" w:styleId="BalloonText">
    <w:name w:val="Balloon Text"/>
    <w:basedOn w:val="Normal"/>
    <w:link w:val="BalloonTextChar"/>
    <w:rsid w:val="00DB0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ED3"/>
    <w:pPr>
      <w:spacing w:before="0" w:after="0"/>
    </w:pPr>
  </w:style>
  <w:style w:type="paragraph" w:customStyle="1" w:styleId="BodyTextBold">
    <w:name w:val="Body Text Bold"/>
    <w:basedOn w:val="BodyText"/>
    <w:qFormat/>
    <w:rsid w:val="00DB0ED3"/>
    <w:rPr>
      <w:b/>
    </w:rPr>
  </w:style>
  <w:style w:type="character" w:styleId="Hyperlink">
    <w:name w:val="Hyperlink"/>
    <w:basedOn w:val="DefaultParagraphFont"/>
    <w:uiPriority w:val="99"/>
    <w:unhideWhenUsed/>
    <w:rsid w:val="00B24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3528</Characters>
  <Application>Microsoft Office Word</Application>
  <DocSecurity>0</DocSecurity>
  <Lines>110</Lines>
  <Paragraphs>89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SISXIND004 Analyse participation patterns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