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099" w:rsidP="00EB6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SISXHRM001 Recruit and manage volunteers</w:t>
      </w:r>
      <w:r>
        <w:fldChar w:fldCharType="end"/>
      </w:r>
    </w:p>
    <w:p w:rsidR="00EB6099" w:rsidP="00EB6099">
      <w:pPr>
        <w:pStyle w:val="Version"/>
        <w:sectPr w:rsidSect="000F6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7B0" w:rsidP="000F67B0">
      <w:pPr>
        <w:pStyle w:val="SuperHeading"/>
      </w:pPr>
      <w:r w:rsidRPr="000F67B0">
        <w:t>SISXHRM001 Recruit and manage volunteers</w:t>
      </w:r>
    </w:p>
    <w:p w:rsidR="00000000" w:rsidRPr="000F67B0" w:rsidP="000F67B0">
      <w:pPr>
        <w:pStyle w:val="Heading1"/>
      </w:pPr>
      <w:bookmarkStart w:id="1" w:name="O_668691"/>
      <w:bookmarkEnd w:id="1"/>
      <w:r w:rsidRPr="000F67B0">
        <w:t>Modification History</w:t>
      </w:r>
    </w:p>
    <w:p w:rsidR="00000000" w:rsidRPr="000F67B0" w:rsidP="00EB6099">
      <w:pPr>
        <w:pStyle w:val="BodyText"/>
      </w:pPr>
      <w:r w:rsidRPr="000F67B0">
        <w:t>Not applicable.</w:t>
      </w:r>
    </w:p>
    <w:p w:rsidR="00000000" w:rsidRPr="000F67B0" w:rsidP="000F67B0">
      <w:pPr>
        <w:pStyle w:val="Heading1"/>
      </w:pPr>
      <w:bookmarkStart w:id="2" w:name="O_668692"/>
      <w:bookmarkEnd w:id="2"/>
      <w:r w:rsidRPr="000F67B0">
        <w:t>Application</w:t>
      </w:r>
    </w:p>
    <w:p w:rsidR="00000000" w:rsidRPr="000F67B0" w:rsidP="00EB6099">
      <w:pPr>
        <w:pStyle w:val="BodyText"/>
      </w:pPr>
      <w:r w:rsidRPr="000F67B0">
        <w:t>This unit describes the performance outcomes, skills and knowledge required to establish the need for volunteers and to recruit, induct and manage volunteers.</w:t>
      </w:r>
    </w:p>
    <w:p w:rsidR="00000000" w:rsidRPr="000F67B0" w:rsidP="00EB6099">
      <w:pPr>
        <w:pStyle w:val="BodyText"/>
      </w:pPr>
      <w:r w:rsidRPr="000F67B0">
        <w:t>This unit applies to those wit</w:t>
      </w:r>
      <w:r w:rsidRPr="000F67B0">
        <w:t>h responsibility for managing volunteers in the context of an established volunteer management policy framework. Work is performed according to relevant legislation and organisational policies and procedures.</w:t>
      </w:r>
    </w:p>
    <w:p w:rsidR="00000000" w:rsidRPr="000F67B0" w:rsidP="00EB6099">
      <w:pPr>
        <w:pStyle w:val="BodyText"/>
      </w:pPr>
      <w:r w:rsidRPr="000F67B0">
        <w:t>No occupational licensing, certification or sp</w:t>
      </w:r>
      <w:r w:rsidRPr="000F67B0">
        <w:t>ecific legislative requirements apply to this unit at the time of publication.</w:t>
      </w:r>
    </w:p>
    <w:p w:rsidR="00000000" w:rsidRPr="000F67B0" w:rsidP="000F67B0">
      <w:pPr>
        <w:pStyle w:val="Heading1"/>
      </w:pPr>
      <w:bookmarkStart w:id="3" w:name="O_668693"/>
      <w:bookmarkEnd w:id="3"/>
      <w:r w:rsidRPr="000F67B0">
        <w:t>Pre-requisite Unit</w:t>
      </w:r>
    </w:p>
    <w:p w:rsidR="00000000" w:rsidRPr="000F67B0" w:rsidP="00EB6099">
      <w:pPr>
        <w:pStyle w:val="BodyText"/>
      </w:pPr>
      <w:r w:rsidRPr="000F67B0">
        <w:t>Nil</w:t>
      </w:r>
    </w:p>
    <w:p w:rsidR="00000000" w:rsidRPr="000F67B0" w:rsidP="000F67B0">
      <w:pPr>
        <w:pStyle w:val="Heading1"/>
      </w:pPr>
      <w:bookmarkStart w:id="4" w:name="O_668694"/>
      <w:bookmarkEnd w:id="4"/>
      <w:r w:rsidRPr="000F67B0">
        <w:t>Competency Field</w:t>
      </w:r>
    </w:p>
    <w:p w:rsidR="00000000" w:rsidRPr="000F67B0" w:rsidP="00EB6099">
      <w:pPr>
        <w:pStyle w:val="BodyText"/>
      </w:pPr>
      <w:r w:rsidRPr="000F67B0">
        <w:t>Human Resource Management</w:t>
      </w:r>
    </w:p>
    <w:p w:rsidR="00000000" w:rsidRPr="000F67B0" w:rsidP="000F67B0">
      <w:pPr>
        <w:pStyle w:val="Heading1"/>
      </w:pPr>
      <w:bookmarkStart w:id="5" w:name="O_668695"/>
      <w:bookmarkEnd w:id="5"/>
      <w:r w:rsidRPr="000F67B0">
        <w:t>Unit Sector</w:t>
      </w:r>
    </w:p>
    <w:p w:rsidR="00000000" w:rsidRPr="000F67B0" w:rsidP="00EB6099">
      <w:pPr>
        <w:pStyle w:val="BodyText"/>
      </w:pPr>
      <w:r w:rsidRPr="000F67B0">
        <w:t>Cross-Sector</w:t>
      </w:r>
    </w:p>
    <w:p w:rsidR="00000000" w:rsidRPr="000F67B0" w:rsidP="000F67B0">
      <w:pPr>
        <w:pStyle w:val="Heading1"/>
      </w:pPr>
      <w:bookmarkStart w:id="6" w:name="O_668696"/>
      <w:bookmarkEnd w:id="6"/>
      <w:r w:rsidRPr="000F67B0">
        <w:t>Elements and Perfo</w:t>
      </w:r>
      <w:r w:rsidRPr="000F67B0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B60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B0" w:rsidP="000F67B0">
            <w:pPr>
              <w:pStyle w:val="BodyText"/>
            </w:pPr>
            <w:r w:rsidRPr="000F67B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B0">
            <w:pPr>
              <w:pStyle w:val="BodyText"/>
              <w:rPr>
                <w:lang w:val="en-NZ"/>
              </w:rPr>
            </w:pPr>
            <w:r w:rsidRPr="000F67B0">
              <w:rPr>
                <w:rStyle w:val="SpecialBold"/>
              </w:rPr>
              <w:t>PERFORMANCE CRITERIA</w:t>
            </w:r>
          </w:p>
        </w:tc>
      </w:tr>
      <w:tr w:rsidTr="00EB60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B0">
            <w:pPr>
              <w:pStyle w:val="BodyText"/>
              <w:rPr>
                <w:lang w:val="en-NZ"/>
              </w:rPr>
            </w:pPr>
            <w:r w:rsidRPr="000F67B0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B0">
            <w:pPr>
              <w:pStyle w:val="BodyText"/>
              <w:rPr>
                <w:lang w:val="en-NZ"/>
              </w:rPr>
            </w:pPr>
            <w:r w:rsidRPr="000F67B0">
              <w:t>Performance criteria describe the performance needed to demonstrate achievement of the element.</w:t>
            </w:r>
          </w:p>
        </w:tc>
      </w:tr>
      <w:tr w:rsidTr="00EB60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B0">
            <w:pPr>
              <w:pStyle w:val="List"/>
              <w:rPr>
                <w:lang w:val="en-NZ"/>
              </w:rPr>
            </w:pPr>
            <w:r w:rsidRPr="000F67B0">
              <w:t>1.</w:t>
            </w:r>
            <w:r w:rsidRPr="000F67B0">
              <w:tab/>
              <w:t>Determine volunteer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B0" w:rsidP="000F67B0">
            <w:pPr>
              <w:pStyle w:val="List2"/>
            </w:pPr>
            <w:r w:rsidRPr="000F67B0">
              <w:t>1.1</w:t>
            </w:r>
            <w:r w:rsidRPr="000F67B0">
              <w:tab/>
            </w:r>
            <w:r w:rsidRPr="000F67B0">
              <w:t>Establish need for volunteers in a timely manner based on analysis of workforce needs.</w:t>
            </w:r>
          </w:p>
          <w:p w:rsidR="00000000" w:rsidRPr="000F67B0" w:rsidP="000F67B0">
            <w:pPr>
              <w:pStyle w:val="List2"/>
            </w:pPr>
            <w:r w:rsidRPr="000F67B0">
              <w:t>1.2</w:t>
            </w:r>
            <w:r w:rsidRPr="000F67B0">
              <w:tab/>
              <w:t>Identify and document key requirements for volunteers.</w:t>
            </w:r>
          </w:p>
          <w:p w:rsidR="00000000" w:rsidP="000F67B0">
            <w:pPr>
              <w:pStyle w:val="List2"/>
              <w:rPr>
                <w:lang w:val="en-NZ"/>
              </w:rPr>
            </w:pPr>
            <w:r w:rsidRPr="000F67B0">
              <w:t>1.3</w:t>
            </w:r>
            <w:r w:rsidRPr="000F67B0">
              <w:tab/>
              <w:t xml:space="preserve">Access and interpret the organisational volunteer </w:t>
            </w:r>
            <w:r w:rsidRPr="000F67B0">
              <w:t>management policy for relevant procedures.</w:t>
            </w:r>
          </w:p>
        </w:tc>
      </w:tr>
      <w:tr w:rsidTr="00EB60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B0">
            <w:pPr>
              <w:pStyle w:val="List"/>
              <w:rPr>
                <w:lang w:val="en-NZ"/>
              </w:rPr>
            </w:pPr>
            <w:r w:rsidRPr="000F67B0">
              <w:t>2.</w:t>
            </w:r>
            <w:r w:rsidRPr="000F67B0">
              <w:tab/>
              <w:t>Recruit v</w:t>
            </w:r>
            <w:r w:rsidRPr="000F67B0">
              <w:t>olunteers.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B0" w:rsidP="000F67B0">
            <w:pPr>
              <w:pStyle w:val="List2"/>
            </w:pPr>
            <w:r w:rsidRPr="000F67B0">
              <w:t>2.1</w:t>
            </w:r>
            <w:r w:rsidRPr="000F67B0">
              <w:tab/>
              <w:t>Identify and target sources for volunteer recruitment.</w:t>
            </w:r>
          </w:p>
          <w:p w:rsidR="00000000" w:rsidRPr="000F67B0" w:rsidP="000F67B0">
            <w:pPr>
              <w:pStyle w:val="List2"/>
            </w:pPr>
            <w:r w:rsidRPr="000F67B0">
              <w:t>2.2</w:t>
            </w:r>
            <w:r w:rsidRPr="000F67B0">
              <w:tab/>
              <w:t>Prepare and communicate call for volunteers including information about scope of role.</w:t>
            </w:r>
          </w:p>
          <w:p w:rsidR="00000000" w:rsidRPr="000F67B0" w:rsidP="000F67B0">
            <w:pPr>
              <w:pStyle w:val="List2"/>
            </w:pPr>
            <w:r w:rsidRPr="000F67B0">
              <w:t>2.3</w:t>
            </w:r>
            <w:r w:rsidRPr="000F67B0">
              <w:tab/>
              <w:t>Receive and process applications.</w:t>
            </w:r>
          </w:p>
          <w:p w:rsidR="00000000" w:rsidRPr="000F67B0" w:rsidP="000F67B0">
            <w:pPr>
              <w:pStyle w:val="List2"/>
            </w:pPr>
            <w:r w:rsidRPr="000F67B0">
              <w:t>2.4</w:t>
            </w:r>
            <w:r w:rsidRPr="000F67B0">
              <w:tab/>
              <w:t>Organise suitable venue and conduct selection procedu</w:t>
            </w:r>
            <w:r w:rsidRPr="000F67B0">
              <w:t>res.</w:t>
            </w:r>
          </w:p>
          <w:p w:rsidR="00000000" w:rsidRPr="000F67B0" w:rsidP="000F67B0">
            <w:pPr>
              <w:pStyle w:val="List2"/>
            </w:pPr>
            <w:r w:rsidRPr="000F67B0">
              <w:t>2.5</w:t>
            </w:r>
            <w:r w:rsidRPr="000F67B0">
              <w:tab/>
              <w:t>Analyse and record outcomes of selection process.</w:t>
            </w:r>
          </w:p>
          <w:p w:rsidR="00000000" w:rsidP="000F67B0">
            <w:pPr>
              <w:pStyle w:val="List2"/>
              <w:rPr>
                <w:lang w:val="en-NZ"/>
              </w:rPr>
            </w:pPr>
            <w:r w:rsidRPr="000F67B0">
              <w:t>2.6</w:t>
            </w:r>
            <w:r w:rsidRPr="000F67B0">
              <w:tab/>
              <w:t>Advise applicants of selection outcomes and follow-up processes.</w:t>
            </w:r>
          </w:p>
        </w:tc>
      </w:tr>
      <w:tr w:rsidTr="00EB60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B0">
            <w:pPr>
              <w:pStyle w:val="List"/>
              <w:rPr>
                <w:lang w:val="en-NZ"/>
              </w:rPr>
            </w:pPr>
            <w:r w:rsidRPr="000F67B0">
              <w:t>3.</w:t>
            </w:r>
            <w:r w:rsidRPr="000F67B0">
              <w:tab/>
              <w:t>Induct volunteers.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B0" w:rsidP="000F67B0">
            <w:pPr>
              <w:pStyle w:val="List2"/>
            </w:pPr>
            <w:r w:rsidRPr="000F67B0">
              <w:t>3.1</w:t>
            </w:r>
            <w:r w:rsidRPr="000F67B0">
              <w:tab/>
              <w:t>Prepare and distribute relevant documentation to successful volunteers.</w:t>
            </w:r>
          </w:p>
          <w:p w:rsidR="00000000" w:rsidRPr="000F67B0" w:rsidP="000F67B0">
            <w:pPr>
              <w:pStyle w:val="List2"/>
            </w:pPr>
            <w:r w:rsidRPr="000F67B0">
              <w:t>3.2</w:t>
            </w:r>
            <w:r w:rsidRPr="000F67B0">
              <w:tab/>
              <w:t>Organise suitable time an</w:t>
            </w:r>
            <w:r w:rsidRPr="000F67B0">
              <w:t>d venue for volunteer induction.</w:t>
            </w:r>
          </w:p>
          <w:p w:rsidR="00000000" w:rsidRPr="000F67B0" w:rsidP="000F67B0">
            <w:pPr>
              <w:pStyle w:val="List2"/>
            </w:pPr>
            <w:r w:rsidRPr="000F67B0">
              <w:t>3.3</w:t>
            </w:r>
            <w:r w:rsidRPr="000F67B0">
              <w:tab/>
              <w:t>Prepare documents and resources for induction.</w:t>
            </w:r>
          </w:p>
          <w:p w:rsidR="00000000" w:rsidRPr="000F67B0" w:rsidP="000F67B0">
            <w:pPr>
              <w:pStyle w:val="List2"/>
            </w:pPr>
            <w:r w:rsidRPr="000F67B0">
              <w:t>3.4</w:t>
            </w:r>
            <w:r w:rsidRPr="000F67B0">
              <w:tab/>
              <w:t>Provide induction to volunteers.</w:t>
            </w:r>
          </w:p>
          <w:p w:rsidR="00000000" w:rsidP="000F67B0">
            <w:pPr>
              <w:pStyle w:val="List2"/>
              <w:rPr>
                <w:lang w:val="en-NZ"/>
              </w:rPr>
            </w:pPr>
            <w:r w:rsidRPr="000F67B0">
              <w:t>3.5</w:t>
            </w:r>
            <w:r w:rsidRPr="000F67B0">
              <w:tab/>
              <w:t>Identify and arrange training required by volunteers to undertake allocated roles and responsibilities.</w:t>
            </w:r>
          </w:p>
        </w:tc>
      </w:tr>
      <w:tr w:rsidTr="00EB60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B0">
            <w:pPr>
              <w:pStyle w:val="List"/>
              <w:rPr>
                <w:lang w:val="en-NZ"/>
              </w:rPr>
            </w:pPr>
            <w:r w:rsidRPr="000F67B0">
              <w:t>4.</w:t>
            </w:r>
            <w:r w:rsidRPr="000F67B0">
              <w:tab/>
              <w:t>Manage volunteers.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B0" w:rsidP="000F67B0">
            <w:pPr>
              <w:pStyle w:val="List2"/>
            </w:pPr>
            <w:r w:rsidRPr="000F67B0">
              <w:t>4.1</w:t>
            </w:r>
            <w:r w:rsidRPr="000F67B0">
              <w:tab/>
            </w:r>
            <w:r w:rsidRPr="000F67B0">
              <w:t>Review volunteer performance and provide feedback and opportunities for additional training where required.</w:t>
            </w:r>
          </w:p>
          <w:p w:rsidR="00000000" w:rsidRPr="000F67B0" w:rsidP="000F67B0">
            <w:pPr>
              <w:pStyle w:val="List2"/>
            </w:pPr>
            <w:r w:rsidRPr="000F67B0">
              <w:t>4.2</w:t>
            </w:r>
            <w:r w:rsidRPr="000F67B0">
              <w:tab/>
              <w:t>Develop and maintain accurate records of volunteer engagement.</w:t>
            </w:r>
          </w:p>
        </w:tc>
      </w:tr>
    </w:tbl>
    <w:p w:rsidR="00000000" w:rsidRPr="000F67B0" w:rsidP="000F67B0">
      <w:pPr>
        <w:pStyle w:val="BodyText"/>
      </w:pPr>
    </w:p>
    <w:p w:rsidR="00000000" w:rsidRPr="000F67B0" w:rsidP="000F67B0">
      <w:pPr>
        <w:pStyle w:val="AllowPageBreak"/>
      </w:pPr>
    </w:p>
    <w:p w:rsidR="00000000" w:rsidRPr="000F67B0" w:rsidP="000F67B0">
      <w:pPr>
        <w:pStyle w:val="Heading1"/>
      </w:pPr>
      <w:bookmarkStart w:id="7" w:name="O_668697"/>
      <w:bookmarkEnd w:id="7"/>
      <w:r w:rsidRPr="000F67B0">
        <w:t>Foundation Skills</w:t>
      </w:r>
    </w:p>
    <w:p w:rsidR="00000000" w:rsidRPr="000F67B0" w:rsidP="00EB6099">
      <w:pPr>
        <w:pStyle w:val="BodyText"/>
      </w:pPr>
      <w:r w:rsidRPr="000F67B0">
        <w:t>Foundation skills essential to performance a</w:t>
      </w:r>
      <w:r w:rsidRPr="000F67B0">
        <w:t>re explicit in the performance criteria of this unit of competency.</w:t>
      </w:r>
    </w:p>
    <w:p w:rsidR="00000000" w:rsidRPr="000F67B0" w:rsidP="000F67B0">
      <w:pPr>
        <w:pStyle w:val="Heading1"/>
      </w:pPr>
      <w:bookmarkStart w:id="8" w:name="O_668699"/>
      <w:bookmarkEnd w:id="8"/>
      <w:r w:rsidRPr="000F67B0">
        <w:t>Unit Mapping Information</w:t>
      </w:r>
    </w:p>
    <w:p w:rsidR="00000000" w:rsidRPr="000F67B0" w:rsidP="00EB6099">
      <w:pPr>
        <w:pStyle w:val="BodyText"/>
      </w:pPr>
      <w:r w:rsidRPr="000F67B0">
        <w:t>SISCCRD302A Recruit and manage volunteers</w:t>
      </w:r>
    </w:p>
    <w:p w:rsidR="00000000" w:rsidRPr="000F67B0" w:rsidP="000F67B0">
      <w:pPr>
        <w:pStyle w:val="Heading1"/>
      </w:pPr>
      <w:bookmarkStart w:id="9" w:name="O_668706"/>
      <w:bookmarkEnd w:id="9"/>
      <w:r w:rsidRPr="000F67B0">
        <w:t>Links</w:t>
      </w:r>
    </w:p>
    <w:p w:rsidR="00000000" w:rsidRPr="000F67B0" w:rsidP="00EB6099">
      <w:pPr>
        <w:pStyle w:val="BodyText"/>
      </w:pPr>
      <w:r w:rsidRPr="000F6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700D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F67B0" w:rsidP="000F67B0"/>
    <w:sectPr w:rsidSect="000F6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B0" w:rsidRPr="00EB6099" w:rsidP="00EB6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099" w:rsidP="000F6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099" w:rsidP="000F6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6099" w:rsidP="000F6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7B0" w:rsidRPr="00EB6099" w:rsidP="00EB6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099" w:rsidRPr="002D2AF8" w:rsidP="000F6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SISXHRM001 Recruit and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6099" w:rsidP="000F6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7B0"/>
  </w:style>
  <w:style w:type="character" w:customStyle="1" w:styleId="Heading1Char">
    <w:name w:val="Heading 1 Char"/>
    <w:basedOn w:val="DefaultParagraphFont"/>
    <w:link w:val="Heading1"/>
    <w:rsid w:val="000F6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7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67B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F67B0"/>
    <w:rPr>
      <w:b/>
      <w:spacing w:val="0"/>
    </w:rPr>
  </w:style>
  <w:style w:type="paragraph" w:customStyle="1" w:styleId="SuperHeading">
    <w:name w:val="SuperHeading"/>
    <w:basedOn w:val="Normal"/>
    <w:rsid w:val="000F6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F67B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F6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7B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67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6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7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7B0"/>
    <w:rPr>
      <w:i/>
    </w:rPr>
  </w:style>
  <w:style w:type="paragraph" w:styleId="Caption">
    <w:name w:val="caption"/>
    <w:basedOn w:val="BodyText"/>
    <w:next w:val="Normal"/>
    <w:qFormat/>
    <w:rsid w:val="000F6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7B0"/>
  </w:style>
  <w:style w:type="paragraph" w:styleId="TableofFigures">
    <w:name w:val="table of figures"/>
    <w:basedOn w:val="Normal"/>
    <w:next w:val="Normal"/>
    <w:semiHidden/>
    <w:rsid w:val="000F6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7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67B0"/>
    <w:rPr>
      <w:rFonts w:ascii="Wingdings" w:hAnsi="Wingdings"/>
    </w:rPr>
  </w:style>
  <w:style w:type="paragraph" w:customStyle="1" w:styleId="TableHeading">
    <w:name w:val="Table Heading"/>
    <w:basedOn w:val="HeadingBase"/>
    <w:rsid w:val="000F6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7B0"/>
    <w:rPr>
      <w:color w:val="0033CC"/>
      <w:u w:val="none"/>
    </w:rPr>
  </w:style>
  <w:style w:type="paragraph" w:customStyle="1" w:styleId="BodyTextRight">
    <w:name w:val="Body Text Right"/>
    <w:basedOn w:val="BodyText"/>
    <w:rsid w:val="000F6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7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7B0"/>
    <w:rPr>
      <w:sz w:val="32"/>
    </w:rPr>
  </w:style>
  <w:style w:type="paragraph" w:customStyle="1" w:styleId="HeadingProcedure">
    <w:name w:val="Heading Procedure"/>
    <w:basedOn w:val="HeadingBase"/>
    <w:next w:val="Normal"/>
    <w:rsid w:val="000F6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7B0"/>
    <w:pPr>
      <w:spacing w:before="60" w:after="60"/>
    </w:pPr>
  </w:style>
  <w:style w:type="paragraph" w:styleId="ListContinue">
    <w:name w:val="List Continue"/>
    <w:basedOn w:val="List"/>
    <w:rsid w:val="000F67B0"/>
    <w:pPr>
      <w:ind w:firstLine="0"/>
    </w:pPr>
  </w:style>
  <w:style w:type="paragraph" w:customStyle="1" w:styleId="ListNote">
    <w:name w:val="List Note"/>
    <w:basedOn w:val="List"/>
    <w:rsid w:val="000F6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7B0"/>
    <w:rPr>
      <w:rFonts w:ascii="Courier New" w:hAnsi="Courier New"/>
    </w:rPr>
  </w:style>
  <w:style w:type="paragraph" w:customStyle="1" w:styleId="NoteBullet">
    <w:name w:val="Note Bullet"/>
    <w:basedOn w:val="Note"/>
    <w:rsid w:val="000F6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7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6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7B0"/>
    <w:rPr>
      <w:b/>
      <w:smallCaps/>
    </w:rPr>
  </w:style>
  <w:style w:type="paragraph" w:customStyle="1" w:styleId="TableListNumber">
    <w:name w:val="Table List Number"/>
    <w:basedOn w:val="ListNumber"/>
    <w:rsid w:val="000F6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7B0"/>
    <w:pPr>
      <w:numPr>
        <w:numId w:val="7"/>
      </w:numPr>
    </w:pPr>
  </w:style>
  <w:style w:type="paragraph" w:customStyle="1" w:styleId="ListAlpha2">
    <w:name w:val="List Alpha 2"/>
    <w:basedOn w:val="List2"/>
    <w:rsid w:val="000F67B0"/>
    <w:pPr>
      <w:numPr>
        <w:numId w:val="6"/>
      </w:numPr>
    </w:pPr>
  </w:style>
  <w:style w:type="paragraph" w:styleId="List3">
    <w:name w:val="List 3"/>
    <w:basedOn w:val="BodyText"/>
    <w:rsid w:val="000F6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7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7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67B0"/>
    <w:pPr>
      <w:numPr>
        <w:numId w:val="2"/>
      </w:numPr>
    </w:pPr>
  </w:style>
  <w:style w:type="paragraph" w:styleId="ListContinue2">
    <w:name w:val="List Continue 2"/>
    <w:basedOn w:val="List2"/>
    <w:rsid w:val="000F67B0"/>
    <w:pPr>
      <w:ind w:firstLine="0"/>
    </w:pPr>
  </w:style>
  <w:style w:type="paragraph" w:styleId="ListContinue3">
    <w:name w:val="List Continue 3"/>
    <w:basedOn w:val="List3"/>
    <w:rsid w:val="000F67B0"/>
    <w:pPr>
      <w:ind w:left="1021" w:firstLine="0"/>
    </w:pPr>
  </w:style>
  <w:style w:type="paragraph" w:styleId="ListContinue4">
    <w:name w:val="List Continue 4"/>
    <w:basedOn w:val="List4"/>
    <w:rsid w:val="000F67B0"/>
    <w:pPr>
      <w:ind w:firstLine="0"/>
    </w:pPr>
  </w:style>
  <w:style w:type="paragraph" w:styleId="ListContinue5">
    <w:name w:val="List Continue 5"/>
    <w:basedOn w:val="List5"/>
    <w:rsid w:val="000F67B0"/>
    <w:pPr>
      <w:ind w:firstLine="0"/>
    </w:pPr>
  </w:style>
  <w:style w:type="paragraph" w:styleId="ListNumber3">
    <w:name w:val="List Number 3"/>
    <w:basedOn w:val="List3"/>
    <w:rsid w:val="000F67B0"/>
    <w:pPr>
      <w:numPr>
        <w:numId w:val="3"/>
      </w:numPr>
    </w:pPr>
  </w:style>
  <w:style w:type="paragraph" w:styleId="ListNumber4">
    <w:name w:val="List Number 4"/>
    <w:basedOn w:val="List4"/>
    <w:rsid w:val="000F67B0"/>
    <w:pPr>
      <w:numPr>
        <w:numId w:val="4"/>
      </w:numPr>
    </w:pPr>
  </w:style>
  <w:style w:type="paragraph" w:styleId="ListNumber5">
    <w:name w:val="List Number 5"/>
    <w:basedOn w:val="List5"/>
    <w:rsid w:val="000F67B0"/>
    <w:pPr>
      <w:numPr>
        <w:numId w:val="5"/>
      </w:numPr>
    </w:pPr>
  </w:style>
  <w:style w:type="paragraph" w:styleId="BlockText">
    <w:name w:val="Block Text"/>
    <w:basedOn w:val="Normal"/>
    <w:rsid w:val="000F6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7B0"/>
    <w:rPr>
      <w:sz w:val="16"/>
      <w:vertAlign w:val="superscript"/>
    </w:rPr>
  </w:style>
  <w:style w:type="character" w:customStyle="1" w:styleId="Symbols">
    <w:name w:val="Symbols"/>
    <w:basedOn w:val="DefaultParagraphFont"/>
    <w:rsid w:val="000F67B0"/>
    <w:rPr>
      <w:rFonts w:ascii="Symbol" w:hAnsi="Symbol"/>
    </w:rPr>
  </w:style>
  <w:style w:type="character" w:customStyle="1" w:styleId="MenuOptions">
    <w:name w:val="Menu Options"/>
    <w:basedOn w:val="DefaultParagraphFont"/>
    <w:rsid w:val="000F6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7B0"/>
    <w:rPr>
      <w:b/>
    </w:rPr>
  </w:style>
  <w:style w:type="character" w:customStyle="1" w:styleId="Underlined">
    <w:name w:val="Underlined"/>
    <w:basedOn w:val="DefaultParagraphFont"/>
    <w:rsid w:val="000F67B0"/>
    <w:rPr>
      <w:u w:val="single"/>
    </w:rPr>
  </w:style>
  <w:style w:type="paragraph" w:customStyle="1" w:styleId="TableBodyTextRight">
    <w:name w:val="Table Body Text Right"/>
    <w:basedOn w:val="TableBodyText"/>
    <w:rsid w:val="000F6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7B0"/>
    <w:rPr>
      <w:sz w:val="18"/>
    </w:rPr>
  </w:style>
  <w:style w:type="paragraph" w:customStyle="1" w:styleId="BodySmallRight">
    <w:name w:val="Body Small Right"/>
    <w:basedOn w:val="BodyTextRight"/>
    <w:rsid w:val="000F67B0"/>
    <w:rPr>
      <w:sz w:val="18"/>
      <w:szCs w:val="18"/>
    </w:rPr>
  </w:style>
  <w:style w:type="paragraph" w:customStyle="1" w:styleId="MarginEdition">
    <w:name w:val="Margin Edition"/>
    <w:basedOn w:val="MarginNote"/>
    <w:rsid w:val="000F6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7B0"/>
    <w:rPr>
      <w:sz w:val="2"/>
      <w:szCs w:val="2"/>
    </w:rPr>
  </w:style>
  <w:style w:type="character" w:customStyle="1" w:styleId="Small">
    <w:name w:val="Small"/>
    <w:basedOn w:val="DefaultParagraphFont"/>
    <w:rsid w:val="000F67B0"/>
    <w:rPr>
      <w:sz w:val="16"/>
    </w:rPr>
  </w:style>
  <w:style w:type="paragraph" w:customStyle="1" w:styleId="WideTable">
    <w:name w:val="Wide Table"/>
    <w:basedOn w:val="Normal"/>
    <w:rsid w:val="000F6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7B0"/>
  </w:style>
  <w:style w:type="paragraph" w:styleId="Quote">
    <w:name w:val="Quote"/>
    <w:basedOn w:val="Heading1"/>
    <w:link w:val="QuoteChar"/>
    <w:qFormat/>
    <w:rsid w:val="000F6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7B0"/>
    <w:pPr>
      <w:pageBreakBefore/>
    </w:pPr>
  </w:style>
  <w:style w:type="paragraph" w:customStyle="1" w:styleId="Border">
    <w:name w:val="Border"/>
    <w:basedOn w:val="Normal"/>
    <w:qFormat/>
    <w:rsid w:val="000F6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7B0"/>
    <w:rPr>
      <w:u w:val="single"/>
    </w:rPr>
  </w:style>
  <w:style w:type="character" w:customStyle="1" w:styleId="BoldandItalics">
    <w:name w:val="Bold and Italics"/>
    <w:qFormat/>
    <w:rsid w:val="000F67B0"/>
    <w:rPr>
      <w:b/>
      <w:i/>
      <w:u w:val="none"/>
    </w:rPr>
  </w:style>
  <w:style w:type="paragraph" w:styleId="BalloonText">
    <w:name w:val="Balloon Text"/>
    <w:basedOn w:val="Normal"/>
    <w:link w:val="BalloonTextChar"/>
    <w:rsid w:val="000F6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7B0"/>
    <w:pPr>
      <w:spacing w:before="0" w:after="0"/>
    </w:pPr>
  </w:style>
  <w:style w:type="paragraph" w:customStyle="1" w:styleId="BodyTextBold">
    <w:name w:val="Body Text Bold"/>
    <w:basedOn w:val="BodyText"/>
    <w:qFormat/>
    <w:rsid w:val="000F67B0"/>
    <w:rPr>
      <w:b/>
    </w:rPr>
  </w:style>
  <w:style w:type="character" w:styleId="Hyperlink">
    <w:name w:val="Hyperlink"/>
    <w:basedOn w:val="DefaultParagraphFont"/>
    <w:uiPriority w:val="99"/>
    <w:unhideWhenUsed/>
    <w:rsid w:val="00EB6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2372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SISXHRM001 Recruit and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