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EDB" w:rsidP="00CF1EDB">
      <w:pPr>
        <w:pStyle w:val="Title"/>
      </w:pPr>
      <w:r>
        <w:fldChar w:fldCharType="begin"/>
      </w:r>
      <w:r>
        <w:instrText xml:space="preserve"> TITLE   \* MERGEFORMAT </w:instrText>
      </w:r>
      <w:r>
        <w:fldChar w:fldCharType="separate"/>
      </w:r>
      <w:r>
        <w:t>SISXFIN002 Process financial transactions</w:t>
      </w:r>
      <w:r>
        <w:fldChar w:fldCharType="end"/>
      </w:r>
    </w:p>
    <w:p w:rsidR="00CF1EDB" w:rsidP="00CF1EDB">
      <w:pPr>
        <w:pStyle w:val="Version"/>
        <w:sectPr w:rsidSect="009F79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79F8" w:rsidP="009F79F8">
      <w:pPr>
        <w:pStyle w:val="SuperHeading"/>
      </w:pPr>
      <w:r w:rsidRPr="009F79F8">
        <w:t>SISXFIN002 Process financial transactions</w:t>
      </w:r>
    </w:p>
    <w:p w:rsidR="00000000" w:rsidRPr="009F79F8" w:rsidP="009F79F8">
      <w:pPr>
        <w:pStyle w:val="Heading1"/>
      </w:pPr>
      <w:bookmarkStart w:id="1" w:name="O_668064"/>
      <w:bookmarkEnd w:id="1"/>
      <w:r w:rsidRPr="009F79F8">
        <w:t>Modification History</w:t>
      </w:r>
    </w:p>
    <w:p w:rsidR="00000000" w:rsidRPr="009F79F8" w:rsidP="00CF1EDB">
      <w:pPr>
        <w:pStyle w:val="BodyText"/>
      </w:pPr>
      <w:r w:rsidRPr="009F79F8">
        <w:t>Not applicable.</w:t>
      </w:r>
    </w:p>
    <w:p w:rsidR="00000000" w:rsidRPr="009F79F8" w:rsidP="009F79F8">
      <w:pPr>
        <w:pStyle w:val="Heading1"/>
      </w:pPr>
      <w:bookmarkStart w:id="2" w:name="O_668065"/>
      <w:bookmarkEnd w:id="2"/>
      <w:r w:rsidRPr="009F79F8">
        <w:t>Application</w:t>
      </w:r>
    </w:p>
    <w:p w:rsidR="00000000" w:rsidRPr="009F79F8" w:rsidP="00CF1EDB">
      <w:pPr>
        <w:pStyle w:val="BodyText"/>
      </w:pPr>
      <w:r w:rsidRPr="009F79F8">
        <w:t>This unit describes the performance outcomes, skills and knowledge required to accept and process cash and other payments for products and services, and to reconcile takings at the end of th</w:t>
      </w:r>
      <w:r w:rsidRPr="009F79F8">
        <w:t>e service period or day.</w:t>
      </w:r>
    </w:p>
    <w:p w:rsidR="00000000" w:rsidRPr="009F79F8" w:rsidP="00CF1EDB">
      <w:pPr>
        <w:pStyle w:val="BodyText"/>
      </w:pPr>
      <w:r w:rsidRPr="009F79F8">
        <w:t>This unit applies to individuals who work in customer contact roles such as activity assistants or customer service assistants in locations such as community recreation centres, indoor recreation facilities, sporting complexes, fi</w:t>
      </w:r>
      <w:r w:rsidRPr="009F79F8">
        <w:t>tness venues, and leisure and aquatic centres. It may also apply to those working on-site during sport, fitness or recreation events. These individuals work under supervision and according to relevant legislation and organisational policies and procedures.</w:t>
      </w:r>
      <w:r w:rsidRPr="009F79F8">
        <w:t xml:space="preserve"> </w:t>
      </w:r>
    </w:p>
    <w:p w:rsidR="00000000" w:rsidRPr="009F79F8" w:rsidP="00CF1EDB">
      <w:pPr>
        <w:pStyle w:val="BodyText"/>
      </w:pPr>
      <w:r w:rsidRPr="009F79F8">
        <w:t>No occupational licensing, certification or specific legislative requirements apply to this unit at the time of publication.</w:t>
      </w:r>
    </w:p>
    <w:p w:rsidR="00000000" w:rsidRPr="009F79F8" w:rsidP="009F79F8">
      <w:pPr>
        <w:pStyle w:val="Heading1"/>
      </w:pPr>
      <w:bookmarkStart w:id="3" w:name="O_668066"/>
      <w:bookmarkEnd w:id="3"/>
      <w:r w:rsidRPr="009F79F8">
        <w:t>Pre-requisite Unit</w:t>
      </w:r>
    </w:p>
    <w:p w:rsidR="00000000" w:rsidRPr="009F79F8" w:rsidP="00CF1EDB">
      <w:pPr>
        <w:pStyle w:val="BodyText"/>
      </w:pPr>
      <w:r w:rsidRPr="009F79F8">
        <w:t>Nil</w:t>
      </w:r>
    </w:p>
    <w:p w:rsidR="00000000" w:rsidRPr="009F79F8" w:rsidP="009F79F8">
      <w:pPr>
        <w:pStyle w:val="Heading1"/>
      </w:pPr>
      <w:bookmarkStart w:id="4" w:name="O_668067"/>
      <w:bookmarkEnd w:id="4"/>
      <w:r w:rsidRPr="009F79F8">
        <w:t>Competency Field</w:t>
      </w:r>
    </w:p>
    <w:p w:rsidR="00000000" w:rsidRPr="009F79F8" w:rsidP="00CF1EDB">
      <w:pPr>
        <w:pStyle w:val="BodyText"/>
      </w:pPr>
      <w:r w:rsidRPr="009F79F8">
        <w:t>Finance</w:t>
      </w:r>
    </w:p>
    <w:p w:rsidR="00000000" w:rsidRPr="009F79F8" w:rsidP="009F79F8">
      <w:pPr>
        <w:pStyle w:val="Heading1"/>
      </w:pPr>
      <w:bookmarkStart w:id="5" w:name="O_668068"/>
      <w:bookmarkEnd w:id="5"/>
      <w:r w:rsidRPr="009F79F8">
        <w:t>Unit Sector</w:t>
      </w:r>
    </w:p>
    <w:p w:rsidR="00000000" w:rsidRPr="009F79F8" w:rsidP="00CF1EDB">
      <w:pPr>
        <w:pStyle w:val="BodyText"/>
      </w:pPr>
      <w:r w:rsidRPr="009F79F8">
        <w:t>Cross-Sector</w:t>
      </w:r>
    </w:p>
    <w:p w:rsidR="00000000" w:rsidRPr="009F79F8" w:rsidP="009F79F8">
      <w:pPr>
        <w:pStyle w:val="Heading1"/>
      </w:pPr>
      <w:bookmarkStart w:id="6" w:name="O_668069"/>
      <w:bookmarkEnd w:id="6"/>
      <w:r w:rsidRPr="009F79F8">
        <w:t>Elements and Performance Criteria</w:t>
      </w:r>
    </w:p>
    <w:tbl>
      <w:tblPr>
        <w:tblW w:w="0" w:type="auto"/>
        <w:tblLayout w:type="fixed"/>
        <w:tblCellMar>
          <w:left w:w="62" w:type="dxa"/>
          <w:right w:w="62" w:type="dxa"/>
        </w:tblCellMar>
        <w:tblLook w:val="0000"/>
      </w:tblPr>
      <w:tblGrid>
        <w:gridCol w:w="2694"/>
        <w:gridCol w:w="6350"/>
      </w:tblGrid>
      <w:tr w:rsidTr="00CF1E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F79F8" w:rsidP="009F79F8">
            <w:pPr>
              <w:pStyle w:val="BodyText"/>
            </w:pPr>
            <w:r w:rsidRPr="009F79F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F79F8">
            <w:pPr>
              <w:pStyle w:val="BodyText"/>
              <w:rPr>
                <w:lang w:val="en-NZ"/>
              </w:rPr>
            </w:pPr>
            <w:r w:rsidRPr="009F79F8">
              <w:rPr>
                <w:rStyle w:val="SpecialBold"/>
              </w:rPr>
              <w:t>PERFORMANCE CRITERIA</w:t>
            </w:r>
          </w:p>
        </w:tc>
      </w:tr>
      <w:tr w:rsidTr="00CF1ED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9F79F8">
            <w:pPr>
              <w:pStyle w:val="BodyText"/>
              <w:rPr>
                <w:lang w:val="en-NZ"/>
              </w:rPr>
            </w:pPr>
            <w:r w:rsidRPr="009F79F8">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F79F8">
            <w:pPr>
              <w:pStyle w:val="BodyText"/>
              <w:rPr>
                <w:lang w:val="en-NZ"/>
              </w:rPr>
            </w:pPr>
            <w:r w:rsidRPr="009F79F8">
              <w:t>Performance criteria describe the performance needed to demonstrate achievement of the element.</w:t>
            </w:r>
          </w:p>
        </w:tc>
      </w:tr>
      <w:tr w:rsidTr="00CF1ED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9F79F8">
            <w:pPr>
              <w:pStyle w:val="List"/>
              <w:rPr>
                <w:lang w:val="en-NZ"/>
              </w:rPr>
            </w:pPr>
            <w:r w:rsidRPr="009F79F8">
              <w:t>1.</w:t>
            </w:r>
            <w:r w:rsidRPr="009F79F8">
              <w:tab/>
              <w:t xml:space="preserve">Process customer </w:t>
            </w:r>
            <w:r w:rsidRPr="009F79F8">
              <w:t>payments.</w:t>
            </w:r>
          </w:p>
        </w:tc>
        <w:tc>
          <w:tcPr>
            <w:tcW w:w="6350" w:type="dxa"/>
            <w:tcBorders>
              <w:top w:val="nil"/>
              <w:left w:val="nil"/>
              <w:bottom w:val="nil"/>
              <w:right w:val="nil"/>
            </w:tcBorders>
            <w:tcMar>
              <w:top w:w="0" w:type="dxa"/>
              <w:left w:w="62" w:type="dxa"/>
              <w:bottom w:w="0" w:type="dxa"/>
              <w:right w:w="62" w:type="dxa"/>
            </w:tcMar>
          </w:tcPr>
          <w:p w:rsidR="00000000" w:rsidRPr="009F79F8" w:rsidP="009F79F8">
            <w:pPr>
              <w:pStyle w:val="List2"/>
            </w:pPr>
            <w:r w:rsidRPr="009F79F8">
              <w:t>1.1</w:t>
            </w:r>
            <w:r w:rsidRPr="009F79F8">
              <w:tab/>
            </w:r>
            <w:r w:rsidRPr="009F79F8">
              <w:t>Receive, check and record cash float.</w:t>
            </w:r>
          </w:p>
          <w:p w:rsidR="00000000" w:rsidRPr="009F79F8" w:rsidP="009F79F8">
            <w:pPr>
              <w:pStyle w:val="List2"/>
            </w:pPr>
            <w:r w:rsidRPr="009F79F8">
              <w:t>1.2</w:t>
            </w:r>
            <w:r w:rsidRPr="009F79F8">
              <w:tab/>
              <w:t>Check customer payments against sale value.</w:t>
            </w:r>
          </w:p>
          <w:p w:rsidR="00000000" w:rsidRPr="009F79F8" w:rsidP="009F79F8">
            <w:pPr>
              <w:pStyle w:val="List2"/>
            </w:pPr>
            <w:r w:rsidRPr="009F79F8">
              <w:t>1.3</w:t>
            </w:r>
            <w:r w:rsidRPr="009F79F8">
              <w:tab/>
              <w:t>Provide correct change for cash payments.</w:t>
            </w:r>
          </w:p>
          <w:p w:rsidR="00000000" w:rsidRPr="009F79F8" w:rsidP="009F79F8">
            <w:pPr>
              <w:pStyle w:val="List2"/>
            </w:pPr>
            <w:r w:rsidRPr="009F79F8">
              <w:t>1.4</w:t>
            </w:r>
            <w:r w:rsidRPr="009F79F8">
              <w:tab/>
              <w:t>Process and record transactions according to organisational procedures.</w:t>
            </w:r>
          </w:p>
          <w:p w:rsidR="00000000" w:rsidRPr="009F79F8" w:rsidP="009F79F8">
            <w:pPr>
              <w:pStyle w:val="List2"/>
            </w:pPr>
            <w:r w:rsidRPr="009F79F8">
              <w:t>1.5</w:t>
            </w:r>
            <w:r w:rsidRPr="009F79F8">
              <w:tab/>
              <w:t>Prepare and issue accurate receipts includin</w:t>
            </w:r>
            <w:r w:rsidRPr="009F79F8">
              <w:t>g all relevant tax details.</w:t>
            </w:r>
          </w:p>
          <w:p w:rsidR="00000000" w:rsidP="009F79F8">
            <w:pPr>
              <w:pStyle w:val="List2"/>
              <w:rPr>
                <w:lang w:val="en-NZ"/>
              </w:rPr>
            </w:pPr>
            <w:r w:rsidRPr="009F79F8">
              <w:t>1.6</w:t>
            </w:r>
            <w:r w:rsidRPr="009F79F8">
              <w:tab/>
              <w:t>Complete transactions using appropriate software applications in line with organisational speed and customer service requirements.</w:t>
            </w:r>
          </w:p>
        </w:tc>
      </w:tr>
      <w:tr w:rsidTr="00CF1ED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F79F8">
            <w:pPr>
              <w:pStyle w:val="List"/>
              <w:rPr>
                <w:lang w:val="en-NZ"/>
              </w:rPr>
            </w:pPr>
            <w:r w:rsidRPr="009F79F8">
              <w:t>2.</w:t>
            </w:r>
            <w:r w:rsidRPr="009F79F8">
              <w:tab/>
              <w:t>Reconcile takings.</w:t>
            </w:r>
          </w:p>
        </w:tc>
        <w:tc>
          <w:tcPr>
            <w:tcW w:w="6350" w:type="dxa"/>
            <w:tcBorders>
              <w:top w:val="nil"/>
              <w:left w:val="nil"/>
              <w:bottom w:val="nil"/>
              <w:right w:val="nil"/>
            </w:tcBorders>
            <w:tcMar>
              <w:top w:w="0" w:type="dxa"/>
              <w:left w:w="62" w:type="dxa"/>
              <w:bottom w:w="0" w:type="dxa"/>
              <w:right w:w="62" w:type="dxa"/>
            </w:tcMar>
          </w:tcPr>
          <w:p w:rsidR="00000000" w:rsidRPr="009F79F8" w:rsidP="009F79F8">
            <w:pPr>
              <w:pStyle w:val="List2"/>
            </w:pPr>
            <w:r w:rsidRPr="009F79F8">
              <w:t>2.1</w:t>
            </w:r>
            <w:r w:rsidRPr="009F79F8">
              <w:tab/>
            </w:r>
            <w:r w:rsidRPr="009F79F8">
              <w:t>Balance customer payments at the designated time according to organisational policy.</w:t>
            </w:r>
          </w:p>
          <w:p w:rsidR="00000000" w:rsidRPr="009F79F8" w:rsidP="009F79F8">
            <w:pPr>
              <w:pStyle w:val="List2"/>
            </w:pPr>
            <w:r w:rsidRPr="009F79F8">
              <w:t>2.2</w:t>
            </w:r>
            <w:r w:rsidRPr="009F79F8">
              <w:tab/>
              <w:t>Separate cash floats from takings prior to balancing.</w:t>
            </w:r>
          </w:p>
          <w:p w:rsidR="00000000" w:rsidRPr="009F79F8" w:rsidP="009F79F8">
            <w:pPr>
              <w:pStyle w:val="List2"/>
            </w:pPr>
            <w:r w:rsidRPr="009F79F8">
              <w:t>2.3</w:t>
            </w:r>
            <w:r w:rsidRPr="009F79F8">
              <w:tab/>
              <w:t>Determine point-of-sale records of customer payments.</w:t>
            </w:r>
          </w:p>
          <w:p w:rsidR="00000000" w:rsidRPr="009F79F8" w:rsidP="009F79F8">
            <w:pPr>
              <w:pStyle w:val="List2"/>
            </w:pPr>
            <w:r w:rsidRPr="009F79F8">
              <w:t>2.4</w:t>
            </w:r>
            <w:r w:rsidRPr="009F79F8">
              <w:tab/>
              <w:t>Accurately count and calculate customer payments.</w:t>
            </w:r>
          </w:p>
          <w:p w:rsidR="00000000" w:rsidRPr="009F79F8" w:rsidP="009F79F8">
            <w:pPr>
              <w:pStyle w:val="List2"/>
            </w:pPr>
            <w:r w:rsidRPr="009F79F8">
              <w:t>2</w:t>
            </w:r>
            <w:r w:rsidRPr="009F79F8">
              <w:t>.5</w:t>
            </w:r>
            <w:r w:rsidRPr="009F79F8">
              <w:tab/>
              <w:t>Balance cash and other payments with point-of-sale records.</w:t>
            </w:r>
          </w:p>
          <w:p w:rsidR="00000000" w:rsidRPr="009F79F8" w:rsidP="009F79F8">
            <w:pPr>
              <w:pStyle w:val="List2"/>
            </w:pPr>
            <w:r w:rsidRPr="009F79F8">
              <w:t>2.6</w:t>
            </w:r>
            <w:r w:rsidRPr="009F79F8">
              <w:tab/>
              <w:t>Investigate or report discrepancies in the reconciliation.</w:t>
            </w:r>
          </w:p>
          <w:p w:rsidR="00000000" w:rsidRPr="009F79F8" w:rsidP="009F79F8">
            <w:pPr>
              <w:pStyle w:val="List2"/>
            </w:pPr>
            <w:r w:rsidRPr="009F79F8">
              <w:t>2.7</w:t>
            </w:r>
            <w:r w:rsidRPr="009F79F8">
              <w:tab/>
              <w:t>Record takings according to organisational procedures.</w:t>
            </w:r>
          </w:p>
          <w:p w:rsidR="00000000" w:rsidRPr="009F79F8" w:rsidP="009F79F8">
            <w:pPr>
              <w:pStyle w:val="List2"/>
            </w:pPr>
            <w:r w:rsidRPr="009F79F8">
              <w:t>2.8</w:t>
            </w:r>
            <w:r w:rsidRPr="009F79F8">
              <w:tab/>
              <w:t>Transport and secure cash floats, cash and other payments according</w:t>
            </w:r>
            <w:r w:rsidRPr="009F79F8">
              <w:t xml:space="preserve"> to organisational security procedures.</w:t>
            </w:r>
          </w:p>
        </w:tc>
      </w:tr>
    </w:tbl>
    <w:p w:rsidR="00000000" w:rsidRPr="009F79F8" w:rsidP="009F79F8">
      <w:pPr>
        <w:pStyle w:val="BodyText"/>
      </w:pPr>
    </w:p>
    <w:p w:rsidR="00000000" w:rsidRPr="009F79F8" w:rsidP="009F79F8">
      <w:pPr>
        <w:pStyle w:val="AllowPageBreak"/>
      </w:pPr>
    </w:p>
    <w:p w:rsidR="00000000" w:rsidRPr="009F79F8" w:rsidP="009F79F8">
      <w:pPr>
        <w:pStyle w:val="Heading1"/>
      </w:pPr>
      <w:bookmarkStart w:id="7" w:name="O_668070"/>
      <w:bookmarkEnd w:id="7"/>
      <w:r w:rsidRPr="009F79F8">
        <w:t>Foundation Skills</w:t>
      </w:r>
    </w:p>
    <w:tbl>
      <w:tblPr>
        <w:tblW w:w="0" w:type="auto"/>
        <w:tblLayout w:type="fixed"/>
        <w:tblCellMar>
          <w:left w:w="62" w:type="dxa"/>
          <w:right w:w="62" w:type="dxa"/>
        </w:tblCellMar>
        <w:tblLook w:val="0000"/>
      </w:tblPr>
      <w:tblGrid>
        <w:gridCol w:w="2694"/>
        <w:gridCol w:w="6350"/>
      </w:tblGrid>
      <w:tr w:rsidTr="009F79F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F79F8">
            <w:pPr>
              <w:pStyle w:val="BodyText"/>
              <w:rPr>
                <w:lang w:val="en-NZ"/>
              </w:rPr>
            </w:pPr>
            <w:r w:rsidRPr="009F79F8">
              <w:t>Foundation skills essential to performance in this unit, but not explicit in the performance criteria are listed here, along with a brief context statement.</w:t>
            </w:r>
          </w:p>
        </w:tc>
      </w:tr>
      <w:tr w:rsidTr="009F79F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F79F8" w:rsidP="009F79F8">
            <w:pPr>
              <w:pStyle w:val="BodyText"/>
            </w:pPr>
            <w:r w:rsidRPr="009F79F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F79F8">
            <w:pPr>
              <w:pStyle w:val="BodyText"/>
              <w:rPr>
                <w:lang w:val="en-NZ"/>
              </w:rPr>
            </w:pPr>
            <w:r w:rsidRPr="009F79F8">
              <w:rPr>
                <w:rStyle w:val="SpecialBold"/>
              </w:rPr>
              <w:t>DESCRIPTION</w:t>
            </w:r>
          </w:p>
        </w:tc>
      </w:tr>
      <w:tr w:rsidTr="009F79F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F79F8">
            <w:pPr>
              <w:pStyle w:val="BodyText"/>
              <w:rPr>
                <w:lang w:val="en-NZ"/>
              </w:rPr>
            </w:pPr>
            <w:r w:rsidRPr="009F79F8">
              <w:t>Reading skills to:</w:t>
            </w:r>
          </w:p>
        </w:tc>
        <w:tc>
          <w:tcPr>
            <w:tcW w:w="6350" w:type="dxa"/>
            <w:tcBorders>
              <w:top w:val="nil"/>
              <w:left w:val="nil"/>
              <w:bottom w:val="nil"/>
              <w:right w:val="nil"/>
            </w:tcBorders>
            <w:tcMar>
              <w:top w:w="0" w:type="dxa"/>
              <w:left w:w="62" w:type="dxa"/>
              <w:bottom w:w="0" w:type="dxa"/>
              <w:right w:w="62" w:type="dxa"/>
            </w:tcMar>
          </w:tcPr>
          <w:p w:rsidR="00000000" w:rsidP="009F79F8">
            <w:pPr>
              <w:pStyle w:val="ListBullet"/>
              <w:rPr>
                <w:lang w:val="en-NZ"/>
              </w:rPr>
            </w:pPr>
            <w:r w:rsidRPr="009F79F8">
              <w:t>interpret organisational procedures for processing financial transactions, cash float documentation, credit card and receipt details and reconciliation information.</w:t>
            </w:r>
          </w:p>
        </w:tc>
      </w:tr>
      <w:tr w:rsidTr="009F79F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F79F8">
            <w:pPr>
              <w:pStyle w:val="BodyText"/>
              <w:rPr>
                <w:lang w:val="en-NZ"/>
              </w:rPr>
            </w:pPr>
            <w:r w:rsidRPr="009F79F8">
              <w:t>Writing skills to:</w:t>
            </w:r>
          </w:p>
        </w:tc>
        <w:tc>
          <w:tcPr>
            <w:tcW w:w="6350" w:type="dxa"/>
            <w:tcBorders>
              <w:top w:val="nil"/>
              <w:left w:val="nil"/>
              <w:bottom w:val="nil"/>
              <w:right w:val="nil"/>
            </w:tcBorders>
            <w:tcMar>
              <w:top w:w="0" w:type="dxa"/>
              <w:left w:w="62" w:type="dxa"/>
              <w:bottom w:w="0" w:type="dxa"/>
              <w:right w:w="62" w:type="dxa"/>
            </w:tcMar>
          </w:tcPr>
          <w:p w:rsidR="00000000" w:rsidP="009F79F8">
            <w:pPr>
              <w:pStyle w:val="ListBullet"/>
              <w:rPr>
                <w:lang w:val="en-NZ"/>
              </w:rPr>
            </w:pPr>
            <w:r w:rsidRPr="009F79F8">
              <w:t>prepare receipts and record reconciliations and basic reports about discrepancies.</w:t>
            </w:r>
          </w:p>
        </w:tc>
      </w:tr>
      <w:tr w:rsidTr="009F79F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F79F8">
            <w:pPr>
              <w:pStyle w:val="BodyText"/>
              <w:rPr>
                <w:lang w:val="en-NZ"/>
              </w:rPr>
            </w:pPr>
            <w:r w:rsidRPr="009F79F8">
              <w:t>Numeracy skills to:</w:t>
            </w:r>
          </w:p>
        </w:tc>
        <w:tc>
          <w:tcPr>
            <w:tcW w:w="6350" w:type="dxa"/>
            <w:tcBorders>
              <w:top w:val="nil"/>
              <w:left w:val="nil"/>
              <w:bottom w:val="nil"/>
              <w:right w:val="nil"/>
            </w:tcBorders>
            <w:tcMar>
              <w:top w:w="0" w:type="dxa"/>
              <w:left w:w="62" w:type="dxa"/>
              <w:bottom w:w="0" w:type="dxa"/>
              <w:right w:w="62" w:type="dxa"/>
            </w:tcMar>
          </w:tcPr>
          <w:p w:rsidR="00000000" w:rsidRPr="009F79F8" w:rsidP="009F79F8">
            <w:pPr>
              <w:pStyle w:val="ListBullet"/>
            </w:pPr>
            <w:r w:rsidRPr="009F79F8">
              <w:t>count cash floats</w:t>
            </w:r>
          </w:p>
          <w:p w:rsidR="00000000" w:rsidP="009F79F8">
            <w:pPr>
              <w:pStyle w:val="ListBullet"/>
              <w:rPr>
                <w:lang w:val="en-NZ"/>
              </w:rPr>
            </w:pPr>
            <w:r w:rsidRPr="009F79F8">
              <w:t>tender correct change.</w:t>
            </w:r>
          </w:p>
        </w:tc>
      </w:tr>
      <w:tr w:rsidTr="009F79F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79F8">
            <w:pPr>
              <w:pStyle w:val="BodyText"/>
              <w:rPr>
                <w:lang w:val="en-NZ"/>
              </w:rPr>
            </w:pPr>
            <w:r w:rsidRPr="009F79F8">
              <w:t>Technology skills to:</w:t>
            </w:r>
          </w:p>
        </w:tc>
        <w:tc>
          <w:tcPr>
            <w:tcW w:w="6350" w:type="dxa"/>
            <w:tcBorders>
              <w:top w:val="nil"/>
              <w:left w:val="nil"/>
              <w:bottom w:val="nil"/>
              <w:right w:val="nil"/>
            </w:tcBorders>
            <w:tcMar>
              <w:top w:w="0" w:type="dxa"/>
              <w:left w:w="62" w:type="dxa"/>
              <w:bottom w:w="0" w:type="dxa"/>
              <w:right w:w="62" w:type="dxa"/>
            </w:tcMar>
          </w:tcPr>
          <w:p w:rsidR="00000000" w:rsidRPr="009F79F8" w:rsidP="009F79F8">
            <w:pPr>
              <w:pStyle w:val="ListBullet"/>
            </w:pPr>
            <w:r w:rsidRPr="009F79F8">
              <w:t>use point-of-sale equipment and software applications.</w:t>
            </w:r>
          </w:p>
        </w:tc>
      </w:tr>
    </w:tbl>
    <w:p w:rsidR="00000000" w:rsidRPr="009F79F8" w:rsidP="009F79F8">
      <w:pPr>
        <w:pStyle w:val="BodyText"/>
      </w:pPr>
    </w:p>
    <w:p w:rsidR="00000000" w:rsidRPr="009F79F8" w:rsidP="009F79F8">
      <w:pPr>
        <w:pStyle w:val="AllowPageBreak"/>
      </w:pPr>
    </w:p>
    <w:p w:rsidR="00000000" w:rsidRPr="009F79F8" w:rsidP="009F79F8">
      <w:pPr>
        <w:pStyle w:val="Heading1"/>
      </w:pPr>
      <w:bookmarkStart w:id="8" w:name="O_668072"/>
      <w:bookmarkEnd w:id="8"/>
      <w:r w:rsidRPr="009F79F8">
        <w:t>Unit Mapping Information</w:t>
      </w:r>
    </w:p>
    <w:p w:rsidR="00000000" w:rsidRPr="009F79F8" w:rsidP="00CF1EDB">
      <w:pPr>
        <w:pStyle w:val="BodyText"/>
      </w:pPr>
      <w:r w:rsidRPr="009F79F8">
        <w:t>SISXCCS202 Process entry transactions</w:t>
      </w:r>
    </w:p>
    <w:p w:rsidR="00000000" w:rsidRPr="009F79F8" w:rsidP="009F79F8">
      <w:pPr>
        <w:pStyle w:val="Heading1"/>
      </w:pPr>
      <w:bookmarkStart w:id="9" w:name="O_668079"/>
      <w:bookmarkEnd w:id="9"/>
      <w:r w:rsidRPr="009F79F8">
        <w:t>Links</w:t>
      </w:r>
    </w:p>
    <w:p w:rsidR="00000000" w:rsidRPr="009F79F8" w:rsidP="00CF1EDB">
      <w:pPr>
        <w:pStyle w:val="BodyText"/>
      </w:pPr>
      <w:r w:rsidRPr="009F79F8">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B81528">
        <w:rPr>
          <w:rStyle w:val="Hyperlink"/>
        </w:rPr>
        <w:t>https://vetnet.gov.au/Pages/TrainingDocs.aspx?q=1ca50016-24d2-4161-a044-d3faa200268b</w:t>
      </w:r>
      <w:r>
        <w:fldChar w:fldCharType="end"/>
      </w:r>
    </w:p>
    <w:p w:rsidR="00000000" w:rsidRPr="009F79F8" w:rsidP="00CF1EDB">
      <w:pPr>
        <w:pStyle w:val="BodyText"/>
        <w:sectPr w:rsidSect="009F79F8">
          <w:headerReference w:type="default" r:id="rId10"/>
          <w:footerReference w:type="default" r:id="rId11"/>
          <w:pgSz w:w="11908" w:h="16833"/>
          <w:pgMar w:top="1702" w:right="1418" w:bottom="1702" w:left="1418" w:header="992" w:footer="992" w:gutter="0"/>
          <w:cols w:space="720"/>
          <w:noEndnote/>
          <w:docGrid w:linePitch="299"/>
        </w:sectPr>
      </w:pPr>
    </w:p>
    <w:p w:rsidR="00000000" w:rsidRPr="009F79F8" w:rsidP="009F79F8">
      <w:pPr>
        <w:pStyle w:val="SuperHeading"/>
      </w:pPr>
      <w:r w:rsidRPr="009F79F8">
        <w:t>Assessment Requirements for SISXFIN002 Process financial transactions</w:t>
      </w:r>
    </w:p>
    <w:p w:rsidR="00000000" w:rsidRPr="009F79F8" w:rsidP="009F79F8">
      <w:pPr>
        <w:pStyle w:val="Heading1"/>
      </w:pPr>
      <w:bookmarkStart w:id="10" w:name="O_668074"/>
      <w:bookmarkEnd w:id="10"/>
      <w:r w:rsidRPr="009F79F8">
        <w:t>Modification History</w:t>
      </w:r>
    </w:p>
    <w:p w:rsidR="00000000" w:rsidRPr="009F79F8" w:rsidP="00CF1EDB">
      <w:pPr>
        <w:pStyle w:val="BodyText"/>
      </w:pPr>
      <w:r w:rsidRPr="009F79F8">
        <w:t>Not applicable.</w:t>
      </w:r>
    </w:p>
    <w:p w:rsidR="00000000" w:rsidRPr="009F79F8" w:rsidP="009F79F8">
      <w:pPr>
        <w:pStyle w:val="Heading1"/>
      </w:pPr>
      <w:bookmarkStart w:id="11" w:name="O_668075"/>
      <w:bookmarkEnd w:id="11"/>
      <w:r w:rsidRPr="009F79F8">
        <w:t>Performance Evidence</w:t>
      </w:r>
    </w:p>
    <w:p w:rsidR="00000000" w:rsidRPr="009F79F8" w:rsidP="00CF1EDB">
      <w:pPr>
        <w:pStyle w:val="BodyText"/>
      </w:pPr>
      <w:r w:rsidRPr="009F79F8">
        <w:t>Evidence of the ability to complete tasks outline</w:t>
      </w:r>
      <w:r w:rsidRPr="009F79F8">
        <w:t>d in elements and performance criteria of this unit in the context of the job role, and:</w:t>
      </w:r>
    </w:p>
    <w:p w:rsidR="00000000" w:rsidRPr="009F79F8" w:rsidP="009F79F8">
      <w:pPr>
        <w:pStyle w:val="ListBullet"/>
      </w:pPr>
      <w:r w:rsidRPr="009F79F8">
        <w:t>process at least six of the following financial transactions to address different types of customer payments in line with security and other relevant procedures:</w:t>
      </w:r>
    </w:p>
    <w:p w:rsidR="00000000" w:rsidRPr="009F79F8" w:rsidP="009F79F8">
      <w:pPr>
        <w:pStyle w:val="ListBullet2"/>
      </w:pPr>
      <w:r w:rsidRPr="009F79F8">
        <w:t>advance payments</w:t>
      </w:r>
    </w:p>
    <w:p w:rsidR="00000000" w:rsidRPr="009F79F8" w:rsidP="009F79F8">
      <w:pPr>
        <w:pStyle w:val="ListBullet2"/>
      </w:pPr>
      <w:r w:rsidRPr="009F79F8">
        <w:t>application of Goods and Services Tax (GST)</w:t>
      </w:r>
    </w:p>
    <w:p w:rsidR="00000000" w:rsidRPr="009F79F8" w:rsidP="009F79F8">
      <w:pPr>
        <w:pStyle w:val="ListBullet2"/>
      </w:pPr>
      <w:r w:rsidRPr="009F79F8">
        <w:t>cash</w:t>
      </w:r>
    </w:p>
    <w:p w:rsidR="00000000" w:rsidRPr="009F79F8" w:rsidP="009F79F8">
      <w:pPr>
        <w:pStyle w:val="ListBullet2"/>
      </w:pPr>
      <w:r w:rsidRPr="009F79F8">
        <w:t>cheques</w:t>
      </w:r>
    </w:p>
    <w:p w:rsidR="00000000" w:rsidRPr="009F79F8" w:rsidP="009F79F8">
      <w:pPr>
        <w:pStyle w:val="ListBullet2"/>
      </w:pPr>
      <w:r w:rsidRPr="009F79F8">
        <w:t>credit cards</w:t>
      </w:r>
    </w:p>
    <w:p w:rsidR="00000000" w:rsidRPr="009F79F8" w:rsidP="009F79F8">
      <w:pPr>
        <w:pStyle w:val="ListBullet2"/>
      </w:pPr>
      <w:r w:rsidRPr="009F79F8">
        <w:t>deposits</w:t>
      </w:r>
    </w:p>
    <w:p w:rsidR="00000000" w:rsidRPr="009F79F8" w:rsidP="009F79F8">
      <w:pPr>
        <w:pStyle w:val="ListBullet2"/>
      </w:pPr>
      <w:r w:rsidRPr="009F79F8">
        <w:t>electronic funds transfer at point-of-sale (EFTPOS)</w:t>
      </w:r>
    </w:p>
    <w:p w:rsidR="00000000" w:rsidRPr="009F79F8" w:rsidP="009F79F8">
      <w:pPr>
        <w:pStyle w:val="ListBullet2"/>
      </w:pPr>
      <w:r w:rsidRPr="009F79F8">
        <w:t>petty cash for internal customers</w:t>
      </w:r>
    </w:p>
    <w:p w:rsidR="00000000" w:rsidRPr="009F79F8" w:rsidP="009F79F8">
      <w:pPr>
        <w:pStyle w:val="ListBullet2"/>
      </w:pPr>
      <w:r w:rsidRPr="009F79F8">
        <w:t>refunds</w:t>
      </w:r>
    </w:p>
    <w:p w:rsidR="00000000" w:rsidRPr="009F79F8" w:rsidP="009F79F8">
      <w:pPr>
        <w:pStyle w:val="ListBullet2"/>
      </w:pPr>
      <w:r w:rsidRPr="009F79F8">
        <w:t>vouchers</w:t>
      </w:r>
    </w:p>
    <w:p w:rsidR="00000000" w:rsidRPr="009F79F8" w:rsidP="009F79F8">
      <w:pPr>
        <w:pStyle w:val="ListBullet"/>
      </w:pPr>
      <w:r w:rsidRPr="009F79F8">
        <w:t>process above customer payments in a logical and fair se</w:t>
      </w:r>
      <w:r w:rsidRPr="009F79F8">
        <w:t>quence within customer time constraints so that all customers are served effectively</w:t>
      </w:r>
    </w:p>
    <w:p w:rsidR="00000000" w:rsidRPr="009F79F8" w:rsidP="009F79F8">
      <w:pPr>
        <w:pStyle w:val="ListBullet"/>
      </w:pPr>
      <w:r w:rsidRPr="009F79F8">
        <w:t>complete reconciliations of three different work or service periods within designated timelines.</w:t>
      </w:r>
    </w:p>
    <w:p w:rsidR="00000000" w:rsidRPr="009F79F8" w:rsidP="009F79F8">
      <w:pPr>
        <w:pStyle w:val="AllowPageBreak"/>
      </w:pPr>
    </w:p>
    <w:p w:rsidR="00000000" w:rsidRPr="009F79F8" w:rsidP="009F79F8">
      <w:pPr>
        <w:pStyle w:val="Heading1"/>
      </w:pPr>
      <w:bookmarkStart w:id="12" w:name="O_668076"/>
      <w:bookmarkEnd w:id="12"/>
      <w:r w:rsidRPr="009F79F8">
        <w:t>Knowledge Evidence</w:t>
      </w:r>
    </w:p>
    <w:p w:rsidR="00000000" w:rsidRPr="009F79F8" w:rsidP="00CF1EDB">
      <w:pPr>
        <w:pStyle w:val="BodyText"/>
      </w:pPr>
      <w:r w:rsidRPr="009F79F8">
        <w:t>Demonstrated knowledge required to complete the tasks outlined in elements and performance criteria of this unit:</w:t>
      </w:r>
    </w:p>
    <w:p w:rsidR="00000000" w:rsidRPr="009F79F8" w:rsidP="009F79F8">
      <w:pPr>
        <w:pStyle w:val="ListBullet"/>
      </w:pPr>
      <w:r w:rsidRPr="009F79F8">
        <w:t>organisational procedures</w:t>
      </w:r>
      <w:r w:rsidRPr="009F79F8">
        <w:rPr>
          <w:rStyle w:val="SpecialBold"/>
        </w:rPr>
        <w:t xml:space="preserve"> </w:t>
      </w:r>
      <w:r w:rsidRPr="009F79F8">
        <w:t>for processing and recording financial transactions:</w:t>
      </w:r>
    </w:p>
    <w:p w:rsidR="00000000" w:rsidRPr="009F79F8" w:rsidP="009F79F8">
      <w:pPr>
        <w:pStyle w:val="ListBullet2"/>
      </w:pPr>
      <w:r w:rsidRPr="009F79F8">
        <w:t>completing reconciliation records</w:t>
      </w:r>
    </w:p>
    <w:p w:rsidR="00000000" w:rsidRPr="009F79F8" w:rsidP="009F79F8">
      <w:pPr>
        <w:pStyle w:val="ListBullet2"/>
      </w:pPr>
      <w:r w:rsidRPr="009F79F8">
        <w:t>complying with financial in</w:t>
      </w:r>
      <w:r w:rsidRPr="009F79F8">
        <w:t>stitution documents and procedures</w:t>
      </w:r>
    </w:p>
    <w:p w:rsidR="00000000" w:rsidRPr="009F79F8" w:rsidP="009F79F8">
      <w:pPr>
        <w:pStyle w:val="ListBullet2"/>
      </w:pPr>
      <w:r w:rsidRPr="009F79F8">
        <w:t>designated times for completing reconciliations</w:t>
      </w:r>
    </w:p>
    <w:p w:rsidR="00000000" w:rsidRPr="009F79F8" w:rsidP="009F79F8">
      <w:pPr>
        <w:pStyle w:val="ListBullet2"/>
      </w:pPr>
      <w:r w:rsidRPr="009F79F8">
        <w:t>handling customer claims of short change</w:t>
      </w:r>
    </w:p>
    <w:p w:rsidR="00000000" w:rsidRPr="009F79F8" w:rsidP="009F79F8">
      <w:pPr>
        <w:pStyle w:val="ListBullet2"/>
      </w:pPr>
      <w:r w:rsidRPr="009F79F8">
        <w:t>how and where large sums of cash should be counted</w:t>
      </w:r>
    </w:p>
    <w:p w:rsidR="00000000" w:rsidRPr="009F79F8" w:rsidP="009F79F8">
      <w:pPr>
        <w:pStyle w:val="ListBullet2"/>
      </w:pPr>
      <w:r w:rsidRPr="009F79F8">
        <w:t>maintaining low levels of cash in tills</w:t>
      </w:r>
    </w:p>
    <w:p w:rsidR="00000000" w:rsidRPr="009F79F8" w:rsidP="009F79F8">
      <w:pPr>
        <w:pStyle w:val="ListBullet2"/>
      </w:pPr>
      <w:r w:rsidRPr="009F79F8">
        <w:t>managing petty cash</w:t>
      </w:r>
    </w:p>
    <w:p w:rsidR="00000000" w:rsidRPr="009F79F8" w:rsidP="009F79F8">
      <w:pPr>
        <w:pStyle w:val="ListBullet2"/>
      </w:pPr>
      <w:r w:rsidRPr="009F79F8">
        <w:t>process for providing</w:t>
      </w:r>
      <w:r w:rsidRPr="009F79F8">
        <w:t xml:space="preserve"> receipts and invoices to customers</w:t>
      </w:r>
    </w:p>
    <w:p w:rsidR="00000000" w:rsidRPr="009F79F8" w:rsidP="009F79F8">
      <w:pPr>
        <w:pStyle w:val="ListBullet2"/>
      </w:pPr>
      <w:r w:rsidRPr="009F79F8">
        <w:t>process for taking cash from customers</w:t>
      </w:r>
    </w:p>
    <w:p w:rsidR="00000000" w:rsidRPr="009F79F8" w:rsidP="009F79F8">
      <w:pPr>
        <w:pStyle w:val="ListBullet2"/>
      </w:pPr>
      <w:r w:rsidRPr="009F79F8">
        <w:t>securing credit card imprints</w:t>
      </w:r>
    </w:p>
    <w:p w:rsidR="00000000" w:rsidRPr="009F79F8" w:rsidP="009F79F8">
      <w:pPr>
        <w:pStyle w:val="ListBullet"/>
      </w:pPr>
      <w:r w:rsidRPr="009F79F8">
        <w:t>securing takings in the event of a hold-up</w:t>
      </w:r>
    </w:p>
    <w:p w:rsidR="00000000" w:rsidRPr="009F79F8" w:rsidP="009F79F8">
      <w:pPr>
        <w:pStyle w:val="ListBullet"/>
      </w:pPr>
      <w:r w:rsidRPr="009F79F8">
        <w:t>features and functions of point-of-sale equipment and software</w:t>
      </w:r>
    </w:p>
    <w:p w:rsidR="00000000" w:rsidRPr="009F79F8" w:rsidP="009F79F8">
      <w:pPr>
        <w:pStyle w:val="ListBullet"/>
      </w:pPr>
      <w:r w:rsidRPr="009F79F8">
        <w:t>role and importance of the reconciliation process to organisational financial management system</w:t>
      </w:r>
    </w:p>
    <w:p w:rsidR="00000000" w:rsidRPr="009F79F8" w:rsidP="009F79F8">
      <w:pPr>
        <w:pStyle w:val="ListBullet"/>
      </w:pPr>
      <w:r w:rsidRPr="009F79F8">
        <w:t>security procedures for transporting and securing cash floats, cash and other payments:</w:t>
      </w:r>
    </w:p>
    <w:p w:rsidR="00000000" w:rsidRPr="009F79F8" w:rsidP="009F79F8">
      <w:pPr>
        <w:pStyle w:val="ListBullet2"/>
      </w:pPr>
      <w:r w:rsidRPr="009F79F8">
        <w:t>obtaining receipts or sign-off for takings handed over to financial per</w:t>
      </w:r>
      <w:r w:rsidRPr="009F79F8">
        <w:t>sonnel</w:t>
      </w:r>
    </w:p>
    <w:p w:rsidR="00000000" w:rsidRPr="009F79F8" w:rsidP="009F79F8">
      <w:pPr>
        <w:pStyle w:val="ListBullet2"/>
      </w:pPr>
      <w:r w:rsidRPr="009F79F8">
        <w:t>separating and securing cash floats</w:t>
      </w:r>
    </w:p>
    <w:p w:rsidR="00000000" w:rsidRPr="009F79F8" w:rsidP="009F79F8">
      <w:pPr>
        <w:pStyle w:val="ListBullet2"/>
      </w:pPr>
      <w:r w:rsidRPr="009F79F8">
        <w:t>transporting takings to back office areas and internal cashiers</w:t>
      </w:r>
    </w:p>
    <w:p w:rsidR="00000000" w:rsidRPr="009F79F8" w:rsidP="009F79F8">
      <w:pPr>
        <w:pStyle w:val="ListBullet2"/>
      </w:pPr>
      <w:r w:rsidRPr="009F79F8">
        <w:t>transporting takings to the bank and obtaining receipts or sign-off</w:t>
      </w:r>
    </w:p>
    <w:p w:rsidR="00000000" w:rsidRPr="009F79F8" w:rsidP="009F79F8">
      <w:pPr>
        <w:pStyle w:val="ListBullet"/>
      </w:pPr>
      <w:r w:rsidRPr="009F79F8">
        <w:t>different products and services that attract GST</w:t>
      </w:r>
    </w:p>
    <w:p w:rsidR="00000000" w:rsidRPr="009F79F8" w:rsidP="009F79F8">
      <w:pPr>
        <w:pStyle w:val="ListBullet"/>
      </w:pPr>
      <w:r w:rsidRPr="009F79F8">
        <w:t>services provided by the facili</w:t>
      </w:r>
      <w:r w:rsidRPr="009F79F8">
        <w:t xml:space="preserve">ty and related transaction types. </w:t>
      </w:r>
    </w:p>
    <w:p w:rsidR="00000000" w:rsidRPr="009F79F8" w:rsidP="009F79F8">
      <w:pPr>
        <w:pStyle w:val="AllowPageBreak"/>
      </w:pPr>
    </w:p>
    <w:p w:rsidR="00000000" w:rsidRPr="009F79F8" w:rsidP="009F79F8">
      <w:pPr>
        <w:pStyle w:val="Heading1"/>
      </w:pPr>
      <w:bookmarkStart w:id="13" w:name="O_668077"/>
      <w:bookmarkEnd w:id="13"/>
      <w:r w:rsidRPr="009F79F8">
        <w:t>Assessment Conditions</w:t>
      </w:r>
    </w:p>
    <w:p w:rsidR="00000000" w:rsidRPr="009F79F8" w:rsidP="00CF1EDB">
      <w:pPr>
        <w:pStyle w:val="BodyText"/>
      </w:pPr>
      <w:r w:rsidRPr="009F79F8">
        <w:t>Skills must be demonstrated in:</w:t>
      </w:r>
    </w:p>
    <w:p w:rsidR="00000000" w:rsidRPr="009F79F8" w:rsidP="009F79F8">
      <w:pPr>
        <w:pStyle w:val="ListBullet"/>
      </w:pPr>
      <w:r w:rsidRPr="009F79F8">
        <w:t>a workplace or simulated industry environment.</w:t>
      </w:r>
    </w:p>
    <w:p w:rsidR="00000000" w:rsidRPr="009F79F8" w:rsidP="009F79F8">
      <w:pPr>
        <w:pStyle w:val="BodyText"/>
      </w:pPr>
    </w:p>
    <w:p w:rsidR="00000000" w:rsidRPr="009F79F8" w:rsidP="00CF1EDB">
      <w:pPr>
        <w:pStyle w:val="BodyText"/>
      </w:pPr>
      <w:r w:rsidRPr="009F79F8">
        <w:t>Assessment must ensure access to:</w:t>
      </w:r>
    </w:p>
    <w:p w:rsidR="00000000" w:rsidRPr="009F79F8" w:rsidP="009F79F8">
      <w:pPr>
        <w:pStyle w:val="ListBullet"/>
      </w:pPr>
      <w:r w:rsidRPr="009F79F8">
        <w:t>point-of-sale equipment and software used to process and reconcile financial transactions</w:t>
      </w:r>
    </w:p>
    <w:p w:rsidR="00000000" w:rsidRPr="009F79F8" w:rsidP="009F79F8">
      <w:pPr>
        <w:pStyle w:val="ListBullet"/>
      </w:pPr>
      <w:r w:rsidRPr="009F79F8">
        <w:t>current commercial procedures and documentation for the processing of financial transactions</w:t>
      </w:r>
    </w:p>
    <w:p w:rsidR="00000000" w:rsidRPr="009F79F8" w:rsidP="009F79F8">
      <w:pPr>
        <w:pStyle w:val="ListBullet"/>
      </w:pPr>
      <w:r w:rsidRPr="009F79F8">
        <w:t>forms of payments</w:t>
      </w:r>
    </w:p>
    <w:p w:rsidR="00000000" w:rsidRPr="009F79F8" w:rsidP="009F79F8">
      <w:pPr>
        <w:pStyle w:val="ListBullet"/>
      </w:pPr>
      <w:r w:rsidRPr="009F79F8">
        <w:t>customers from whom the individual can take payments an</w:t>
      </w:r>
      <w:r w:rsidRPr="009F79F8">
        <w:t>d with whom they can interact; these can be</w:t>
      </w:r>
    </w:p>
    <w:p w:rsidR="00000000" w:rsidRPr="009F79F8" w:rsidP="009F79F8">
      <w:pPr>
        <w:pStyle w:val="ListBullet2"/>
      </w:pPr>
      <w:r w:rsidRPr="009F79F8">
        <w:t>customers in an industry workplace who are assisted by the individual during the assessment process or</w:t>
      </w:r>
    </w:p>
    <w:p w:rsidR="00000000" w:rsidRPr="009F79F8" w:rsidP="009F79F8">
      <w:pPr>
        <w:pStyle w:val="ListBullet2"/>
      </w:pPr>
      <w:r w:rsidRPr="009F79F8">
        <w:t xml:space="preserve">individuals who participate in role plays or simulated activities, set up for the purpose of assessment, in </w:t>
      </w:r>
      <w:r w:rsidRPr="009F79F8">
        <w:t>a simulated industry environment operated within a training organisation.</w:t>
      </w:r>
    </w:p>
    <w:p w:rsidR="00000000" w:rsidRPr="009F79F8" w:rsidP="009F79F8">
      <w:pPr>
        <w:pStyle w:val="BodyText"/>
      </w:pPr>
    </w:p>
    <w:p w:rsidR="00000000" w:rsidRPr="009F79F8" w:rsidP="00CF1EDB">
      <w:pPr>
        <w:pStyle w:val="BodyText"/>
      </w:pPr>
      <w:r w:rsidRPr="009F79F8">
        <w:t>Assessors must satisfy the Standards for Registered Training Organisations’ requirements for assessors.</w:t>
      </w:r>
    </w:p>
    <w:p w:rsidR="00000000" w:rsidRPr="009F79F8" w:rsidP="009F79F8">
      <w:pPr>
        <w:pStyle w:val="Heading1"/>
      </w:pPr>
      <w:bookmarkStart w:id="14" w:name="O_668080"/>
      <w:bookmarkEnd w:id="14"/>
      <w:r w:rsidRPr="009F79F8">
        <w:t>Links</w:t>
      </w:r>
    </w:p>
    <w:p w:rsidR="00000000" w:rsidRPr="009F79F8" w:rsidP="00CF1EDB">
      <w:pPr>
        <w:pStyle w:val="BodyText"/>
      </w:pPr>
      <w:r w:rsidRPr="009F79F8">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B81528">
        <w:rPr>
          <w:rStyle w:val="Hyperlink"/>
        </w:rPr>
        <w:t>https://vetnet.gov.au/Pages/TrainingDocs.aspx?q=1ca50016-24d2-4161-a044-d3faa200268b</w:t>
      </w:r>
      <w:r>
        <w:fldChar w:fldCharType="end"/>
      </w:r>
    </w:p>
    <w:p w:rsidR="00000000" w:rsidRPr="009F79F8" w:rsidP="009F79F8"/>
    <w:sectPr w:rsidSect="009F79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F8" w:rsidRPr="00CF1EDB" w:rsidP="00CF1E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EDB" w:rsidP="009F7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1EDB" w:rsidP="009F79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F1EDB" w:rsidP="009F79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F8" w:rsidP="009F79F8">
    <w:pPr>
      <w:pStyle w:val="Footer"/>
      <w:framePr w:wrap="around"/>
    </w:pPr>
    <w:r>
      <w:fldChar w:fldCharType="begin"/>
    </w:r>
    <w:r>
      <w:instrText xml:space="preserve"> DOCPROPERTY  Subject  \* MERGEFORMAT </w:instrText>
    </w:r>
    <w:r>
      <w:fldChar w:fldCharType="separate"/>
    </w:r>
    <w:r w:rsidR="00CF1EDB">
      <w:t>Approved</w:t>
    </w:r>
    <w:r w:rsidR="00CF1EDB">
      <w:fldChar w:fldCharType="end"/>
    </w:r>
    <w:r>
      <w:tab/>
      <w:t xml:space="preserve">Page </w:t>
    </w:r>
    <w:r>
      <w:fldChar w:fldCharType="begin"/>
    </w:r>
    <w:r>
      <w:instrText xml:space="preserve"> PAGE  \* Arabic  \* MERGEFORMAT </w:instrText>
    </w:r>
    <w:r>
      <w:fldChar w:fldCharType="separate"/>
    </w:r>
    <w:r w:rsidR="00CF1E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1EDB">
      <w:rPr>
        <w:noProof/>
      </w:rPr>
      <w:t>4</w:t>
    </w:r>
    <w:r>
      <w:rPr>
        <w:noProof/>
      </w:rPr>
      <w:fldChar w:fldCharType="end"/>
    </w:r>
  </w:p>
  <w:p w:rsidR="009F79F8" w:rsidP="009F79F8">
    <w:pPr>
      <w:pStyle w:val="Footer"/>
      <w:framePr w:wrap="around"/>
    </w:pPr>
    <w:r>
      <w:t xml:space="preserve">© Commonwealth of Australia, </w:t>
    </w:r>
    <w:r>
      <w:fldChar w:fldCharType="begin"/>
    </w:r>
    <w:r>
      <w:instrText xml:space="preserve"> DATE  \@ "yyyy"  \* MERGEFORMAT </w:instrText>
    </w:r>
    <w:r>
      <w:fldChar w:fldCharType="separate"/>
    </w:r>
    <w:r w:rsidR="00CF1EDB">
      <w:rPr>
        <w:noProof/>
      </w:rPr>
      <w:t>2025</w:t>
    </w:r>
    <w:r>
      <w:fldChar w:fldCharType="end"/>
    </w:r>
    <w:r>
      <w:tab/>
    </w:r>
    <w:r>
      <w:fldChar w:fldCharType="begin"/>
    </w:r>
    <w:r>
      <w:instrText xml:space="preserve"> DOCPROPERTY  Author  \* MERGEFORMAT </w:instrText>
    </w:r>
    <w:r>
      <w:fldChar w:fldCharType="separate"/>
    </w:r>
    <w:r w:rsidR="00CF1EDB">
      <w:t>HumanAbility</w:t>
    </w:r>
    <w:r w:rsidR="00CF1EDB">
      <w:fldChar w:fldCharType="end"/>
    </w:r>
  </w:p>
  <w:p w:rsidR="009F79F8" w:rsidP="009F79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E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79F8" w:rsidRPr="00CF1EDB" w:rsidP="00CF1E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EDB" w:rsidRPr="002D2AF8" w:rsidP="009F79F8">
    <w:pPr>
      <w:pStyle w:val="Header"/>
      <w:framePr w:wrap="around"/>
    </w:pPr>
    <w:r>
      <w:fldChar w:fldCharType="begin"/>
    </w:r>
    <w:r>
      <w:instrText xml:space="preserve"> TITLE   \* MERGEFORMAT </w:instrText>
    </w:r>
    <w:r>
      <w:fldChar w:fldCharType="separate"/>
    </w:r>
    <w:r>
      <w:t>SISXFIN002 Process financial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1EDB" w:rsidP="009F79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F8" w:rsidRPr="002D2AF8" w:rsidP="009F79F8">
    <w:pPr>
      <w:pStyle w:val="Header"/>
      <w:framePr w:wrap="around"/>
    </w:pPr>
    <w:r>
      <w:fldChar w:fldCharType="begin"/>
    </w:r>
    <w:r>
      <w:instrText xml:space="preserve"> TITLE   \* MERGEFORMAT </w:instrText>
    </w:r>
    <w:r>
      <w:fldChar w:fldCharType="separate"/>
    </w:r>
    <w:r w:rsidR="00CF1EDB">
      <w:t>SISXFIN002 Process financial transactions</w:t>
    </w:r>
    <w:r w:rsidR="00CF1EDB">
      <w:fldChar w:fldCharType="end"/>
    </w:r>
    <w:r>
      <w:tab/>
      <w:t xml:space="preserve">Date this document was generated: </w:t>
    </w:r>
    <w:r>
      <w:fldChar w:fldCharType="begin"/>
    </w:r>
    <w:r>
      <w:instrText xml:space="preserve"> CREATEDATE  \@ "d MMMM yyyy"  \* MERGEFORMAT </w:instrText>
    </w:r>
    <w:r>
      <w:fldChar w:fldCharType="separate"/>
    </w:r>
    <w:r w:rsidR="00CF1EDB">
      <w:rPr>
        <w:noProof/>
      </w:rPr>
      <w:t>2 March 2025</w:t>
    </w:r>
    <w:r>
      <w:fldChar w:fldCharType="end"/>
    </w:r>
  </w:p>
  <w:p w:rsidR="009F79F8" w:rsidP="009F79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6C56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DC7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2E75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9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79F8"/>
    <w:pPr>
      <w:spacing w:before="360" w:after="60"/>
      <w:outlineLvl w:val="0"/>
    </w:pPr>
    <w:rPr>
      <w:sz w:val="32"/>
    </w:rPr>
  </w:style>
  <w:style w:type="paragraph" w:styleId="Heading2">
    <w:name w:val="heading 2"/>
    <w:basedOn w:val="HeadingBase"/>
    <w:next w:val="BodyText"/>
    <w:link w:val="Heading2Char"/>
    <w:qFormat/>
    <w:rsid w:val="009F79F8"/>
    <w:pPr>
      <w:keepLines/>
      <w:spacing w:before="240" w:after="120"/>
      <w:outlineLvl w:val="1"/>
    </w:pPr>
    <w:rPr>
      <w:sz w:val="28"/>
      <w:szCs w:val="40"/>
    </w:rPr>
  </w:style>
  <w:style w:type="paragraph" w:styleId="Heading3">
    <w:name w:val="heading 3"/>
    <w:basedOn w:val="HeadingBase"/>
    <w:next w:val="BodyText"/>
    <w:link w:val="Heading3Char"/>
    <w:qFormat/>
    <w:rsid w:val="009F79F8"/>
    <w:pPr>
      <w:spacing w:before="180" w:after="120"/>
      <w:outlineLvl w:val="2"/>
    </w:pPr>
    <w:rPr>
      <w:spacing w:val="-10"/>
      <w:kern w:val="32"/>
    </w:rPr>
  </w:style>
  <w:style w:type="paragraph" w:styleId="Heading4">
    <w:name w:val="heading 4"/>
    <w:basedOn w:val="HeadingBase"/>
    <w:next w:val="BodyText"/>
    <w:link w:val="Heading4Char"/>
    <w:qFormat/>
    <w:rsid w:val="009F79F8"/>
    <w:pPr>
      <w:spacing w:before="160" w:after="120"/>
      <w:outlineLvl w:val="3"/>
    </w:pPr>
    <w:rPr>
      <w:sz w:val="22"/>
    </w:rPr>
  </w:style>
  <w:style w:type="paragraph" w:styleId="Heading5">
    <w:name w:val="heading 5"/>
    <w:basedOn w:val="HeadingBase"/>
    <w:next w:val="Normal"/>
    <w:link w:val="Heading5Char"/>
    <w:qFormat/>
    <w:rsid w:val="009F79F8"/>
    <w:pPr>
      <w:spacing w:before="80"/>
      <w:outlineLvl w:val="4"/>
    </w:pPr>
    <w:rPr>
      <w:color w:val="918585"/>
      <w:sz w:val="20"/>
    </w:rPr>
  </w:style>
  <w:style w:type="paragraph" w:styleId="Heading6">
    <w:name w:val="heading 6"/>
    <w:basedOn w:val="HeadingBase"/>
    <w:next w:val="Normal"/>
    <w:link w:val="Heading6Char"/>
    <w:qFormat/>
    <w:rsid w:val="009F79F8"/>
    <w:pPr>
      <w:spacing w:before="60"/>
      <w:outlineLvl w:val="5"/>
    </w:pPr>
    <w:rPr>
      <w:color w:val="918585"/>
      <w:sz w:val="20"/>
    </w:rPr>
  </w:style>
  <w:style w:type="paragraph" w:styleId="Heading7">
    <w:name w:val="heading 7"/>
    <w:basedOn w:val="Normal"/>
    <w:next w:val="Normal"/>
    <w:link w:val="Heading7Char"/>
    <w:qFormat/>
    <w:rsid w:val="009F79F8"/>
    <w:pPr>
      <w:ind w:left="720"/>
      <w:outlineLvl w:val="6"/>
    </w:pPr>
    <w:rPr>
      <w:i/>
    </w:rPr>
  </w:style>
  <w:style w:type="paragraph" w:styleId="Heading8">
    <w:name w:val="heading 8"/>
    <w:basedOn w:val="Normal"/>
    <w:next w:val="Normal"/>
    <w:link w:val="Heading8Char"/>
    <w:qFormat/>
    <w:rsid w:val="009F79F8"/>
    <w:pPr>
      <w:ind w:left="720"/>
      <w:outlineLvl w:val="7"/>
    </w:pPr>
    <w:rPr>
      <w:i/>
    </w:rPr>
  </w:style>
  <w:style w:type="paragraph" w:styleId="Heading9">
    <w:name w:val="heading 9"/>
    <w:basedOn w:val="Normal"/>
    <w:next w:val="Normal"/>
    <w:link w:val="Heading9Char"/>
    <w:qFormat/>
    <w:rsid w:val="009F79F8"/>
    <w:pPr>
      <w:ind w:left="720"/>
      <w:outlineLvl w:val="8"/>
    </w:pPr>
    <w:rPr>
      <w:i/>
    </w:rPr>
  </w:style>
  <w:style w:type="character" w:default="1" w:styleId="DefaultParagraphFont">
    <w:name w:val="Default Paragraph Font"/>
    <w:uiPriority w:val="1"/>
    <w:unhideWhenUsed/>
    <w:rsid w:val="009F7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9F8"/>
  </w:style>
  <w:style w:type="character" w:customStyle="1" w:styleId="Heading1Char">
    <w:name w:val="Heading 1 Char"/>
    <w:basedOn w:val="DefaultParagraphFont"/>
    <w:link w:val="Heading1"/>
    <w:rsid w:val="009F79F8"/>
    <w:rPr>
      <w:rFonts w:ascii="Times New Roman" w:eastAsia="Times New Roman" w:hAnsi="Times New Roman" w:cs="Times New Roman"/>
      <w:b/>
      <w:sz w:val="32"/>
      <w:szCs w:val="20"/>
      <w:lang w:eastAsia="en-US"/>
    </w:rPr>
  </w:style>
  <w:style w:type="paragraph" w:styleId="BodyText">
    <w:name w:val="Body Text"/>
    <w:basedOn w:val="Normal"/>
    <w:link w:val="BodyTextChar"/>
    <w:rsid w:val="009F79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79F8"/>
    <w:rPr>
      <w:rFonts w:ascii="Times New Roman" w:eastAsia="Times New Roman" w:hAnsi="Times New Roman" w:cs="Times New Roman"/>
      <w:sz w:val="24"/>
      <w:lang w:eastAsia="en-US"/>
    </w:rPr>
  </w:style>
  <w:style w:type="paragraph" w:styleId="List">
    <w:name w:val="List"/>
    <w:basedOn w:val="BodyText"/>
    <w:next w:val="BodyText"/>
    <w:rsid w:val="009F79F8"/>
    <w:pPr>
      <w:tabs>
        <w:tab w:val="left" w:pos="340"/>
      </w:tabs>
      <w:spacing w:before="60" w:after="60"/>
      <w:ind w:left="340" w:hanging="340"/>
    </w:pPr>
  </w:style>
  <w:style w:type="paragraph" w:styleId="ListBullet">
    <w:name w:val="List Bullet"/>
    <w:basedOn w:val="List"/>
    <w:rsid w:val="009F79F8"/>
    <w:pPr>
      <w:numPr>
        <w:numId w:val="12"/>
      </w:numPr>
      <w:tabs>
        <w:tab w:val="clear" w:pos="340"/>
      </w:tabs>
      <w:spacing w:before="40" w:after="40"/>
    </w:pPr>
  </w:style>
  <w:style w:type="character" w:customStyle="1" w:styleId="SpecialBold">
    <w:name w:val="Special Bold"/>
    <w:basedOn w:val="DefaultParagraphFont"/>
    <w:rsid w:val="009F79F8"/>
    <w:rPr>
      <w:b/>
      <w:spacing w:val="0"/>
    </w:rPr>
  </w:style>
  <w:style w:type="paragraph" w:styleId="ListBullet2">
    <w:name w:val="List Bullet 2"/>
    <w:basedOn w:val="List2"/>
    <w:rsid w:val="009F79F8"/>
    <w:pPr>
      <w:numPr>
        <w:numId w:val="13"/>
      </w:numPr>
      <w:tabs>
        <w:tab w:val="clear" w:pos="680"/>
      </w:tabs>
    </w:pPr>
  </w:style>
  <w:style w:type="paragraph" w:customStyle="1" w:styleId="SuperHeading">
    <w:name w:val="SuperHeading"/>
    <w:basedOn w:val="Normal"/>
    <w:rsid w:val="009F79F8"/>
    <w:pPr>
      <w:spacing w:before="240" w:after="120"/>
      <w:outlineLvl w:val="0"/>
    </w:pPr>
    <w:rPr>
      <w:rFonts w:ascii="Times New Roman" w:hAnsi="Times New Roman"/>
      <w:b/>
      <w:sz w:val="32"/>
    </w:rPr>
  </w:style>
  <w:style w:type="paragraph" w:customStyle="1" w:styleId="AllowPageBreak">
    <w:name w:val="AllowPageBreak"/>
    <w:rsid w:val="009F79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79F8"/>
    <w:pPr>
      <w:tabs>
        <w:tab w:val="left" w:pos="680"/>
      </w:tabs>
      <w:spacing w:before="60" w:after="60"/>
      <w:ind w:left="680" w:hanging="340"/>
    </w:pPr>
  </w:style>
  <w:style w:type="character" w:customStyle="1" w:styleId="Heading2Char">
    <w:name w:val="Heading 2 Char"/>
    <w:basedOn w:val="DefaultParagraphFont"/>
    <w:link w:val="Heading2"/>
    <w:rsid w:val="009F7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9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79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79F8"/>
    <w:rPr>
      <w:rFonts w:ascii="Courier New" w:eastAsia="Times New Roman" w:hAnsi="Courier New" w:cs="Times New Roman"/>
      <w:i/>
      <w:szCs w:val="20"/>
      <w:lang w:eastAsia="en-US"/>
    </w:rPr>
  </w:style>
  <w:style w:type="paragraph" w:customStyle="1" w:styleId="HeadingBase">
    <w:name w:val="Heading Base"/>
    <w:rsid w:val="009F7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9F8"/>
    <w:pPr>
      <w:tabs>
        <w:tab w:val="right" w:leader="dot" w:pos="9072"/>
      </w:tabs>
      <w:ind w:left="567"/>
    </w:pPr>
    <w:rPr>
      <w:szCs w:val="22"/>
    </w:rPr>
  </w:style>
  <w:style w:type="paragraph" w:customStyle="1" w:styleId="TOCBase">
    <w:name w:val="TOC Base"/>
    <w:rsid w:val="009F7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9F8"/>
    <w:pPr>
      <w:tabs>
        <w:tab w:val="right" w:leader="dot" w:pos="9072"/>
      </w:tabs>
      <w:spacing w:before="40" w:after="40"/>
      <w:ind w:left="284"/>
    </w:pPr>
    <w:rPr>
      <w:rFonts w:ascii="Times New Roman" w:hAnsi="Times New Roman"/>
    </w:rPr>
  </w:style>
  <w:style w:type="paragraph" w:styleId="TOC1">
    <w:name w:val="toc 1"/>
    <w:basedOn w:val="TOCBase"/>
    <w:next w:val="Normal"/>
    <w:rsid w:val="009F79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7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9F8"/>
    <w:rPr>
      <w:rFonts w:ascii="Times New Roman" w:eastAsia="Times New Roman" w:hAnsi="Times New Roman" w:cs="Times New Roman"/>
      <w:sz w:val="16"/>
      <w:lang w:eastAsia="en-US"/>
    </w:rPr>
  </w:style>
  <w:style w:type="paragraph" w:styleId="Title">
    <w:name w:val="Title"/>
    <w:basedOn w:val="HeadingBase"/>
    <w:link w:val="TitleChar"/>
    <w:qFormat/>
    <w:rsid w:val="009F79F8"/>
    <w:pPr>
      <w:spacing w:before="5040"/>
      <w:jc w:val="center"/>
    </w:pPr>
    <w:rPr>
      <w:sz w:val="48"/>
      <w:szCs w:val="72"/>
      <w:lang w:val="en-US"/>
    </w:rPr>
  </w:style>
  <w:style w:type="character" w:customStyle="1" w:styleId="TitleChar">
    <w:name w:val="Title Char"/>
    <w:basedOn w:val="DefaultParagraphFont"/>
    <w:link w:val="Title"/>
    <w:rsid w:val="009F7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9F8"/>
    <w:pPr>
      <w:tabs>
        <w:tab w:val="left" w:pos="3600"/>
        <w:tab w:val="left" w:pos="3958"/>
      </w:tabs>
    </w:pPr>
  </w:style>
  <w:style w:type="paragraph" w:customStyle="1" w:styleId="Note">
    <w:name w:val="Note"/>
    <w:basedOn w:val="BodyText"/>
    <w:rsid w:val="009F79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79F8"/>
    <w:pPr>
      <w:framePr w:wrap="auto" w:hAnchor="text" w:y="6049"/>
    </w:pPr>
    <w:rPr>
      <w:color w:val="000000"/>
      <w:sz w:val="40"/>
    </w:rPr>
  </w:style>
  <w:style w:type="paragraph" w:customStyle="1" w:styleId="TOCTitle">
    <w:name w:val="TOCTitle"/>
    <w:basedOn w:val="Heading1"/>
    <w:rsid w:val="009F79F8"/>
    <w:pPr>
      <w:spacing w:after="240"/>
      <w:jc w:val="center"/>
      <w:outlineLvl w:val="9"/>
    </w:pPr>
    <w:rPr>
      <w:caps/>
    </w:rPr>
  </w:style>
  <w:style w:type="paragraph" w:customStyle="1" w:styleId="Version">
    <w:name w:val="Version"/>
    <w:rsid w:val="009F79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79F8"/>
    <w:pPr>
      <w:keepNext w:val="0"/>
      <w:tabs>
        <w:tab w:val="right" w:pos="4176"/>
      </w:tabs>
      <w:ind w:left="198" w:hanging="198"/>
    </w:pPr>
    <w:rPr>
      <w:rFonts w:ascii="Garamond" w:hAnsi="Garamond"/>
    </w:rPr>
  </w:style>
  <w:style w:type="paragraph" w:styleId="IndexHeading">
    <w:name w:val="index heading"/>
    <w:basedOn w:val="Normal"/>
    <w:next w:val="Index1"/>
    <w:semiHidden/>
    <w:rsid w:val="009F79F8"/>
    <w:pPr>
      <w:spacing w:before="120" w:after="120"/>
    </w:pPr>
    <w:rPr>
      <w:rFonts w:ascii="Arial" w:hAnsi="Arial"/>
      <w:b/>
      <w:color w:val="918585"/>
      <w:sz w:val="24"/>
    </w:rPr>
  </w:style>
  <w:style w:type="paragraph" w:styleId="Header">
    <w:name w:val="header"/>
    <w:basedOn w:val="Normal"/>
    <w:link w:val="HeaderChar"/>
    <w:rsid w:val="009F7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9F8"/>
    <w:rPr>
      <w:rFonts w:ascii="Times New Roman" w:eastAsia="Times New Roman" w:hAnsi="Times New Roman" w:cs="Times New Roman"/>
      <w:sz w:val="16"/>
      <w:szCs w:val="20"/>
      <w:lang w:val="en-GB" w:eastAsia="en-US"/>
    </w:rPr>
  </w:style>
  <w:style w:type="paragraph" w:customStyle="1" w:styleId="Chapter">
    <w:name w:val="Chapter"/>
    <w:basedOn w:val="Normal"/>
    <w:rsid w:val="009F79F8"/>
    <w:pPr>
      <w:spacing w:before="240"/>
    </w:pPr>
    <w:rPr>
      <w:rFonts w:ascii="Times New Roman" w:hAnsi="Times New Roman"/>
      <w:smallCaps/>
      <w:spacing w:val="80"/>
      <w:sz w:val="28"/>
    </w:rPr>
  </w:style>
  <w:style w:type="paragraph" w:customStyle="1" w:styleId="InChapter">
    <w:name w:val="InChapter"/>
    <w:basedOn w:val="Heading3"/>
    <w:rsid w:val="009F79F8"/>
    <w:pPr>
      <w:spacing w:after="240"/>
      <w:outlineLvl w:val="9"/>
    </w:pPr>
    <w:rPr>
      <w:noProof/>
    </w:rPr>
  </w:style>
  <w:style w:type="paragraph" w:styleId="Index2">
    <w:name w:val="index 2"/>
    <w:basedOn w:val="Normal"/>
    <w:next w:val="Normal"/>
    <w:semiHidden/>
    <w:rsid w:val="009F79F8"/>
    <w:pPr>
      <w:tabs>
        <w:tab w:val="right" w:pos="4176"/>
      </w:tabs>
      <w:ind w:left="568" w:hanging="284"/>
    </w:pPr>
    <w:rPr>
      <w:rFonts w:ascii="Garamond" w:hAnsi="Garamond"/>
    </w:rPr>
  </w:style>
  <w:style w:type="paragraph" w:customStyle="1" w:styleId="Byline">
    <w:name w:val="Byline"/>
    <w:rsid w:val="009F7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9F8"/>
    <w:pPr>
      <w:tabs>
        <w:tab w:val="clear" w:pos="3600"/>
        <w:tab w:val="clear" w:pos="3958"/>
      </w:tabs>
      <w:jc w:val="right"/>
    </w:pPr>
  </w:style>
  <w:style w:type="character" w:styleId="Emphasis">
    <w:name w:val="Emphasis"/>
    <w:basedOn w:val="DefaultParagraphFont"/>
    <w:qFormat/>
    <w:rsid w:val="009F79F8"/>
    <w:rPr>
      <w:i/>
    </w:rPr>
  </w:style>
  <w:style w:type="paragraph" w:styleId="Caption">
    <w:name w:val="caption"/>
    <w:basedOn w:val="BodyText"/>
    <w:next w:val="Normal"/>
    <w:qFormat/>
    <w:rsid w:val="009F79F8"/>
    <w:pPr>
      <w:framePr w:w="2268" w:hSpace="181" w:vSpace="181" w:wrap="around" w:vAnchor="text" w:hAnchor="page" w:x="1135" w:y="285" w:anchorLock="1"/>
    </w:pPr>
    <w:rPr>
      <w:i/>
    </w:rPr>
  </w:style>
  <w:style w:type="paragraph" w:customStyle="1" w:styleId="MiniTOCTitle">
    <w:name w:val="MiniTOCTitle"/>
    <w:basedOn w:val="Heading4"/>
    <w:rsid w:val="009F79F8"/>
    <w:pPr>
      <w:spacing w:before="240"/>
      <w:outlineLvl w:val="9"/>
    </w:pPr>
    <w:rPr>
      <w:noProof/>
      <w:sz w:val="24"/>
    </w:rPr>
  </w:style>
  <w:style w:type="paragraph" w:customStyle="1" w:styleId="MiniTOCItem">
    <w:name w:val="MiniTOCItem"/>
    <w:basedOn w:val="ListBullet"/>
    <w:rsid w:val="009F79F8"/>
    <w:pPr>
      <w:numPr>
        <w:numId w:val="0"/>
      </w:numPr>
      <w:tabs>
        <w:tab w:val="right" w:leader="dot" w:pos="6521"/>
      </w:tabs>
      <w:spacing w:before="0" w:after="0"/>
    </w:pPr>
  </w:style>
  <w:style w:type="paragraph" w:customStyle="1" w:styleId="TOFTitle">
    <w:name w:val="TOFTitle"/>
    <w:basedOn w:val="TOCTitle"/>
    <w:rsid w:val="009F79F8"/>
  </w:style>
  <w:style w:type="paragraph" w:styleId="TableofFigures">
    <w:name w:val="table of figures"/>
    <w:basedOn w:val="Normal"/>
    <w:next w:val="Normal"/>
    <w:semiHidden/>
    <w:rsid w:val="009F79F8"/>
    <w:pPr>
      <w:tabs>
        <w:tab w:val="right" w:leader="dot" w:pos="9072"/>
      </w:tabs>
      <w:ind w:left="970" w:hanging="403"/>
    </w:pPr>
    <w:rPr>
      <w:rFonts w:ascii="Times New Roman" w:hAnsi="Times New Roman"/>
      <w:b/>
    </w:rPr>
  </w:style>
  <w:style w:type="paragraph" w:styleId="ListNumber">
    <w:name w:val="List Number"/>
    <w:basedOn w:val="List"/>
    <w:rsid w:val="009F79F8"/>
    <w:pPr>
      <w:numPr>
        <w:numId w:val="15"/>
      </w:numPr>
      <w:tabs>
        <w:tab w:val="clear" w:pos="340"/>
      </w:tabs>
    </w:pPr>
  </w:style>
  <w:style w:type="character" w:customStyle="1" w:styleId="WingdingSymbols">
    <w:name w:val="Wingding Symbols"/>
    <w:rsid w:val="009F79F8"/>
    <w:rPr>
      <w:rFonts w:ascii="Wingdings" w:hAnsi="Wingdings"/>
    </w:rPr>
  </w:style>
  <w:style w:type="paragraph" w:customStyle="1" w:styleId="TableHeading">
    <w:name w:val="Table Heading"/>
    <w:basedOn w:val="HeadingBase"/>
    <w:rsid w:val="009F79F8"/>
    <w:pPr>
      <w:keepLines/>
      <w:pBdr>
        <w:bottom w:val="single" w:sz="6" w:space="1" w:color="918585"/>
      </w:pBdr>
      <w:spacing w:before="240"/>
    </w:pPr>
  </w:style>
  <w:style w:type="character" w:customStyle="1" w:styleId="HotSpot">
    <w:name w:val="HotSpot"/>
    <w:rsid w:val="009F79F8"/>
    <w:rPr>
      <w:color w:val="0033CC"/>
      <w:u w:val="none"/>
    </w:rPr>
  </w:style>
  <w:style w:type="paragraph" w:customStyle="1" w:styleId="BodyTextRight">
    <w:name w:val="Body Text Right"/>
    <w:basedOn w:val="BodyText"/>
    <w:rsid w:val="009F79F8"/>
    <w:pPr>
      <w:spacing w:before="0" w:after="0"/>
      <w:jc w:val="right"/>
    </w:pPr>
  </w:style>
  <w:style w:type="paragraph" w:styleId="Index3">
    <w:name w:val="index 3"/>
    <w:basedOn w:val="ListNumber2"/>
    <w:next w:val="Normal"/>
    <w:semiHidden/>
    <w:rsid w:val="009F79F8"/>
    <w:pPr>
      <w:numPr>
        <w:numId w:val="0"/>
      </w:numPr>
      <w:tabs>
        <w:tab w:val="right" w:leader="dot" w:pos="4176"/>
      </w:tabs>
    </w:pPr>
  </w:style>
  <w:style w:type="paragraph" w:styleId="ListNumber2">
    <w:name w:val="List Number 2"/>
    <w:basedOn w:val="List2"/>
    <w:rsid w:val="009F79F8"/>
    <w:pPr>
      <w:numPr>
        <w:numId w:val="10"/>
      </w:numPr>
      <w:tabs>
        <w:tab w:val="clear" w:pos="1060"/>
      </w:tabs>
    </w:pPr>
  </w:style>
  <w:style w:type="paragraph" w:customStyle="1" w:styleId="MarginNote">
    <w:name w:val="Margin Note"/>
    <w:basedOn w:val="BodyText"/>
    <w:rsid w:val="009F7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9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79F8"/>
    <w:rPr>
      <w:sz w:val="32"/>
    </w:rPr>
  </w:style>
  <w:style w:type="paragraph" w:customStyle="1" w:styleId="HeadingProcedure">
    <w:name w:val="Heading Procedure"/>
    <w:basedOn w:val="HeadingBase"/>
    <w:next w:val="Normal"/>
    <w:rsid w:val="009F79F8"/>
    <w:pPr>
      <w:tabs>
        <w:tab w:val="left" w:pos="0"/>
      </w:tabs>
      <w:spacing w:before="120" w:after="60"/>
    </w:pPr>
    <w:rPr>
      <w:i/>
      <w:color w:val="918585"/>
      <w:sz w:val="22"/>
    </w:rPr>
  </w:style>
  <w:style w:type="paragraph" w:customStyle="1" w:styleId="TableBodyText">
    <w:name w:val="Table Body Text"/>
    <w:basedOn w:val="BodyText"/>
    <w:rsid w:val="009F79F8"/>
    <w:pPr>
      <w:spacing w:before="60" w:after="60"/>
    </w:pPr>
  </w:style>
  <w:style w:type="paragraph" w:styleId="ListContinue">
    <w:name w:val="List Continue"/>
    <w:basedOn w:val="List"/>
    <w:rsid w:val="009F79F8"/>
    <w:pPr>
      <w:ind w:firstLine="0"/>
    </w:pPr>
  </w:style>
  <w:style w:type="paragraph" w:customStyle="1" w:styleId="ListNote">
    <w:name w:val="List Note"/>
    <w:basedOn w:val="List"/>
    <w:rsid w:val="009F79F8"/>
    <w:pPr>
      <w:pBdr>
        <w:top w:val="single" w:sz="6" w:space="2" w:color="918585"/>
        <w:bottom w:val="single" w:sz="6" w:space="2" w:color="918585"/>
      </w:pBdr>
      <w:tabs>
        <w:tab w:val="left" w:pos="1021"/>
      </w:tabs>
      <w:ind w:firstLine="0"/>
    </w:pPr>
  </w:style>
  <w:style w:type="paragraph" w:customStyle="1" w:styleId="Warning">
    <w:name w:val="Warning"/>
    <w:basedOn w:val="BodyText"/>
    <w:rsid w:val="009F79F8"/>
    <w:pPr>
      <w:shd w:val="clear" w:color="auto" w:fill="D9D9D9"/>
      <w:tabs>
        <w:tab w:val="left" w:pos="992"/>
      </w:tabs>
      <w:ind w:left="119" w:right="119"/>
    </w:pPr>
    <w:rPr>
      <w:sz w:val="20"/>
    </w:rPr>
  </w:style>
  <w:style w:type="paragraph" w:customStyle="1" w:styleId="MarginIcons">
    <w:name w:val="Margin Icons"/>
    <w:basedOn w:val="BodyText"/>
    <w:rsid w:val="009F7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9F8"/>
    <w:rPr>
      <w:rFonts w:ascii="Courier New" w:hAnsi="Courier New"/>
    </w:rPr>
  </w:style>
  <w:style w:type="paragraph" w:customStyle="1" w:styleId="NoteBullet">
    <w:name w:val="Note Bullet"/>
    <w:basedOn w:val="Note"/>
    <w:rsid w:val="009F79F8"/>
    <w:pPr>
      <w:tabs>
        <w:tab w:val="clear" w:pos="680"/>
      </w:tabs>
      <w:spacing w:before="60" w:after="60"/>
    </w:pPr>
  </w:style>
  <w:style w:type="paragraph" w:customStyle="1" w:styleId="SubHeading2">
    <w:name w:val="SubHeading2"/>
    <w:basedOn w:val="HeadingBase"/>
    <w:rsid w:val="009F79F8"/>
    <w:pPr>
      <w:spacing w:before="240" w:after="60"/>
    </w:pPr>
    <w:rPr>
      <w:sz w:val="20"/>
    </w:rPr>
  </w:style>
  <w:style w:type="paragraph" w:customStyle="1" w:styleId="SubHeading1">
    <w:name w:val="SubHeading1"/>
    <w:basedOn w:val="HeadingBase"/>
    <w:rsid w:val="009F79F8"/>
    <w:pPr>
      <w:spacing w:before="240" w:after="60"/>
    </w:pPr>
    <w:rPr>
      <w:color w:val="918585"/>
      <w:sz w:val="22"/>
    </w:rPr>
  </w:style>
  <w:style w:type="paragraph" w:customStyle="1" w:styleId="SideHeading">
    <w:name w:val="Side Heading"/>
    <w:basedOn w:val="HeadingBase"/>
    <w:rsid w:val="009F7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9F8"/>
    <w:pPr>
      <w:tabs>
        <w:tab w:val="num" w:pos="360"/>
      </w:tabs>
    </w:pPr>
  </w:style>
  <w:style w:type="paragraph" w:styleId="PlainText">
    <w:name w:val="Plain Text"/>
    <w:basedOn w:val="Normal"/>
    <w:link w:val="PlainTextChar"/>
    <w:rsid w:val="009F79F8"/>
    <w:rPr>
      <w:sz w:val="20"/>
    </w:rPr>
  </w:style>
  <w:style w:type="character" w:customStyle="1" w:styleId="PlainTextChar">
    <w:name w:val="Plain Text Char"/>
    <w:basedOn w:val="DefaultParagraphFont"/>
    <w:link w:val="PlainText"/>
    <w:rsid w:val="009F79F8"/>
    <w:rPr>
      <w:rFonts w:ascii="Courier New" w:eastAsia="Times New Roman" w:hAnsi="Courier New" w:cs="Times New Roman"/>
      <w:sz w:val="20"/>
      <w:szCs w:val="20"/>
      <w:lang w:eastAsia="en-US"/>
    </w:rPr>
  </w:style>
  <w:style w:type="character" w:customStyle="1" w:styleId="MenuOption">
    <w:name w:val="Menu Option"/>
    <w:basedOn w:val="DefaultParagraphFont"/>
    <w:rsid w:val="009F79F8"/>
    <w:rPr>
      <w:b/>
      <w:smallCaps/>
    </w:rPr>
  </w:style>
  <w:style w:type="paragraph" w:customStyle="1" w:styleId="TableListNumber">
    <w:name w:val="Table List Number"/>
    <w:basedOn w:val="ListNumber"/>
    <w:rsid w:val="009F79F8"/>
    <w:pPr>
      <w:numPr>
        <w:numId w:val="0"/>
      </w:numPr>
    </w:pPr>
  </w:style>
  <w:style w:type="paragraph" w:styleId="TOC4">
    <w:name w:val="toc 4"/>
    <w:basedOn w:val="TOCBase"/>
    <w:next w:val="Normal"/>
    <w:semiHidden/>
    <w:rsid w:val="009F79F8"/>
    <w:pPr>
      <w:tabs>
        <w:tab w:val="right" w:leader="dot" w:pos="9071"/>
      </w:tabs>
      <w:ind w:left="1701"/>
    </w:pPr>
  </w:style>
  <w:style w:type="paragraph" w:customStyle="1" w:styleId="ListAlpha">
    <w:name w:val="List Alpha"/>
    <w:basedOn w:val="List"/>
    <w:rsid w:val="009F79F8"/>
    <w:pPr>
      <w:numPr>
        <w:numId w:val="9"/>
      </w:numPr>
    </w:pPr>
  </w:style>
  <w:style w:type="paragraph" w:customStyle="1" w:styleId="ListAlpha2">
    <w:name w:val="List Alpha 2"/>
    <w:basedOn w:val="List2"/>
    <w:rsid w:val="009F79F8"/>
    <w:pPr>
      <w:numPr>
        <w:numId w:val="8"/>
      </w:numPr>
    </w:pPr>
  </w:style>
  <w:style w:type="paragraph" w:styleId="List3">
    <w:name w:val="List 3"/>
    <w:basedOn w:val="BodyText"/>
    <w:rsid w:val="009F79F8"/>
    <w:pPr>
      <w:tabs>
        <w:tab w:val="left" w:pos="1021"/>
      </w:tabs>
      <w:spacing w:before="60" w:after="60"/>
      <w:ind w:left="1020" w:hanging="340"/>
    </w:pPr>
  </w:style>
  <w:style w:type="paragraph" w:styleId="List4">
    <w:name w:val="List 4"/>
    <w:basedOn w:val="BodyText"/>
    <w:rsid w:val="009F79F8"/>
    <w:pPr>
      <w:tabs>
        <w:tab w:val="left" w:pos="1361"/>
      </w:tabs>
      <w:spacing w:before="60" w:after="60"/>
      <w:ind w:left="1361" w:hanging="340"/>
    </w:pPr>
  </w:style>
  <w:style w:type="paragraph" w:styleId="List5">
    <w:name w:val="List 5"/>
    <w:basedOn w:val="BodyText"/>
    <w:rsid w:val="009F79F8"/>
    <w:pPr>
      <w:tabs>
        <w:tab w:val="left" w:pos="1701"/>
      </w:tabs>
      <w:spacing w:before="60" w:after="60"/>
      <w:ind w:left="1701" w:hanging="340"/>
    </w:pPr>
  </w:style>
  <w:style w:type="paragraph" w:styleId="ListBullet3">
    <w:name w:val="List Bullet 3"/>
    <w:basedOn w:val="List3"/>
    <w:rsid w:val="009F79F8"/>
    <w:pPr>
      <w:numPr>
        <w:numId w:val="14"/>
      </w:numPr>
      <w:tabs>
        <w:tab w:val="clear" w:pos="1021"/>
      </w:tabs>
      <w:ind w:left="1037" w:hanging="357"/>
    </w:pPr>
  </w:style>
  <w:style w:type="paragraph" w:styleId="ListBullet4">
    <w:name w:val="List Bullet 4"/>
    <w:basedOn w:val="List4"/>
    <w:rsid w:val="009F79F8"/>
    <w:pPr>
      <w:numPr>
        <w:numId w:val="3"/>
      </w:numPr>
      <w:tabs>
        <w:tab w:val="clear" w:pos="1361"/>
      </w:tabs>
    </w:pPr>
  </w:style>
  <w:style w:type="paragraph" w:styleId="ListBullet5">
    <w:name w:val="List Bullet 5"/>
    <w:basedOn w:val="List5"/>
    <w:rsid w:val="009F79F8"/>
    <w:pPr>
      <w:numPr>
        <w:numId w:val="4"/>
      </w:numPr>
    </w:pPr>
  </w:style>
  <w:style w:type="paragraph" w:styleId="ListContinue2">
    <w:name w:val="List Continue 2"/>
    <w:basedOn w:val="List2"/>
    <w:rsid w:val="009F79F8"/>
    <w:pPr>
      <w:ind w:firstLine="0"/>
    </w:pPr>
  </w:style>
  <w:style w:type="paragraph" w:styleId="ListContinue3">
    <w:name w:val="List Continue 3"/>
    <w:basedOn w:val="List3"/>
    <w:rsid w:val="009F79F8"/>
    <w:pPr>
      <w:ind w:left="1021" w:firstLine="0"/>
    </w:pPr>
  </w:style>
  <w:style w:type="paragraph" w:styleId="ListContinue4">
    <w:name w:val="List Continue 4"/>
    <w:basedOn w:val="List4"/>
    <w:rsid w:val="009F79F8"/>
    <w:pPr>
      <w:ind w:firstLine="0"/>
    </w:pPr>
  </w:style>
  <w:style w:type="paragraph" w:styleId="ListContinue5">
    <w:name w:val="List Continue 5"/>
    <w:basedOn w:val="List5"/>
    <w:rsid w:val="009F79F8"/>
    <w:pPr>
      <w:ind w:firstLine="0"/>
    </w:pPr>
  </w:style>
  <w:style w:type="paragraph" w:styleId="ListNumber3">
    <w:name w:val="List Number 3"/>
    <w:basedOn w:val="List3"/>
    <w:rsid w:val="009F79F8"/>
    <w:pPr>
      <w:numPr>
        <w:numId w:val="5"/>
      </w:numPr>
    </w:pPr>
  </w:style>
  <w:style w:type="paragraph" w:styleId="ListNumber4">
    <w:name w:val="List Number 4"/>
    <w:basedOn w:val="List4"/>
    <w:rsid w:val="009F79F8"/>
    <w:pPr>
      <w:numPr>
        <w:numId w:val="6"/>
      </w:numPr>
    </w:pPr>
  </w:style>
  <w:style w:type="paragraph" w:styleId="ListNumber5">
    <w:name w:val="List Number 5"/>
    <w:basedOn w:val="List5"/>
    <w:rsid w:val="009F79F8"/>
    <w:pPr>
      <w:numPr>
        <w:numId w:val="7"/>
      </w:numPr>
    </w:pPr>
  </w:style>
  <w:style w:type="paragraph" w:styleId="BlockText">
    <w:name w:val="Block Text"/>
    <w:basedOn w:val="Normal"/>
    <w:rsid w:val="009F79F8"/>
    <w:pPr>
      <w:spacing w:after="120"/>
      <w:ind w:left="1440" w:right="1440"/>
    </w:pPr>
  </w:style>
  <w:style w:type="character" w:customStyle="1" w:styleId="Subscript">
    <w:name w:val="Subscript"/>
    <w:basedOn w:val="DefaultParagraphFont"/>
    <w:rsid w:val="009F79F8"/>
    <w:rPr>
      <w:sz w:val="16"/>
      <w:vertAlign w:val="subscript"/>
    </w:rPr>
  </w:style>
  <w:style w:type="character" w:customStyle="1" w:styleId="Superscript">
    <w:name w:val="Superscript"/>
    <w:basedOn w:val="DefaultParagraphFont"/>
    <w:rsid w:val="009F79F8"/>
    <w:rPr>
      <w:sz w:val="16"/>
      <w:vertAlign w:val="superscript"/>
    </w:rPr>
  </w:style>
  <w:style w:type="character" w:customStyle="1" w:styleId="Symbols">
    <w:name w:val="Symbols"/>
    <w:basedOn w:val="DefaultParagraphFont"/>
    <w:rsid w:val="009F79F8"/>
    <w:rPr>
      <w:rFonts w:ascii="Symbol" w:hAnsi="Symbol"/>
    </w:rPr>
  </w:style>
  <w:style w:type="character" w:customStyle="1" w:styleId="MenuOptions">
    <w:name w:val="Menu Options"/>
    <w:basedOn w:val="DefaultParagraphFont"/>
    <w:rsid w:val="009F79F8"/>
    <w:rPr>
      <w:rFonts w:ascii="Arial Narrow" w:hAnsi="Arial Narrow"/>
      <w:smallCaps/>
    </w:rPr>
  </w:style>
  <w:style w:type="character" w:customStyle="1" w:styleId="Buttons">
    <w:name w:val="Buttons"/>
    <w:basedOn w:val="DefaultParagraphFont"/>
    <w:rsid w:val="009F79F8"/>
    <w:rPr>
      <w:b/>
    </w:rPr>
  </w:style>
  <w:style w:type="character" w:customStyle="1" w:styleId="Underlined">
    <w:name w:val="Underlined"/>
    <w:basedOn w:val="DefaultParagraphFont"/>
    <w:rsid w:val="009F79F8"/>
    <w:rPr>
      <w:u w:val="single"/>
    </w:rPr>
  </w:style>
  <w:style w:type="paragraph" w:customStyle="1" w:styleId="TableBodyTextRight">
    <w:name w:val="Table Body Text Right"/>
    <w:basedOn w:val="TableBodyText"/>
    <w:rsid w:val="009F79F8"/>
    <w:pPr>
      <w:widowControl w:val="0"/>
      <w:autoSpaceDE w:val="0"/>
      <w:autoSpaceDN w:val="0"/>
      <w:adjustRightInd w:val="0"/>
      <w:jc w:val="right"/>
    </w:pPr>
    <w:rPr>
      <w:rFonts w:cs="Arial"/>
      <w:szCs w:val="18"/>
    </w:rPr>
  </w:style>
  <w:style w:type="paragraph" w:customStyle="1" w:styleId="CopyrightText">
    <w:name w:val="Copyright Text"/>
    <w:basedOn w:val="BodyText"/>
    <w:rsid w:val="009F79F8"/>
    <w:rPr>
      <w:sz w:val="18"/>
    </w:rPr>
  </w:style>
  <w:style w:type="paragraph" w:customStyle="1" w:styleId="BodySmallRight">
    <w:name w:val="Body Small Right"/>
    <w:basedOn w:val="BodyTextRight"/>
    <w:rsid w:val="009F79F8"/>
    <w:rPr>
      <w:sz w:val="18"/>
      <w:szCs w:val="18"/>
    </w:rPr>
  </w:style>
  <w:style w:type="paragraph" w:customStyle="1" w:styleId="MarginEdition">
    <w:name w:val="Margin Edition"/>
    <w:basedOn w:val="MarginNote"/>
    <w:rsid w:val="009F79F8"/>
    <w:pPr>
      <w:spacing w:before="0" w:after="0"/>
    </w:pPr>
    <w:rPr>
      <w:rFonts w:ascii="Times New Roman" w:hAnsi="Times New Roman"/>
      <w:color w:val="999999"/>
    </w:rPr>
  </w:style>
  <w:style w:type="paragraph" w:customStyle="1" w:styleId="Spacer">
    <w:name w:val="Spacer"/>
    <w:basedOn w:val="Normal"/>
    <w:rsid w:val="009F79F8"/>
    <w:rPr>
      <w:sz w:val="2"/>
      <w:szCs w:val="2"/>
    </w:rPr>
  </w:style>
  <w:style w:type="character" w:customStyle="1" w:styleId="Small">
    <w:name w:val="Small"/>
    <w:basedOn w:val="DefaultParagraphFont"/>
    <w:rsid w:val="009F79F8"/>
    <w:rPr>
      <w:sz w:val="16"/>
    </w:rPr>
  </w:style>
  <w:style w:type="paragraph" w:customStyle="1" w:styleId="WideTable">
    <w:name w:val="Wide Table"/>
    <w:basedOn w:val="Normal"/>
    <w:rsid w:val="009F79F8"/>
    <w:pPr>
      <w:ind w:left="-1418"/>
    </w:pPr>
    <w:rPr>
      <w:sz w:val="2"/>
      <w:szCs w:val="2"/>
    </w:rPr>
  </w:style>
  <w:style w:type="character" w:styleId="PageNumber">
    <w:name w:val="page number"/>
    <w:basedOn w:val="DefaultParagraphFont"/>
    <w:rsid w:val="009F79F8"/>
  </w:style>
  <w:style w:type="paragraph" w:styleId="Quote">
    <w:name w:val="Quote"/>
    <w:basedOn w:val="Heading1"/>
    <w:link w:val="QuoteChar"/>
    <w:qFormat/>
    <w:rsid w:val="009F79F8"/>
    <w:rPr>
      <w:b w:val="0"/>
      <w:sz w:val="72"/>
      <w:szCs w:val="72"/>
      <w:lang w:val="en-NZ"/>
    </w:rPr>
  </w:style>
  <w:style w:type="character" w:customStyle="1" w:styleId="QuoteChar">
    <w:name w:val="Quote Char"/>
    <w:basedOn w:val="DefaultParagraphFont"/>
    <w:link w:val="Quote"/>
    <w:rsid w:val="009F7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9F8"/>
    <w:pPr>
      <w:pageBreakBefore/>
    </w:pPr>
  </w:style>
  <w:style w:type="paragraph" w:customStyle="1" w:styleId="Border">
    <w:name w:val="Border"/>
    <w:basedOn w:val="Normal"/>
    <w:qFormat/>
    <w:rsid w:val="009F7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9F8"/>
    <w:rPr>
      <w:b/>
      <w:bCs/>
      <w:i/>
      <w:iCs/>
      <w:color w:val="auto"/>
    </w:rPr>
  </w:style>
  <w:style w:type="paragraph" w:styleId="IntenseQuote">
    <w:name w:val="Intense Quote"/>
    <w:basedOn w:val="Normal"/>
    <w:next w:val="Normal"/>
    <w:link w:val="IntenseQuoteChar"/>
    <w:uiPriority w:val="30"/>
    <w:qFormat/>
    <w:rsid w:val="009F7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9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79F8"/>
    <w:rPr>
      <w:smallCaps/>
      <w:color w:val="auto"/>
      <w:u w:val="single"/>
    </w:rPr>
  </w:style>
  <w:style w:type="character" w:styleId="IntenseReference">
    <w:name w:val="Intense Reference"/>
    <w:basedOn w:val="DefaultParagraphFont"/>
    <w:uiPriority w:val="32"/>
    <w:qFormat/>
    <w:rsid w:val="009F79F8"/>
    <w:rPr>
      <w:b/>
      <w:bCs/>
      <w:smallCaps/>
      <w:color w:val="auto"/>
      <w:spacing w:val="5"/>
      <w:u w:val="single"/>
    </w:rPr>
  </w:style>
  <w:style w:type="paragraph" w:customStyle="1" w:styleId="2ColumnHeading">
    <w:name w:val="2Column Heading"/>
    <w:basedOn w:val="BodyText"/>
    <w:qFormat/>
    <w:rsid w:val="009F79F8"/>
    <w:pPr>
      <w:spacing w:after="60"/>
      <w:ind w:left="-2268"/>
    </w:pPr>
    <w:rPr>
      <w:b/>
    </w:rPr>
  </w:style>
  <w:style w:type="paragraph" w:customStyle="1" w:styleId="Heading1TOC">
    <w:name w:val="Heading1 TOC"/>
    <w:basedOn w:val="Normal"/>
    <w:qFormat/>
    <w:rsid w:val="009F79F8"/>
    <w:pPr>
      <w:spacing w:before="240" w:after="120"/>
    </w:pPr>
    <w:rPr>
      <w:rFonts w:ascii="Times New Roman" w:hAnsi="Times New Roman"/>
      <w:b/>
      <w:sz w:val="32"/>
    </w:rPr>
  </w:style>
  <w:style w:type="paragraph" w:customStyle="1" w:styleId="Heading2TOC">
    <w:name w:val="Heading2 TOC"/>
    <w:basedOn w:val="Normal"/>
    <w:qFormat/>
    <w:rsid w:val="009F79F8"/>
    <w:pPr>
      <w:spacing w:before="240" w:after="60"/>
    </w:pPr>
    <w:rPr>
      <w:rFonts w:ascii="Times New Roman" w:hAnsi="Times New Roman"/>
      <w:b/>
      <w:sz w:val="28"/>
    </w:rPr>
  </w:style>
  <w:style w:type="character" w:customStyle="1" w:styleId="Underline">
    <w:name w:val="Underline"/>
    <w:basedOn w:val="DefaultParagraphFont"/>
    <w:qFormat/>
    <w:rsid w:val="009F79F8"/>
    <w:rPr>
      <w:u w:val="single"/>
    </w:rPr>
  </w:style>
  <w:style w:type="character" w:customStyle="1" w:styleId="BoldandItalics">
    <w:name w:val="Bold and Italics"/>
    <w:qFormat/>
    <w:rsid w:val="009F79F8"/>
    <w:rPr>
      <w:b/>
      <w:i/>
      <w:u w:val="none"/>
    </w:rPr>
  </w:style>
  <w:style w:type="paragraph" w:styleId="BalloonText">
    <w:name w:val="Balloon Text"/>
    <w:basedOn w:val="Normal"/>
    <w:link w:val="BalloonTextChar"/>
    <w:rsid w:val="009F79F8"/>
    <w:rPr>
      <w:rFonts w:ascii="Tahoma" w:hAnsi="Tahoma" w:cs="Tahoma"/>
      <w:sz w:val="16"/>
      <w:szCs w:val="16"/>
    </w:rPr>
  </w:style>
  <w:style w:type="character" w:customStyle="1" w:styleId="BalloonTextChar">
    <w:name w:val="Balloon Text Char"/>
    <w:basedOn w:val="DefaultParagraphFont"/>
    <w:link w:val="BalloonText"/>
    <w:rsid w:val="009F79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79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79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79F8"/>
    <w:rPr>
      <w:b/>
      <w:color w:val="660033"/>
      <w:spacing w:val="0"/>
    </w:rPr>
  </w:style>
  <w:style w:type="paragraph" w:customStyle="1" w:styleId="Nameditemlist">
    <w:name w:val="Named item list"/>
    <w:basedOn w:val="BodyText"/>
    <w:qFormat/>
    <w:rsid w:val="009F79F8"/>
    <w:pPr>
      <w:tabs>
        <w:tab w:val="left" w:pos="2835"/>
      </w:tabs>
      <w:ind w:left="2835" w:hanging="2835"/>
    </w:pPr>
  </w:style>
  <w:style w:type="paragraph" w:customStyle="1" w:styleId="BodyTextnopadding">
    <w:name w:val="Body Text no padding"/>
    <w:basedOn w:val="BodyText"/>
    <w:qFormat/>
    <w:rsid w:val="009F79F8"/>
    <w:pPr>
      <w:spacing w:before="0" w:after="0"/>
    </w:pPr>
  </w:style>
  <w:style w:type="paragraph" w:customStyle="1" w:styleId="BodyTextBold">
    <w:name w:val="Body Text Bold"/>
    <w:basedOn w:val="BodyText"/>
    <w:qFormat/>
    <w:rsid w:val="009F79F8"/>
    <w:rPr>
      <w:b/>
    </w:rPr>
  </w:style>
  <w:style w:type="character" w:styleId="Hyperlink">
    <w:name w:val="Hyperlink"/>
    <w:basedOn w:val="DefaultParagraphFont"/>
    <w:uiPriority w:val="99"/>
    <w:unhideWhenUsed/>
    <w:rsid w:val="00CF1E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5670</Characters>
  <Application>Microsoft Office Word</Application>
  <DocSecurity>0</DocSecurity>
  <Lines>177</Lines>
  <Paragraphs>127</Paragraphs>
  <ScaleCrop>false</ScaleCrop>
  <Company>Author-it Software Corporation Ltd.</Company>
  <LinksUpToDate>false</LinksUpToDate>
  <CharactersWithSpaces>6400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SISXFIN002 Process financial transactions</dc:title>
  <dc:subject>Approved</dc:subject>
  <dc:creator>HumanAbility</dc:creator>
  <cp:keywords>Release: 1</cp:keywords>
  <dc:description>Review Date: 12 April 2008</dc:description>
  <cp:lastModifiedBy>HSD_TPCMSd.prod</cp:lastModifiedBy>
  <cp:revision>3</cp:revision>
  <dcterms:created xsi:type="dcterms:W3CDTF">2025-03-01T13:35:00Z</dcterms:created>
  <dcterms:modified xsi:type="dcterms:W3CDTF">2025-03-01T13:35:00Z</dcterms:modified>
</cp:coreProperties>
</file>