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24D" w:rsidP="00206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SISXFAM006 Coordinate sport, fitness or recreation events</w:t>
      </w:r>
      <w:r>
        <w:fldChar w:fldCharType="end"/>
      </w:r>
    </w:p>
    <w:p w:rsidR="0020624D" w:rsidP="0020624D">
      <w:pPr>
        <w:pStyle w:val="Version"/>
        <w:sectPr w:rsidSect="002F5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A77" w:rsidP="002F5A77">
      <w:pPr>
        <w:pStyle w:val="SuperHeading"/>
      </w:pPr>
      <w:r w:rsidRPr="002F5A77">
        <w:t>SISXFAM006 Coordinate sport, fitness or recreation events</w:t>
      </w:r>
    </w:p>
    <w:p w:rsidR="00000000" w:rsidRPr="002F5A77" w:rsidP="002F5A77">
      <w:pPr>
        <w:pStyle w:val="Heading1"/>
      </w:pPr>
      <w:bookmarkStart w:id="1" w:name="O_1266623"/>
      <w:bookmarkEnd w:id="1"/>
      <w:r w:rsidRPr="002F5A77">
        <w:t>Modification History</w:t>
      </w:r>
    </w:p>
    <w:p w:rsidR="00000000" w:rsidRPr="002F5A77" w:rsidP="0020624D">
      <w:pPr>
        <w:pStyle w:val="BodyText"/>
      </w:pPr>
      <w:r w:rsidRPr="002F5A77">
        <w:t>Not applicable.</w:t>
      </w:r>
    </w:p>
    <w:p w:rsidR="00000000" w:rsidRPr="002F5A77" w:rsidP="002F5A77">
      <w:pPr>
        <w:pStyle w:val="Heading1"/>
      </w:pPr>
      <w:bookmarkStart w:id="2" w:name="O_1266630"/>
      <w:bookmarkEnd w:id="2"/>
      <w:r w:rsidRPr="002F5A77">
        <w:t>Application</w:t>
      </w:r>
    </w:p>
    <w:p w:rsidR="00000000" w:rsidRPr="002F5A77" w:rsidP="0020624D">
      <w:pPr>
        <w:pStyle w:val="BodyText"/>
      </w:pPr>
      <w:r w:rsidRPr="002F5A77">
        <w:t>This unit describes the performance outcomes, skills and knowledge required to coordinate the planning and delivery of sport, fitness, aquatic or recreation events at a s</w:t>
      </w:r>
      <w:r w:rsidRPr="002F5A77">
        <w:t>ingle site or venue. It covers skills for completing the advance planning of all event components, coordinating the on-site set-up and break-down of events, supervising on-site event operations and the event team, and evaluating effectiveness of operationa</w:t>
      </w:r>
      <w:r w:rsidRPr="002F5A77">
        <w:t>l practices.</w:t>
      </w:r>
    </w:p>
    <w:p w:rsidR="00000000" w:rsidRPr="002F5A77" w:rsidP="0020624D">
      <w:pPr>
        <w:pStyle w:val="BodyText"/>
      </w:pPr>
      <w:r w:rsidRPr="002F5A77">
        <w:t>This unit applies to any type of sport, fitness, aquatic or recreation organisation including commercial, not-for-profit, community and government organisations. It applies to event coordinators and managers as well as venue and operations man</w:t>
      </w:r>
      <w:r w:rsidRPr="002F5A77">
        <w:t>agers who operate independently, and who are responsible for operational decisions.</w:t>
      </w:r>
    </w:p>
    <w:p w:rsidR="00000000" w:rsidRPr="002F5A77" w:rsidP="0020624D">
      <w:pPr>
        <w:pStyle w:val="BodyText"/>
      </w:pPr>
      <w:r w:rsidRPr="002F5A77">
        <w:t>The skills in this unit must be applied in accordance with Commonwealth and State or Territory legislation, Australian standards and industry codes of practice.</w:t>
      </w:r>
    </w:p>
    <w:p w:rsidR="00000000" w:rsidRPr="002F5A77" w:rsidP="0020624D">
      <w:pPr>
        <w:pStyle w:val="BodyText"/>
      </w:pPr>
      <w:r w:rsidRPr="002F5A77">
        <w:t>No occupati</w:t>
      </w:r>
      <w:r w:rsidRPr="002F5A77">
        <w:t>onal licensing, certification or specific legislative requirements apply to this unit at the time of publication.</w:t>
      </w:r>
    </w:p>
    <w:p w:rsidR="00000000" w:rsidRPr="002F5A77" w:rsidP="002F5A77">
      <w:pPr>
        <w:pStyle w:val="Heading1"/>
      </w:pPr>
      <w:bookmarkStart w:id="3" w:name="O_1266629"/>
      <w:bookmarkEnd w:id="3"/>
      <w:r w:rsidRPr="002F5A77">
        <w:t>Pre-requisite Unit</w:t>
      </w:r>
    </w:p>
    <w:p w:rsidR="00000000" w:rsidRPr="002F5A77" w:rsidP="0020624D">
      <w:pPr>
        <w:pStyle w:val="BodyText"/>
      </w:pPr>
      <w:r w:rsidRPr="002F5A77">
        <w:t>Nil</w:t>
      </w:r>
    </w:p>
    <w:p w:rsidR="00000000" w:rsidRPr="002F5A77" w:rsidP="002F5A77">
      <w:pPr>
        <w:pStyle w:val="Heading1"/>
      </w:pPr>
      <w:bookmarkStart w:id="4" w:name="O_1266628"/>
      <w:bookmarkEnd w:id="4"/>
      <w:r w:rsidRPr="002F5A77">
        <w:t>Competency Field</w:t>
      </w:r>
    </w:p>
    <w:p w:rsidR="00000000" w:rsidRPr="002F5A77" w:rsidP="0020624D">
      <w:pPr>
        <w:pStyle w:val="BodyText"/>
      </w:pPr>
      <w:r w:rsidRPr="002F5A77">
        <w:t>Finance, Administration and Marketing</w:t>
      </w:r>
    </w:p>
    <w:p w:rsidR="00000000" w:rsidRPr="002F5A77" w:rsidP="002F5A77">
      <w:pPr>
        <w:pStyle w:val="Heading1"/>
      </w:pPr>
      <w:bookmarkStart w:id="5" w:name="O_1266627"/>
      <w:bookmarkEnd w:id="5"/>
      <w:r w:rsidRPr="002F5A77">
        <w:t>Unit Se</w:t>
      </w:r>
      <w:r w:rsidRPr="002F5A77">
        <w:t>ctor</w:t>
      </w:r>
    </w:p>
    <w:p w:rsidR="00000000" w:rsidRPr="002F5A77" w:rsidP="0020624D">
      <w:pPr>
        <w:pStyle w:val="BodyText"/>
      </w:pPr>
      <w:r w:rsidRPr="002F5A77">
        <w:t>Cross-Sector</w:t>
      </w:r>
    </w:p>
    <w:p w:rsidR="00000000" w:rsidRPr="002F5A77" w:rsidP="002F5A77">
      <w:pPr>
        <w:pStyle w:val="Heading1"/>
      </w:pPr>
      <w:bookmarkStart w:id="6" w:name="O_1266626"/>
      <w:bookmarkEnd w:id="6"/>
      <w:r w:rsidRPr="002F5A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BodyText"/>
            </w:pPr>
            <w:r w:rsidRPr="002F5A7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rPr>
                <w:rStyle w:val="SpecialBold"/>
              </w:rPr>
              <w:t>PERFORMANCE</w:t>
            </w:r>
            <w:r w:rsidRPr="002F5A77">
              <w:t xml:space="preserve"> </w:t>
            </w:r>
            <w:r w:rsidRPr="002F5A77">
              <w:rPr>
                <w:rStyle w:val="SpecialBold"/>
              </w:rPr>
              <w:t>CRITERIA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BodyText"/>
            </w:pPr>
            <w:r w:rsidRPr="002F5A7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List"/>
              <w:rPr>
                <w:lang w:val="en-NZ"/>
              </w:rPr>
            </w:pPr>
            <w:r w:rsidRPr="002F5A77">
              <w:t>1.  Identify scope of the event.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List"/>
            </w:pPr>
            <w:r w:rsidRPr="002F5A77">
              <w:t>1.1. Analyse event information to confirm purpose, objectives and overall budget for event.</w:t>
            </w:r>
          </w:p>
          <w:p w:rsidR="00000000" w:rsidRPr="002F5A77" w:rsidP="002F5A77">
            <w:pPr>
              <w:pStyle w:val="List"/>
            </w:pPr>
            <w:r w:rsidRPr="002F5A77">
              <w:t>1.2. Determine event components and create overall schedule to facilitate operational planning.</w:t>
            </w:r>
          </w:p>
          <w:p w:rsidR="00000000" w:rsidP="002F5A77">
            <w:pPr>
              <w:pStyle w:val="List"/>
              <w:rPr>
                <w:lang w:val="en-NZ"/>
              </w:rPr>
            </w:pPr>
            <w:r w:rsidRPr="002F5A77">
              <w:t>1.3. Determine and accurately docum</w:t>
            </w:r>
            <w:r w:rsidRPr="002F5A77">
              <w:t>ent specific venue, staging and human resource requirements to facilitate event planning and service bookings.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List"/>
              <w:rPr>
                <w:lang w:val="en-NZ"/>
              </w:rPr>
            </w:pPr>
            <w:r w:rsidRPr="002F5A77">
              <w:t>2.  Plan event 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List"/>
            </w:pPr>
            <w:r w:rsidRPr="002F5A77">
              <w:t>2.1. Develop and document draft and finalised event running sheets incorporating event components, tasks, responsibili</w:t>
            </w:r>
            <w:r w:rsidRPr="002F5A77">
              <w:t>ties and timelines.</w:t>
            </w:r>
          </w:p>
          <w:p w:rsidR="00000000" w:rsidRPr="002F5A77" w:rsidP="002F5A77">
            <w:pPr>
              <w:pStyle w:val="List"/>
            </w:pPr>
            <w:r w:rsidRPr="002F5A77">
              <w:t>2.2. Issue initial and finalised event orders to internal personnel and external suppliers, incorporating specifications for service provision.</w:t>
            </w:r>
          </w:p>
          <w:p w:rsidR="00000000" w:rsidRPr="002F5A77" w:rsidP="002F5A77">
            <w:pPr>
              <w:pStyle w:val="List"/>
            </w:pPr>
            <w:r w:rsidRPr="002F5A77">
              <w:t>2.3. Prepare and distribute finalised event program and attendee docum</w:t>
            </w:r>
            <w:r w:rsidRPr="002F5A77">
              <w:t>ents to publicise event.</w:t>
            </w:r>
          </w:p>
          <w:p w:rsidR="00000000" w:rsidRPr="002F5A77" w:rsidP="002F5A77">
            <w:pPr>
              <w:pStyle w:val="List"/>
            </w:pPr>
            <w:r w:rsidRPr="002F5A77">
              <w:t>2.4. Establish event delivery team and clarify roles and responsibilities.</w:t>
            </w:r>
          </w:p>
          <w:p w:rsidR="00000000" w:rsidRPr="002F5A77" w:rsidP="002F5A77">
            <w:pPr>
              <w:pStyle w:val="List"/>
            </w:pPr>
            <w:r w:rsidRPr="002F5A77">
              <w:t>2.5. Identify event specific risks and develop responsive contingency management plans.</w:t>
            </w:r>
          </w:p>
          <w:p w:rsidR="00000000" w:rsidRPr="002F5A77" w:rsidP="002F5A77">
            <w:pPr>
              <w:pStyle w:val="List"/>
            </w:pPr>
            <w:r w:rsidRPr="002F5A77">
              <w:t>2.6. Monitor event budget and preparations through ongoing liaison w</w:t>
            </w:r>
            <w:r w:rsidRPr="002F5A77">
              <w:t>ith internal personnel and external suppliers, and make required adjustments to event plans.</w:t>
            </w:r>
          </w:p>
          <w:p w:rsidR="00000000" w:rsidP="002F5A77">
            <w:pPr>
              <w:pStyle w:val="List"/>
              <w:rPr>
                <w:lang w:val="en-NZ"/>
              </w:rPr>
            </w:pPr>
            <w:r w:rsidRPr="002F5A77">
              <w:t>2.7. Prepare and distribute final operational documents to event delivery teams, internal personnel and external suppliers, incorporating agreed specifications for</w:t>
            </w:r>
            <w:r w:rsidRPr="002F5A77">
              <w:t xml:space="preserve"> operation of event.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List"/>
              <w:rPr>
                <w:lang w:val="en-NZ"/>
              </w:rPr>
            </w:pPr>
            <w:r w:rsidRPr="002F5A77">
              <w:t>3.  Coordinate on-site set-up, operation and break-down of event.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List"/>
            </w:pPr>
            <w:r w:rsidRPr="002F5A77">
              <w:t>3.1. Provide briefing for event operation to internal and external delivery personnel, inclusive of communication and reporting mechanisms.</w:t>
            </w:r>
          </w:p>
          <w:p w:rsidR="00000000" w:rsidRPr="002F5A77" w:rsidP="002F5A77">
            <w:pPr>
              <w:pStyle w:val="List"/>
            </w:pPr>
            <w:r w:rsidRPr="002F5A77">
              <w:t>3.2. Oversee and assess even</w:t>
            </w:r>
            <w:r w:rsidRPr="002F5A77">
              <w:t>t set-up against prearranged operational specifications.</w:t>
            </w:r>
          </w:p>
          <w:p w:rsidR="00000000" w:rsidRPr="002F5A77" w:rsidP="002F5A77">
            <w:pPr>
              <w:pStyle w:val="List"/>
            </w:pPr>
            <w:r w:rsidRPr="002F5A77">
              <w:t>3.3. Monitor event operation through observation and communication with relevant personnel.</w:t>
            </w:r>
          </w:p>
          <w:p w:rsidR="00000000" w:rsidRPr="002F5A77" w:rsidP="002F5A77">
            <w:pPr>
              <w:pStyle w:val="List"/>
            </w:pPr>
            <w:r w:rsidRPr="002F5A77">
              <w:t>3.4. Identify, evaluate and take prompt action to resolve arising problems.</w:t>
            </w:r>
          </w:p>
          <w:p w:rsidR="00000000" w:rsidP="002F5A77">
            <w:pPr>
              <w:pStyle w:val="List"/>
              <w:rPr>
                <w:lang w:val="en-NZ"/>
              </w:rPr>
            </w:pPr>
            <w:r w:rsidRPr="002F5A77">
              <w:t>3.5. Oversee event break-down a</w:t>
            </w:r>
            <w:r w:rsidRPr="002F5A77">
              <w:t>nd ensure completion according to agreed arrangements with team members and external suppliers.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List"/>
              <w:rPr>
                <w:lang w:val="en-NZ"/>
              </w:rPr>
            </w:pPr>
            <w:r w:rsidRPr="002F5A77">
              <w:t>4.  Evaluate operational success of event.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List"/>
            </w:pPr>
            <w:r w:rsidRPr="002F5A77">
              <w:t>4.1. Obtain feedback from attendees and seek input from personnel and suppliers on event operations.</w:t>
            </w:r>
          </w:p>
          <w:p w:rsidR="00000000" w:rsidRPr="002F5A77" w:rsidP="002F5A77">
            <w:pPr>
              <w:pStyle w:val="List"/>
            </w:pPr>
            <w:r w:rsidRPr="002F5A77">
              <w:t>4.2. Reflect on</w:t>
            </w:r>
            <w:r w:rsidRPr="002F5A77">
              <w:t xml:space="preserve"> and evaluate operational problems.</w:t>
            </w:r>
          </w:p>
          <w:p w:rsidR="00000000" w:rsidRPr="002F5A77" w:rsidP="002F5A77">
            <w:pPr>
              <w:pStyle w:val="List"/>
            </w:pPr>
            <w:r w:rsidRPr="002F5A77">
              <w:t>4.3. Provide recommendations for future improvements to operational practices.</w:t>
            </w:r>
          </w:p>
        </w:tc>
      </w:tr>
    </w:tbl>
    <w:p w:rsidR="00000000" w:rsidRPr="002F5A77" w:rsidP="002F5A77">
      <w:pPr>
        <w:pStyle w:val="BodyText"/>
      </w:pPr>
    </w:p>
    <w:p w:rsidR="00000000" w:rsidRPr="002F5A77" w:rsidP="002F5A77">
      <w:pPr>
        <w:pStyle w:val="AllowPageBreak"/>
      </w:pPr>
    </w:p>
    <w:p w:rsidR="00000000" w:rsidRPr="002F5A77" w:rsidP="002F5A77">
      <w:pPr>
        <w:pStyle w:val="Heading1"/>
      </w:pPr>
      <w:bookmarkStart w:id="7" w:name="O_1266625"/>
      <w:bookmarkEnd w:id="7"/>
      <w:r w:rsidRPr="002F5A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BodyText"/>
            </w:pPr>
            <w:r w:rsidRPr="002F5A7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rPr>
                <w:rStyle w:val="SpecialBold"/>
              </w:rPr>
              <w:t>DESCRIPTION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ListBullet"/>
              <w:rPr>
                <w:lang w:val="en-NZ"/>
              </w:rPr>
            </w:pPr>
            <w:r w:rsidRPr="002F5A77">
              <w:t>interpret unfamiliar and complex information in event out</w:t>
            </w:r>
            <w:r w:rsidRPr="002F5A77">
              <w:t>lines and supplier product specifications.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ListBullet"/>
              <w:rPr>
                <w:lang w:val="en-NZ"/>
              </w:rPr>
            </w:pPr>
            <w:r w:rsidRPr="002F5A77">
              <w:t>develop complex and varied documentation in a format and style suited to purpose and audience need.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ListBullet"/>
              <w:rPr>
                <w:lang w:val="en-NZ"/>
              </w:rPr>
            </w:pPr>
            <w:r w:rsidRPr="002F5A77">
              <w:t xml:space="preserve">provide clear and unambiguous instructions </w:t>
            </w:r>
            <w:r w:rsidRPr="002F5A77">
              <w:t>to event team members and suppliers before and during event operation.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ListBullet"/>
            </w:pPr>
            <w:r w:rsidRPr="002F5A77">
              <w:t>interpret diverse components of event budgets to develop operational specifications within budgetary parameters</w:t>
            </w:r>
          </w:p>
          <w:p w:rsidR="00000000" w:rsidP="002F5A77">
            <w:pPr>
              <w:pStyle w:val="ListBullet"/>
              <w:rPr>
                <w:lang w:val="en-NZ"/>
              </w:rPr>
            </w:pPr>
            <w:r w:rsidRPr="002F5A77">
              <w:t>work quickly with budget figures to calculate effec</w:t>
            </w:r>
            <w:r w:rsidRPr="002F5A77">
              <w:t>t on event costs when resolving on-site problems.</w:t>
            </w:r>
          </w:p>
        </w:tc>
      </w:tr>
      <w:tr w:rsidTr="002F5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A77">
            <w:pPr>
              <w:pStyle w:val="BodyText"/>
              <w:rPr>
                <w:lang w:val="en-NZ"/>
              </w:rPr>
            </w:pPr>
            <w:r w:rsidRPr="002F5A7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A77" w:rsidP="002F5A77">
            <w:pPr>
              <w:pStyle w:val="ListBullet"/>
            </w:pPr>
            <w:r w:rsidRPr="002F5A77">
              <w:t>negotiate solutions with attendees and event personnel under pressure where time constraints play a key factor.</w:t>
            </w:r>
          </w:p>
        </w:tc>
      </w:tr>
    </w:tbl>
    <w:p w:rsidR="00000000" w:rsidRPr="002F5A77" w:rsidP="002F5A77">
      <w:pPr>
        <w:pStyle w:val="BodyText"/>
      </w:pPr>
    </w:p>
    <w:p w:rsidR="00000000" w:rsidRPr="002F5A77" w:rsidP="002F5A77">
      <w:pPr>
        <w:pStyle w:val="AllowPageBreak"/>
      </w:pPr>
    </w:p>
    <w:p w:rsidR="00000000" w:rsidRPr="002F5A77" w:rsidP="002F5A77">
      <w:pPr>
        <w:pStyle w:val="Heading1"/>
      </w:pPr>
      <w:bookmarkStart w:id="8" w:name="O_1266624"/>
      <w:bookmarkEnd w:id="8"/>
      <w:r w:rsidRPr="002F5A77">
        <w:t>Unit Mapping Information</w:t>
      </w:r>
    </w:p>
    <w:p w:rsidR="00000000" w:rsidRPr="002F5A77" w:rsidP="0020624D">
      <w:pPr>
        <w:pStyle w:val="BodyText"/>
      </w:pPr>
      <w:r w:rsidRPr="002F5A77">
        <w:t>Supersedes and is not equivalent to SISXIND006 Conduct sport, fitness or recreation events.</w:t>
      </w:r>
    </w:p>
    <w:p w:rsidR="00000000" w:rsidRPr="002F5A77" w:rsidP="002F5A77">
      <w:pPr>
        <w:pStyle w:val="Heading1"/>
      </w:pPr>
      <w:bookmarkStart w:id="9" w:name="O_1266617"/>
      <w:bookmarkEnd w:id="9"/>
      <w:r w:rsidRPr="002F5A77">
        <w:t>Links</w:t>
      </w:r>
    </w:p>
    <w:p w:rsidR="00000000" w:rsidRPr="002F5A77" w:rsidP="0020624D">
      <w:pPr>
        <w:pStyle w:val="BodyText"/>
      </w:pPr>
      <w:r w:rsidRPr="002F5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385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F5A77" w:rsidP="0020624D">
      <w:pPr>
        <w:pStyle w:val="BodyText"/>
        <w:sectPr w:rsidSect="002F5A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5A77" w:rsidP="002F5A77">
      <w:pPr>
        <w:pStyle w:val="SuperHeading"/>
      </w:pPr>
      <w:r w:rsidRPr="002F5A77">
        <w:t>Assessment Requirements for SISXFAM006 Coordinate sport, fitness or recreation events</w:t>
      </w:r>
    </w:p>
    <w:p w:rsidR="00000000" w:rsidRPr="002F5A77" w:rsidP="002F5A77">
      <w:pPr>
        <w:pStyle w:val="Heading1"/>
      </w:pPr>
      <w:bookmarkStart w:id="10" w:name="O_1266619"/>
      <w:bookmarkEnd w:id="10"/>
      <w:r w:rsidRPr="002F5A77">
        <w:t>Modification History</w:t>
      </w:r>
    </w:p>
    <w:p w:rsidR="00000000" w:rsidRPr="002F5A77" w:rsidP="0020624D">
      <w:pPr>
        <w:pStyle w:val="BodyText"/>
      </w:pPr>
      <w:r w:rsidRPr="002F5A77">
        <w:t>Not applicable.</w:t>
      </w:r>
    </w:p>
    <w:p w:rsidR="00000000" w:rsidRPr="002F5A77" w:rsidP="002F5A77">
      <w:pPr>
        <w:pStyle w:val="Heading1"/>
      </w:pPr>
      <w:bookmarkStart w:id="11" w:name="O_1266622"/>
      <w:bookmarkEnd w:id="11"/>
      <w:r w:rsidRPr="002F5A77">
        <w:t>Performance Evidence</w:t>
      </w:r>
    </w:p>
    <w:p w:rsidR="00000000" w:rsidRPr="002F5A77" w:rsidP="0020624D">
      <w:pPr>
        <w:pStyle w:val="BodyText"/>
      </w:pPr>
      <w:r w:rsidRPr="002F5A77">
        <w:t>Evidence of the ability to complete tasks outlined in elements and performance criteria of this unit in the context of the job role, and:</w:t>
      </w:r>
    </w:p>
    <w:p w:rsidR="00000000" w:rsidRPr="002F5A77" w:rsidP="002F5A77">
      <w:pPr>
        <w:pStyle w:val="ListBullet"/>
      </w:pPr>
      <w:r w:rsidRPr="002F5A77">
        <w:t>plan the operation of two single-site sport, fitness, aquatic or recreation events</w:t>
      </w:r>
    </w:p>
    <w:p w:rsidR="00000000" w:rsidRPr="002F5A77" w:rsidP="002F5A77">
      <w:pPr>
        <w:pStyle w:val="ListBullet"/>
      </w:pPr>
      <w:r w:rsidRPr="002F5A77">
        <w:t xml:space="preserve">for each of the above two events, </w:t>
      </w:r>
      <w:r w:rsidRPr="002F5A77">
        <w:t>develop accurate and comprehensive:</w:t>
      </w:r>
    </w:p>
    <w:p w:rsidR="00000000" w:rsidRPr="002F5A77" w:rsidP="002F5A77">
      <w:pPr>
        <w:pStyle w:val="ListBullet2"/>
      </w:pPr>
      <w:r w:rsidRPr="002F5A77">
        <w:t>operational planning documents</w:t>
      </w:r>
    </w:p>
    <w:p w:rsidR="00000000" w:rsidRPr="002F5A77" w:rsidP="002F5A77">
      <w:pPr>
        <w:pStyle w:val="ListBullet2"/>
      </w:pPr>
      <w:r w:rsidRPr="002F5A77">
        <w:t>attendee documents</w:t>
      </w:r>
    </w:p>
    <w:p w:rsidR="00000000" w:rsidRPr="002F5A77" w:rsidP="002F5A77">
      <w:pPr>
        <w:pStyle w:val="ListBullet2"/>
      </w:pPr>
      <w:r w:rsidRPr="002F5A77">
        <w:t>operational staging documents</w:t>
      </w:r>
    </w:p>
    <w:p w:rsidR="00000000" w:rsidRPr="002F5A77" w:rsidP="002F5A77">
      <w:pPr>
        <w:pStyle w:val="ListBullet"/>
      </w:pPr>
      <w:r w:rsidRPr="002F5A77">
        <w:t>coordinate the on-site set-up, operation and break-down of one of the above planned events, and:</w:t>
      </w:r>
    </w:p>
    <w:p w:rsidR="00000000" w:rsidRPr="002F5A77" w:rsidP="002F5A77">
      <w:pPr>
        <w:pStyle w:val="ListBullet2"/>
      </w:pPr>
      <w:r w:rsidRPr="002F5A77">
        <w:t>evaluate the operational effectiveness o</w:t>
      </w:r>
      <w:r w:rsidRPr="002F5A77">
        <w:t>f the event</w:t>
      </w:r>
    </w:p>
    <w:p w:rsidR="00000000" w:rsidRPr="002F5A77" w:rsidP="002F5A77">
      <w:pPr>
        <w:pStyle w:val="ListBullet2"/>
      </w:pPr>
      <w:r w:rsidRPr="002F5A77">
        <w:t>document details of the evaluation including recommendations for future improvements to event operations.</w:t>
      </w:r>
    </w:p>
    <w:p w:rsidR="00000000" w:rsidRPr="002F5A77" w:rsidP="002F5A77">
      <w:pPr>
        <w:pStyle w:val="AllowPageBreak"/>
      </w:pPr>
    </w:p>
    <w:p w:rsidR="00000000" w:rsidRPr="002F5A77" w:rsidP="002F5A77">
      <w:pPr>
        <w:pStyle w:val="Heading1"/>
      </w:pPr>
      <w:bookmarkStart w:id="12" w:name="O_1266621"/>
      <w:bookmarkEnd w:id="12"/>
      <w:r w:rsidRPr="002F5A77">
        <w:t>Knowledge Evidence</w:t>
      </w:r>
    </w:p>
    <w:p w:rsidR="00000000" w:rsidRPr="002F5A77" w:rsidP="0020624D">
      <w:pPr>
        <w:pStyle w:val="BodyText"/>
      </w:pPr>
      <w:r w:rsidRPr="002F5A77">
        <w:t xml:space="preserve">Demonstrated knowledge required to complete the tasks outlined in elements and performance criteria </w:t>
      </w:r>
      <w:r w:rsidRPr="002F5A77">
        <w:t>of this unit:</w:t>
      </w:r>
    </w:p>
    <w:p w:rsidR="00000000" w:rsidRPr="002F5A77" w:rsidP="002F5A77">
      <w:pPr>
        <w:pStyle w:val="ListBullet"/>
      </w:pPr>
      <w:r w:rsidRPr="002F5A77">
        <w:t>characteristics, components, and running formats of events commonly operated by sport, fitness, aquatic and recreation organisations:</w:t>
      </w:r>
    </w:p>
    <w:p w:rsidR="00000000" w:rsidRPr="002F5A77" w:rsidP="002F5A77">
      <w:pPr>
        <w:pStyle w:val="ListBullet2"/>
      </w:pPr>
      <w:r w:rsidRPr="002F5A77">
        <w:t>fundraisers</w:t>
      </w:r>
    </w:p>
    <w:p w:rsidR="00000000" w:rsidRPr="002F5A77" w:rsidP="002F5A77">
      <w:pPr>
        <w:pStyle w:val="ListBullet2"/>
      </w:pPr>
      <w:r w:rsidRPr="002F5A77">
        <w:t>competitions</w:t>
      </w:r>
    </w:p>
    <w:p w:rsidR="00000000" w:rsidRPr="002F5A77" w:rsidP="002F5A77">
      <w:pPr>
        <w:pStyle w:val="ListBullet2"/>
      </w:pPr>
      <w:r w:rsidRPr="002F5A77">
        <w:t>awards presentations</w:t>
      </w:r>
    </w:p>
    <w:p w:rsidR="00000000" w:rsidRPr="002F5A77" w:rsidP="002F5A77">
      <w:pPr>
        <w:pStyle w:val="ListBullet2"/>
      </w:pPr>
      <w:r w:rsidRPr="002F5A77">
        <w:t>open days to promote service offerings</w:t>
      </w:r>
    </w:p>
    <w:p w:rsidR="00000000" w:rsidRPr="002F5A77" w:rsidP="002F5A77">
      <w:pPr>
        <w:pStyle w:val="ListBullet2"/>
      </w:pPr>
      <w:r w:rsidRPr="002F5A77">
        <w:t>member social events</w:t>
      </w:r>
    </w:p>
    <w:p w:rsidR="00000000" w:rsidRPr="002F5A77" w:rsidP="002F5A77">
      <w:pPr>
        <w:pStyle w:val="ListBullet"/>
      </w:pPr>
      <w:r w:rsidRPr="002F5A77">
        <w:t>key features of event staging products and services:</w:t>
      </w:r>
    </w:p>
    <w:p w:rsidR="00000000" w:rsidRPr="002F5A77" w:rsidP="002F5A77">
      <w:pPr>
        <w:pStyle w:val="ListBullet2"/>
      </w:pPr>
      <w:r w:rsidRPr="002F5A77">
        <w:t>catering</w:t>
      </w:r>
    </w:p>
    <w:p w:rsidR="00000000" w:rsidRPr="002F5A77" w:rsidP="002F5A77">
      <w:pPr>
        <w:pStyle w:val="ListBullet2"/>
      </w:pPr>
      <w:r w:rsidRPr="002F5A77">
        <w:t>talent:</w:t>
      </w:r>
    </w:p>
    <w:p w:rsidR="00000000" w:rsidRPr="002F5A77" w:rsidP="002F5A77">
      <w:pPr>
        <w:pStyle w:val="ListBullet3"/>
      </w:pPr>
      <w:r w:rsidRPr="002F5A77">
        <w:t>compere</w:t>
      </w:r>
    </w:p>
    <w:p w:rsidR="00000000" w:rsidRPr="002F5A77" w:rsidP="002F5A77">
      <w:pPr>
        <w:pStyle w:val="ListBullet3"/>
      </w:pPr>
      <w:r w:rsidRPr="002F5A77">
        <w:t>speakers</w:t>
      </w:r>
    </w:p>
    <w:p w:rsidR="00000000" w:rsidRPr="002F5A77" w:rsidP="002F5A77">
      <w:pPr>
        <w:pStyle w:val="ListBullet3"/>
      </w:pPr>
      <w:r w:rsidRPr="002F5A77">
        <w:t>entertainers</w:t>
      </w:r>
    </w:p>
    <w:p w:rsidR="00000000" w:rsidRPr="002F5A77" w:rsidP="002F5A77">
      <w:pPr>
        <w:pStyle w:val="ListBullet2"/>
      </w:pPr>
      <w:r w:rsidRPr="002F5A77">
        <w:t>technical equipment and services:</w:t>
      </w:r>
    </w:p>
    <w:p w:rsidR="00000000" w:rsidRPr="002F5A77" w:rsidP="002F5A77">
      <w:pPr>
        <w:pStyle w:val="ListBullet3"/>
      </w:pPr>
      <w:r w:rsidRPr="002F5A77">
        <w:t>audio visual</w:t>
      </w:r>
    </w:p>
    <w:p w:rsidR="00000000" w:rsidRPr="002F5A77" w:rsidP="002F5A77">
      <w:pPr>
        <w:pStyle w:val="ListBullet3"/>
      </w:pPr>
      <w:r w:rsidRPr="002F5A77">
        <w:t>lighting</w:t>
      </w:r>
    </w:p>
    <w:p w:rsidR="00000000" w:rsidRPr="002F5A77" w:rsidP="002F5A77">
      <w:pPr>
        <w:pStyle w:val="ListBullet3"/>
      </w:pPr>
      <w:r w:rsidRPr="002F5A77">
        <w:t>sound</w:t>
      </w:r>
    </w:p>
    <w:p w:rsidR="00000000" w:rsidRPr="002F5A77" w:rsidP="002F5A77">
      <w:pPr>
        <w:pStyle w:val="ListBullet2"/>
      </w:pPr>
      <w:r w:rsidRPr="002F5A77">
        <w:t>venue or site:</w:t>
      </w:r>
    </w:p>
    <w:p w:rsidR="00000000" w:rsidRPr="002F5A77" w:rsidP="002F5A77">
      <w:pPr>
        <w:pStyle w:val="ListBullet3"/>
      </w:pPr>
      <w:r w:rsidRPr="002F5A77">
        <w:t>layouts</w:t>
      </w:r>
    </w:p>
    <w:p w:rsidR="00000000" w:rsidRPr="002F5A77" w:rsidP="002F5A77">
      <w:pPr>
        <w:pStyle w:val="ListBullet3"/>
      </w:pPr>
      <w:r w:rsidRPr="002F5A77">
        <w:t>styling</w:t>
      </w:r>
    </w:p>
    <w:p w:rsidR="00000000" w:rsidRPr="002F5A77" w:rsidP="002F5A77">
      <w:pPr>
        <w:pStyle w:val="ListBullet3"/>
      </w:pPr>
      <w:r w:rsidRPr="002F5A77">
        <w:t>displays, stands and signage</w:t>
      </w:r>
    </w:p>
    <w:p w:rsidR="00000000" w:rsidRPr="002F5A77" w:rsidP="002F5A77">
      <w:pPr>
        <w:pStyle w:val="ListBullet3"/>
      </w:pPr>
      <w:r w:rsidRPr="002F5A77">
        <w:t>entrance and registration areas and equipment</w:t>
      </w:r>
    </w:p>
    <w:p w:rsidR="00000000" w:rsidRPr="002F5A77" w:rsidP="002F5A77">
      <w:pPr>
        <w:pStyle w:val="ListBullet2"/>
      </w:pPr>
      <w:r w:rsidRPr="002F5A77">
        <w:t>security</w:t>
      </w:r>
    </w:p>
    <w:p w:rsidR="00000000" w:rsidRPr="002F5A77" w:rsidP="002F5A77">
      <w:pPr>
        <w:pStyle w:val="ListBullet"/>
      </w:pPr>
      <w:r w:rsidRPr="002F5A77">
        <w:t>common risks associated with event operations, typical contingency plans used to manage these, and how to manage circumstances when they arise:</w:t>
      </w:r>
    </w:p>
    <w:p w:rsidR="00000000" w:rsidRPr="002F5A77" w:rsidP="002F5A77">
      <w:pPr>
        <w:pStyle w:val="ListBullet2"/>
      </w:pPr>
      <w:r w:rsidRPr="002F5A77">
        <w:t>over or under subscription to event activities</w:t>
      </w:r>
    </w:p>
    <w:p w:rsidR="00000000" w:rsidRPr="002F5A77" w:rsidP="002F5A77">
      <w:pPr>
        <w:pStyle w:val="ListBullet2"/>
      </w:pPr>
      <w:r w:rsidRPr="002F5A77">
        <w:t>no-sho</w:t>
      </w:r>
      <w:r w:rsidRPr="002F5A77">
        <w:t>w, or lateness of event team members, external suppliers and speakers</w:t>
      </w:r>
    </w:p>
    <w:p w:rsidR="00000000" w:rsidRPr="002F5A77" w:rsidP="002F5A77">
      <w:pPr>
        <w:pStyle w:val="ListBullet2"/>
      </w:pPr>
      <w:r w:rsidRPr="002F5A77">
        <w:t>injury or illness of attendees and event team members</w:t>
      </w:r>
    </w:p>
    <w:p w:rsidR="00000000" w:rsidRPr="002F5A77" w:rsidP="002F5A77">
      <w:pPr>
        <w:pStyle w:val="ListBullet2"/>
      </w:pPr>
      <w:r w:rsidRPr="002F5A77">
        <w:t>adverse weather for outdoor events</w:t>
      </w:r>
    </w:p>
    <w:p w:rsidR="00000000" w:rsidRPr="002F5A77" w:rsidP="002F5A77">
      <w:pPr>
        <w:pStyle w:val="ListBullet2"/>
      </w:pPr>
      <w:r w:rsidRPr="002F5A77">
        <w:t>equipment break-down</w:t>
      </w:r>
    </w:p>
    <w:p w:rsidR="00000000" w:rsidRPr="002F5A77" w:rsidP="002F5A77">
      <w:pPr>
        <w:pStyle w:val="ListBullet"/>
      </w:pPr>
      <w:r w:rsidRPr="002F5A77">
        <w:t>environmental and social sustainability considerations and practices for ev</w:t>
      </w:r>
      <w:r w:rsidRPr="002F5A77">
        <w:t>ent operation:</w:t>
      </w:r>
    </w:p>
    <w:p w:rsidR="00000000" w:rsidRPr="002F5A77" w:rsidP="002F5A77">
      <w:pPr>
        <w:pStyle w:val="ListBullet2"/>
      </w:pPr>
      <w:r w:rsidRPr="002F5A77">
        <w:t>recycling and disposing of waste</w:t>
      </w:r>
    </w:p>
    <w:p w:rsidR="00000000" w:rsidRPr="002F5A77" w:rsidP="002F5A77">
      <w:pPr>
        <w:pStyle w:val="ListBullet2"/>
      </w:pPr>
      <w:r w:rsidRPr="002F5A77">
        <w:t>use of energy, water and other resources</w:t>
      </w:r>
    </w:p>
    <w:p w:rsidR="00000000" w:rsidRPr="002F5A77" w:rsidP="002F5A77">
      <w:pPr>
        <w:pStyle w:val="ListBullet2"/>
      </w:pPr>
      <w:r w:rsidRPr="002F5A77">
        <w:t>reducing impacts on neighbouring residents</w:t>
      </w:r>
    </w:p>
    <w:p w:rsidR="00000000" w:rsidRPr="002F5A77" w:rsidP="002F5A77">
      <w:pPr>
        <w:pStyle w:val="ListBullet"/>
      </w:pPr>
      <w:r w:rsidRPr="002F5A77">
        <w:t>roles and responsibilities of those involved in event planning and staging:</w:t>
      </w:r>
    </w:p>
    <w:p w:rsidR="00000000" w:rsidRPr="002F5A77" w:rsidP="002F5A77">
      <w:pPr>
        <w:pStyle w:val="ListBullet2"/>
      </w:pPr>
      <w:r w:rsidRPr="002F5A77">
        <w:t>event coordinators and managers</w:t>
      </w:r>
    </w:p>
    <w:p w:rsidR="00000000" w:rsidRPr="002F5A77" w:rsidP="002F5A77">
      <w:pPr>
        <w:pStyle w:val="ListBullet2"/>
      </w:pPr>
      <w:r w:rsidRPr="002F5A77">
        <w:t>internal even</w:t>
      </w:r>
      <w:r w:rsidRPr="002F5A77">
        <w:t>t team members, including volunteers</w:t>
      </w:r>
    </w:p>
    <w:p w:rsidR="00000000" w:rsidRPr="002F5A77" w:rsidP="002F5A77">
      <w:pPr>
        <w:pStyle w:val="ListBullet2"/>
      </w:pPr>
      <w:r w:rsidRPr="002F5A77">
        <w:t>external venue personnel</w:t>
      </w:r>
    </w:p>
    <w:p w:rsidR="00000000" w:rsidRPr="002F5A77" w:rsidP="002F5A77">
      <w:pPr>
        <w:pStyle w:val="ListBullet2"/>
      </w:pPr>
      <w:r w:rsidRPr="002F5A77">
        <w:t>external service providers</w:t>
      </w:r>
    </w:p>
    <w:p w:rsidR="00000000" w:rsidRPr="002F5A77" w:rsidP="002F5A77">
      <w:pPr>
        <w:pStyle w:val="ListBullet"/>
      </w:pPr>
      <w:r w:rsidRPr="002F5A77">
        <w:t>team structure for instructions, reporting and resolution of problems during event operation</w:t>
      </w:r>
    </w:p>
    <w:p w:rsidR="00000000" w:rsidRPr="002F5A77" w:rsidP="002F5A77">
      <w:pPr>
        <w:pStyle w:val="ListBullet"/>
      </w:pPr>
      <w:r w:rsidRPr="002F5A77">
        <w:t>communication me</w:t>
      </w:r>
      <w:r w:rsidRPr="002F5A77">
        <w:t>thods and equipment used between event coordinators and event team during event operation</w:t>
      </w:r>
    </w:p>
    <w:p w:rsidR="00000000" w:rsidRPr="002F5A77" w:rsidP="002F5A77">
      <w:pPr>
        <w:pStyle w:val="ListBullet"/>
      </w:pPr>
      <w:r w:rsidRPr="002F5A77">
        <w:t>purpose, inclusions and formats for a diverse range of event documentation:</w:t>
      </w:r>
    </w:p>
    <w:p w:rsidR="00000000" w:rsidRPr="002F5A77" w:rsidP="002F5A77">
      <w:pPr>
        <w:pStyle w:val="ListBullet2"/>
      </w:pPr>
      <w:r w:rsidRPr="002F5A77">
        <w:t>operational planning documents:</w:t>
      </w:r>
    </w:p>
    <w:p w:rsidR="00000000" w:rsidRPr="002F5A77" w:rsidP="002F5A77">
      <w:pPr>
        <w:pStyle w:val="ListBullet3"/>
      </w:pPr>
      <w:r w:rsidRPr="002F5A77">
        <w:t>event budgets</w:t>
      </w:r>
    </w:p>
    <w:p w:rsidR="00000000" w:rsidRPr="002F5A77" w:rsidP="002F5A77">
      <w:pPr>
        <w:pStyle w:val="ListBullet3"/>
      </w:pPr>
      <w:r w:rsidRPr="002F5A77">
        <w:t>overarching schedule of event components</w:t>
      </w:r>
    </w:p>
    <w:p w:rsidR="00000000" w:rsidRPr="002F5A77" w:rsidP="002F5A77">
      <w:pPr>
        <w:pStyle w:val="ListBullet3"/>
      </w:pPr>
      <w:r w:rsidRPr="002F5A77">
        <w:t>draft running sheets</w:t>
      </w:r>
    </w:p>
    <w:p w:rsidR="00000000" w:rsidRPr="002F5A77" w:rsidP="002F5A77">
      <w:pPr>
        <w:pStyle w:val="ListBullet3"/>
      </w:pPr>
      <w:r w:rsidRPr="002F5A77">
        <w:t>event orders for internal departments and external suppliers</w:t>
      </w:r>
    </w:p>
    <w:p w:rsidR="00000000" w:rsidRPr="002F5A77" w:rsidP="002F5A77">
      <w:pPr>
        <w:pStyle w:val="ListBullet3"/>
      </w:pPr>
      <w:r w:rsidRPr="002F5A77">
        <w:t>risk assessment and contingency management plan</w:t>
      </w:r>
    </w:p>
    <w:p w:rsidR="00000000" w:rsidRPr="002F5A77" w:rsidP="002F5A77">
      <w:pPr>
        <w:pStyle w:val="ListBullet2"/>
      </w:pPr>
      <w:r w:rsidRPr="002F5A77">
        <w:t>attendee documents:</w:t>
      </w:r>
    </w:p>
    <w:p w:rsidR="00000000" w:rsidRPr="002F5A77" w:rsidP="002F5A77">
      <w:pPr>
        <w:pStyle w:val="ListBullet3"/>
      </w:pPr>
      <w:r w:rsidRPr="002F5A77">
        <w:t>event program</w:t>
      </w:r>
    </w:p>
    <w:p w:rsidR="00000000" w:rsidRPr="002F5A77" w:rsidP="002F5A77">
      <w:pPr>
        <w:pStyle w:val="ListBullet3"/>
      </w:pPr>
      <w:r w:rsidRPr="002F5A77">
        <w:t>costs and registration details</w:t>
      </w:r>
    </w:p>
    <w:p w:rsidR="00000000" w:rsidRPr="002F5A77" w:rsidP="002F5A77">
      <w:pPr>
        <w:pStyle w:val="ListBullet3"/>
      </w:pPr>
      <w:r w:rsidRPr="002F5A77">
        <w:t>invoices, receipts and confirmation documents</w:t>
      </w:r>
    </w:p>
    <w:p w:rsidR="00000000" w:rsidRPr="002F5A77" w:rsidP="002F5A77">
      <w:pPr>
        <w:pStyle w:val="ListBullet3"/>
      </w:pPr>
      <w:r w:rsidRPr="002F5A77">
        <w:t>competition d</w:t>
      </w:r>
      <w:r w:rsidRPr="002F5A77">
        <w:t>raw</w:t>
      </w:r>
    </w:p>
    <w:p w:rsidR="00000000" w:rsidRPr="002F5A77" w:rsidP="002F5A77">
      <w:pPr>
        <w:pStyle w:val="ListBullet2"/>
      </w:pPr>
      <w:r w:rsidRPr="002F5A77">
        <w:t>operational staging documents:</w:t>
      </w:r>
    </w:p>
    <w:p w:rsidR="00000000" w:rsidRPr="002F5A77" w:rsidP="002F5A77">
      <w:pPr>
        <w:pStyle w:val="ListBullet3"/>
      </w:pPr>
      <w:r w:rsidRPr="002F5A77">
        <w:t>site or venue layout and styling, and details of displays, stands, signage, technical and other equipment</w:t>
      </w:r>
    </w:p>
    <w:p w:rsidR="00000000" w:rsidRPr="002F5A77" w:rsidP="002F5A77">
      <w:pPr>
        <w:pStyle w:val="ListBullet3"/>
      </w:pPr>
      <w:r w:rsidRPr="002F5A77">
        <w:t>finalised running sheets for set-up, operation and break-down of all event components inclusive of timing and eve</w:t>
      </w:r>
      <w:r w:rsidRPr="002F5A77">
        <w:t>nt team responsibilities</w:t>
      </w:r>
    </w:p>
    <w:p w:rsidR="00000000" w:rsidRPr="002F5A77" w:rsidP="002F5A77">
      <w:pPr>
        <w:pStyle w:val="ListBullet3"/>
      </w:pPr>
      <w:r w:rsidRPr="002F5A77">
        <w:t>competition schedules and competitor draw</w:t>
      </w:r>
    </w:p>
    <w:p w:rsidR="00000000" w:rsidRPr="002F5A77" w:rsidP="002F5A77">
      <w:pPr>
        <w:pStyle w:val="ListBullet3"/>
      </w:pPr>
      <w:r w:rsidRPr="002F5A77">
        <w:t>scripts or speaking outlines for compere and speakers</w:t>
      </w:r>
    </w:p>
    <w:p w:rsidR="00000000" w:rsidRPr="002F5A77" w:rsidP="002F5A77">
      <w:pPr>
        <w:pStyle w:val="ListBullet"/>
      </w:pPr>
      <w:r w:rsidRPr="002F5A77">
        <w:t>methods used for the evaluation of events:</w:t>
      </w:r>
    </w:p>
    <w:p w:rsidR="00000000" w:rsidRPr="002F5A77" w:rsidP="002F5A77">
      <w:pPr>
        <w:pStyle w:val="ListBullet2"/>
      </w:pPr>
      <w:r w:rsidRPr="002F5A77">
        <w:t>debriefs and discussions with event team members</w:t>
      </w:r>
    </w:p>
    <w:p w:rsidR="00000000" w:rsidRPr="002F5A77" w:rsidP="002F5A77">
      <w:pPr>
        <w:pStyle w:val="ListBullet2"/>
      </w:pPr>
      <w:r w:rsidRPr="002F5A77">
        <w:t>discussions with external venue operators and suppliers</w:t>
      </w:r>
    </w:p>
    <w:p w:rsidR="00000000" w:rsidRPr="002F5A77" w:rsidP="002F5A77">
      <w:pPr>
        <w:pStyle w:val="ListBullet2"/>
      </w:pPr>
      <w:r w:rsidRPr="002F5A77">
        <w:t>attendee evaluation questionnaires and on-site discussions</w:t>
      </w:r>
    </w:p>
    <w:p w:rsidR="00000000" w:rsidRPr="002F5A77" w:rsidP="002F5A77">
      <w:pPr>
        <w:pStyle w:val="ListBullet2"/>
      </w:pPr>
      <w:r w:rsidRPr="002F5A77">
        <w:t>evaluation of complaints, problems or difficulties.</w:t>
      </w:r>
    </w:p>
    <w:p w:rsidR="00000000" w:rsidRPr="002F5A77" w:rsidP="002F5A77">
      <w:pPr>
        <w:pStyle w:val="AllowPageBreak"/>
      </w:pPr>
    </w:p>
    <w:p w:rsidR="00000000" w:rsidRPr="002F5A77" w:rsidP="002F5A77">
      <w:pPr>
        <w:pStyle w:val="Heading1"/>
      </w:pPr>
      <w:bookmarkStart w:id="13" w:name="O_1266620"/>
      <w:bookmarkEnd w:id="13"/>
      <w:r w:rsidRPr="002F5A77">
        <w:t>Assessment Conditions</w:t>
      </w:r>
    </w:p>
    <w:p w:rsidR="00000000" w:rsidRPr="002F5A77" w:rsidP="0020624D">
      <w:pPr>
        <w:pStyle w:val="BodyText"/>
      </w:pPr>
      <w:r w:rsidRPr="002F5A77">
        <w:t>Skills for coordinating on-site event operations must be demonstrated during the staging of a sport, fitness, aquatic or recreation event in live time where realistic time pressures and constraints play a key factor. This can be:</w:t>
      </w:r>
    </w:p>
    <w:p w:rsidR="00000000" w:rsidRPr="002F5A77" w:rsidP="002F5A77">
      <w:pPr>
        <w:pStyle w:val="ListBullet"/>
      </w:pPr>
      <w:r w:rsidRPr="002F5A77">
        <w:t>an actual industry event,</w:t>
      </w:r>
      <w:r w:rsidRPr="002F5A77">
        <w:t xml:space="preserve"> or</w:t>
      </w:r>
    </w:p>
    <w:p w:rsidR="00000000" w:rsidRPr="002F5A77" w:rsidP="002F5A77">
      <w:pPr>
        <w:pStyle w:val="ListBullet"/>
      </w:pPr>
      <w:r w:rsidRPr="002F5A77">
        <w:t>a simulated industry event set up for the purpose of skills assessment.</w:t>
      </w:r>
    </w:p>
    <w:p w:rsidR="00000000" w:rsidRPr="002F5A77" w:rsidP="0020624D">
      <w:pPr>
        <w:pStyle w:val="BodyText"/>
      </w:pPr>
      <w:r w:rsidRPr="002F5A77">
        <w:t>Assessment must ensure use of:</w:t>
      </w:r>
    </w:p>
    <w:p w:rsidR="00000000" w:rsidRPr="002F5A77" w:rsidP="002F5A77">
      <w:pPr>
        <w:pStyle w:val="ListBullet"/>
      </w:pPr>
      <w:r w:rsidRPr="002F5A77">
        <w:t>interaction with event team members and suppliers; these can be:</w:t>
      </w:r>
    </w:p>
    <w:p w:rsidR="00000000" w:rsidRPr="002F5A77" w:rsidP="002F5A77">
      <w:pPr>
        <w:pStyle w:val="ListBullet2"/>
      </w:pPr>
      <w:r w:rsidRPr="002F5A77">
        <w:t>team members and suppliers in an industry workplace, or</w:t>
      </w:r>
    </w:p>
    <w:p w:rsidR="00000000" w:rsidRPr="002F5A77" w:rsidP="002F5A77">
      <w:pPr>
        <w:pStyle w:val="ListBullet2"/>
      </w:pPr>
      <w:r w:rsidRPr="002F5A77">
        <w:t>individuals who participat</w:t>
      </w:r>
      <w:r w:rsidRPr="002F5A77">
        <w:t>e in simulated activities used for the purpose of skills assessment</w:t>
      </w:r>
    </w:p>
    <w:p w:rsidR="00000000" w:rsidRPr="002F5A77" w:rsidP="002F5A77">
      <w:pPr>
        <w:pStyle w:val="ListBullet"/>
      </w:pPr>
      <w:r w:rsidRPr="002F5A77">
        <w:t>event:</w:t>
      </w:r>
    </w:p>
    <w:p w:rsidR="00000000" w:rsidRPr="002F5A77" w:rsidP="002F5A77">
      <w:pPr>
        <w:pStyle w:val="ListBullet2"/>
      </w:pPr>
      <w:r w:rsidRPr="002F5A77">
        <w:t>budgets</w:t>
      </w:r>
    </w:p>
    <w:p w:rsidR="00000000" w:rsidRPr="002F5A77" w:rsidP="002F5A77">
      <w:pPr>
        <w:pStyle w:val="ListBullet2"/>
      </w:pPr>
      <w:r w:rsidRPr="002F5A77">
        <w:t>operational planning documents</w:t>
      </w:r>
    </w:p>
    <w:p w:rsidR="00000000" w:rsidRPr="002F5A77" w:rsidP="002F5A77">
      <w:pPr>
        <w:pStyle w:val="ListBullet2"/>
      </w:pPr>
      <w:r w:rsidRPr="002F5A77">
        <w:t>attendee documents</w:t>
      </w:r>
    </w:p>
    <w:p w:rsidR="00000000" w:rsidRPr="002F5A77" w:rsidP="002F5A77">
      <w:pPr>
        <w:pStyle w:val="ListBullet2"/>
      </w:pPr>
      <w:r w:rsidRPr="002F5A77">
        <w:t>operational staging documents.</w:t>
      </w:r>
    </w:p>
    <w:p w:rsidR="00000000" w:rsidRPr="002F5A77" w:rsidP="0020624D">
      <w:pPr>
        <w:pStyle w:val="BodyText"/>
      </w:pPr>
      <w:r w:rsidRPr="002F5A77">
        <w:t>Assessors must satisfy the Standards for Registered Training Organisations’</w:t>
      </w:r>
      <w:r w:rsidRPr="002F5A77">
        <w:t xml:space="preserve"> requirements for assessors.</w:t>
      </w:r>
    </w:p>
    <w:p w:rsidR="00000000" w:rsidRPr="002F5A77" w:rsidP="002F5A77">
      <w:pPr>
        <w:pStyle w:val="Heading1"/>
      </w:pPr>
      <w:bookmarkStart w:id="14" w:name="O_1266618"/>
      <w:bookmarkEnd w:id="14"/>
      <w:r w:rsidRPr="002F5A77">
        <w:t>Links</w:t>
      </w:r>
    </w:p>
    <w:p w:rsidR="00000000" w:rsidRPr="002F5A77" w:rsidP="0020624D">
      <w:pPr>
        <w:pStyle w:val="BodyText"/>
      </w:pPr>
      <w:r w:rsidRPr="002F5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385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F5A77" w:rsidP="002F5A77"/>
    <w:sectPr w:rsidSect="002F5A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77" w:rsidRPr="0020624D" w:rsidP="00206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4D" w:rsidP="002F5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0624D" w:rsidP="002F5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0624D" w:rsidP="002F5A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77" w:rsidP="002F5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624D">
      <w:t>Approved</w:t>
    </w:r>
    <w:r w:rsidR="002062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624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624D">
      <w:rPr>
        <w:noProof/>
      </w:rPr>
      <w:t>6</w:t>
    </w:r>
    <w:r>
      <w:rPr>
        <w:noProof/>
      </w:rPr>
      <w:fldChar w:fldCharType="end"/>
    </w:r>
  </w:p>
  <w:p w:rsidR="002F5A77" w:rsidP="002F5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62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624D">
      <w:t>HumanAbility</w:t>
    </w:r>
    <w:r w:rsidR="0020624D">
      <w:fldChar w:fldCharType="end"/>
    </w:r>
  </w:p>
  <w:p w:rsidR="002F5A77" w:rsidP="002F5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A77" w:rsidRPr="0020624D" w:rsidP="00206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4D" w:rsidRPr="002D2AF8" w:rsidP="002F5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SISXFAM006 Coordinate sport, fitness or recreation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624D" w:rsidP="002F5A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77" w:rsidRPr="002D2AF8" w:rsidP="002F5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624D">
      <w:t>SISXFAM006 Coordinate sport, fitness or recreation events</w:t>
    </w:r>
    <w:r w:rsidR="002062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624D">
      <w:rPr>
        <w:noProof/>
      </w:rPr>
      <w:t>2 March 2025</w:t>
    </w:r>
    <w:r>
      <w:fldChar w:fldCharType="end"/>
    </w:r>
  </w:p>
  <w:p w:rsidR="002F5A77" w:rsidP="002F5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4D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04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14D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A77"/>
  </w:style>
  <w:style w:type="character" w:customStyle="1" w:styleId="Heading1Char">
    <w:name w:val="Heading 1 Char"/>
    <w:basedOn w:val="DefaultParagraphFont"/>
    <w:link w:val="Heading1"/>
    <w:rsid w:val="002F5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A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5A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5A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A77"/>
    <w:rPr>
      <w:b/>
      <w:spacing w:val="0"/>
    </w:rPr>
  </w:style>
  <w:style w:type="paragraph" w:styleId="ListBullet2">
    <w:name w:val="List Bullet 2"/>
    <w:basedOn w:val="List2"/>
    <w:rsid w:val="002F5A7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5A77"/>
    <w:rPr>
      <w:i/>
    </w:rPr>
  </w:style>
  <w:style w:type="paragraph" w:customStyle="1" w:styleId="SuperHeading">
    <w:name w:val="SuperHeading"/>
    <w:basedOn w:val="Normal"/>
    <w:rsid w:val="002F5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5A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5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A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5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A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A77"/>
  </w:style>
  <w:style w:type="paragraph" w:styleId="TableofFigures">
    <w:name w:val="table of figures"/>
    <w:basedOn w:val="Normal"/>
    <w:next w:val="Normal"/>
    <w:semiHidden/>
    <w:rsid w:val="002F5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A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5A77"/>
    <w:rPr>
      <w:rFonts w:ascii="Wingdings" w:hAnsi="Wingdings"/>
    </w:rPr>
  </w:style>
  <w:style w:type="paragraph" w:customStyle="1" w:styleId="TableHeading">
    <w:name w:val="Table Heading"/>
    <w:basedOn w:val="HeadingBase"/>
    <w:rsid w:val="002F5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A77"/>
    <w:rPr>
      <w:color w:val="0033CC"/>
      <w:u w:val="none"/>
    </w:rPr>
  </w:style>
  <w:style w:type="paragraph" w:customStyle="1" w:styleId="BodyTextRight">
    <w:name w:val="Body Text Right"/>
    <w:basedOn w:val="BodyText"/>
    <w:rsid w:val="002F5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A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A77"/>
    <w:rPr>
      <w:sz w:val="32"/>
    </w:rPr>
  </w:style>
  <w:style w:type="paragraph" w:customStyle="1" w:styleId="HeadingProcedure">
    <w:name w:val="Heading Procedure"/>
    <w:basedOn w:val="HeadingBase"/>
    <w:next w:val="Normal"/>
    <w:rsid w:val="002F5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A77"/>
    <w:pPr>
      <w:spacing w:before="60" w:after="60"/>
    </w:pPr>
  </w:style>
  <w:style w:type="paragraph" w:styleId="ListContinue">
    <w:name w:val="List Continue"/>
    <w:basedOn w:val="List"/>
    <w:rsid w:val="002F5A77"/>
    <w:pPr>
      <w:ind w:firstLine="0"/>
    </w:pPr>
  </w:style>
  <w:style w:type="paragraph" w:customStyle="1" w:styleId="ListNote">
    <w:name w:val="List Note"/>
    <w:basedOn w:val="List"/>
    <w:rsid w:val="002F5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A77"/>
    <w:rPr>
      <w:rFonts w:ascii="Courier New" w:hAnsi="Courier New"/>
    </w:rPr>
  </w:style>
  <w:style w:type="paragraph" w:customStyle="1" w:styleId="NoteBullet">
    <w:name w:val="Note Bullet"/>
    <w:basedOn w:val="Note"/>
    <w:rsid w:val="002F5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A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5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A77"/>
    <w:rPr>
      <w:b/>
      <w:smallCaps/>
    </w:rPr>
  </w:style>
  <w:style w:type="paragraph" w:customStyle="1" w:styleId="TableListNumber">
    <w:name w:val="Table List Number"/>
    <w:basedOn w:val="ListNumber"/>
    <w:rsid w:val="002F5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A77"/>
    <w:pPr>
      <w:numPr>
        <w:numId w:val="10"/>
      </w:numPr>
    </w:pPr>
  </w:style>
  <w:style w:type="paragraph" w:customStyle="1" w:styleId="ListAlpha2">
    <w:name w:val="List Alpha 2"/>
    <w:basedOn w:val="List2"/>
    <w:rsid w:val="002F5A77"/>
    <w:pPr>
      <w:numPr>
        <w:numId w:val="9"/>
      </w:numPr>
    </w:pPr>
  </w:style>
  <w:style w:type="paragraph" w:styleId="List2">
    <w:name w:val="List 2"/>
    <w:basedOn w:val="BodyText"/>
    <w:rsid w:val="002F5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A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5A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5A77"/>
    <w:pPr>
      <w:numPr>
        <w:numId w:val="5"/>
      </w:numPr>
    </w:pPr>
  </w:style>
  <w:style w:type="paragraph" w:styleId="ListContinue2">
    <w:name w:val="List Continue 2"/>
    <w:basedOn w:val="List2"/>
    <w:rsid w:val="002F5A77"/>
    <w:pPr>
      <w:ind w:firstLine="0"/>
    </w:pPr>
  </w:style>
  <w:style w:type="paragraph" w:styleId="ListContinue3">
    <w:name w:val="List Continue 3"/>
    <w:basedOn w:val="List3"/>
    <w:rsid w:val="002F5A77"/>
    <w:pPr>
      <w:ind w:left="1021" w:firstLine="0"/>
    </w:pPr>
  </w:style>
  <w:style w:type="paragraph" w:styleId="ListContinue4">
    <w:name w:val="List Continue 4"/>
    <w:basedOn w:val="List4"/>
    <w:rsid w:val="002F5A77"/>
    <w:pPr>
      <w:ind w:firstLine="0"/>
    </w:pPr>
  </w:style>
  <w:style w:type="paragraph" w:styleId="ListContinue5">
    <w:name w:val="List Continue 5"/>
    <w:basedOn w:val="List5"/>
    <w:rsid w:val="002F5A77"/>
    <w:pPr>
      <w:ind w:firstLine="0"/>
    </w:pPr>
  </w:style>
  <w:style w:type="paragraph" w:styleId="ListNumber3">
    <w:name w:val="List Number 3"/>
    <w:basedOn w:val="List3"/>
    <w:rsid w:val="002F5A77"/>
    <w:pPr>
      <w:numPr>
        <w:numId w:val="6"/>
      </w:numPr>
    </w:pPr>
  </w:style>
  <w:style w:type="paragraph" w:styleId="ListNumber4">
    <w:name w:val="List Number 4"/>
    <w:basedOn w:val="List4"/>
    <w:rsid w:val="002F5A77"/>
    <w:pPr>
      <w:numPr>
        <w:numId w:val="7"/>
      </w:numPr>
    </w:pPr>
  </w:style>
  <w:style w:type="paragraph" w:styleId="ListNumber5">
    <w:name w:val="List Number 5"/>
    <w:basedOn w:val="List5"/>
    <w:rsid w:val="002F5A77"/>
    <w:pPr>
      <w:numPr>
        <w:numId w:val="8"/>
      </w:numPr>
    </w:pPr>
  </w:style>
  <w:style w:type="paragraph" w:styleId="BlockText">
    <w:name w:val="Block Text"/>
    <w:basedOn w:val="Normal"/>
    <w:rsid w:val="002F5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A77"/>
    <w:rPr>
      <w:sz w:val="16"/>
      <w:vertAlign w:val="superscript"/>
    </w:rPr>
  </w:style>
  <w:style w:type="character" w:customStyle="1" w:styleId="Symbols">
    <w:name w:val="Symbols"/>
    <w:basedOn w:val="DefaultParagraphFont"/>
    <w:rsid w:val="002F5A77"/>
    <w:rPr>
      <w:rFonts w:ascii="Symbol" w:hAnsi="Symbol"/>
    </w:rPr>
  </w:style>
  <w:style w:type="character" w:customStyle="1" w:styleId="MenuOptions">
    <w:name w:val="Menu Options"/>
    <w:basedOn w:val="DefaultParagraphFont"/>
    <w:rsid w:val="002F5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A77"/>
    <w:rPr>
      <w:b/>
    </w:rPr>
  </w:style>
  <w:style w:type="character" w:customStyle="1" w:styleId="Underlined">
    <w:name w:val="Underlined"/>
    <w:basedOn w:val="DefaultParagraphFont"/>
    <w:rsid w:val="002F5A77"/>
    <w:rPr>
      <w:u w:val="single"/>
    </w:rPr>
  </w:style>
  <w:style w:type="paragraph" w:customStyle="1" w:styleId="TableBodyTextRight">
    <w:name w:val="Table Body Text Right"/>
    <w:basedOn w:val="TableBodyText"/>
    <w:rsid w:val="002F5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A77"/>
    <w:rPr>
      <w:sz w:val="18"/>
    </w:rPr>
  </w:style>
  <w:style w:type="paragraph" w:customStyle="1" w:styleId="BodySmallRight">
    <w:name w:val="Body Small Right"/>
    <w:basedOn w:val="BodyTextRight"/>
    <w:rsid w:val="002F5A77"/>
    <w:rPr>
      <w:sz w:val="18"/>
      <w:szCs w:val="18"/>
    </w:rPr>
  </w:style>
  <w:style w:type="paragraph" w:customStyle="1" w:styleId="MarginEdition">
    <w:name w:val="Margin Edition"/>
    <w:basedOn w:val="MarginNote"/>
    <w:rsid w:val="002F5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A77"/>
    <w:rPr>
      <w:sz w:val="2"/>
      <w:szCs w:val="2"/>
    </w:rPr>
  </w:style>
  <w:style w:type="character" w:customStyle="1" w:styleId="Small">
    <w:name w:val="Small"/>
    <w:basedOn w:val="DefaultParagraphFont"/>
    <w:rsid w:val="002F5A77"/>
    <w:rPr>
      <w:sz w:val="16"/>
    </w:rPr>
  </w:style>
  <w:style w:type="paragraph" w:customStyle="1" w:styleId="WideTable">
    <w:name w:val="Wide Table"/>
    <w:basedOn w:val="Normal"/>
    <w:rsid w:val="002F5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A77"/>
  </w:style>
  <w:style w:type="paragraph" w:styleId="Quote">
    <w:name w:val="Quote"/>
    <w:basedOn w:val="Heading1"/>
    <w:link w:val="QuoteChar"/>
    <w:qFormat/>
    <w:rsid w:val="002F5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A77"/>
    <w:pPr>
      <w:pageBreakBefore/>
    </w:pPr>
  </w:style>
  <w:style w:type="paragraph" w:customStyle="1" w:styleId="Border">
    <w:name w:val="Border"/>
    <w:basedOn w:val="Normal"/>
    <w:qFormat/>
    <w:rsid w:val="002F5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A77"/>
    <w:rPr>
      <w:u w:val="single"/>
    </w:rPr>
  </w:style>
  <w:style w:type="character" w:customStyle="1" w:styleId="BoldandItalics">
    <w:name w:val="Bold and Italics"/>
    <w:qFormat/>
    <w:rsid w:val="002F5A77"/>
    <w:rPr>
      <w:b/>
      <w:i/>
      <w:u w:val="none"/>
    </w:rPr>
  </w:style>
  <w:style w:type="paragraph" w:styleId="BalloonText">
    <w:name w:val="Balloon Text"/>
    <w:basedOn w:val="Normal"/>
    <w:link w:val="BalloonTextChar"/>
    <w:rsid w:val="002F5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A77"/>
    <w:pPr>
      <w:spacing w:before="0" w:after="0"/>
    </w:pPr>
  </w:style>
  <w:style w:type="paragraph" w:customStyle="1" w:styleId="BodyTextBold">
    <w:name w:val="Body Text Bold"/>
    <w:basedOn w:val="BodyText"/>
    <w:qFormat/>
    <w:rsid w:val="002F5A77"/>
    <w:rPr>
      <w:b/>
    </w:rPr>
  </w:style>
  <w:style w:type="character" w:styleId="Hyperlink">
    <w:name w:val="Hyperlink"/>
    <w:basedOn w:val="DefaultParagraphFont"/>
    <w:uiPriority w:val="99"/>
    <w:unhideWhenUsed/>
    <w:rsid w:val="00206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1260</Words>
  <Characters>8335</Characters>
  <Application>Microsoft Office Word</Application>
  <DocSecurity>0</DocSecurity>
  <Lines>245</Lines>
  <Paragraphs>181</Paragraphs>
  <ScaleCrop>false</ScaleCrop>
  <Company>Author-it Software Corporation Ltd.</Company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SISXFAM006 Coordinate sport, fitness or recreation events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2025-03-01T13:01:00Z</dcterms:created>
  <dcterms:modified xsi:type="dcterms:W3CDTF">2025-03-01T13:01:00Z</dcterms:modified>
</cp:coreProperties>
</file>