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A1E" w:rsidP="00512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SISXFAM004 Analyse participation patterns</w:t>
      </w:r>
      <w:r>
        <w:fldChar w:fldCharType="end"/>
      </w:r>
    </w:p>
    <w:p w:rsidR="00512A1E" w:rsidP="00512A1E">
      <w:pPr>
        <w:pStyle w:val="Version"/>
        <w:sectPr w:rsidSect="004C1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14D" w:rsidP="004C114D">
      <w:pPr>
        <w:pStyle w:val="SuperHeading"/>
      </w:pPr>
      <w:r w:rsidRPr="004C114D">
        <w:t>SISXFAM004 Analyse participation patterns</w:t>
      </w:r>
    </w:p>
    <w:p w:rsidR="00000000" w:rsidRPr="004C114D" w:rsidP="004C114D">
      <w:pPr>
        <w:pStyle w:val="Heading1"/>
      </w:pPr>
      <w:bookmarkStart w:id="1" w:name="O_1266587"/>
      <w:bookmarkEnd w:id="1"/>
      <w:r w:rsidRPr="004C114D">
        <w:t>Modification History</w:t>
      </w:r>
    </w:p>
    <w:p w:rsidR="00000000" w:rsidRPr="004C114D" w:rsidP="00512A1E">
      <w:pPr>
        <w:pStyle w:val="BodyText"/>
      </w:pPr>
      <w:r w:rsidRPr="004C114D">
        <w:t>Not applicable.</w:t>
      </w:r>
    </w:p>
    <w:p w:rsidR="00000000" w:rsidRPr="004C114D" w:rsidP="004C114D">
      <w:pPr>
        <w:pStyle w:val="Heading1"/>
      </w:pPr>
      <w:bookmarkStart w:id="2" w:name="O_1266594"/>
      <w:bookmarkEnd w:id="2"/>
      <w:r w:rsidRPr="004C114D">
        <w:t>Application</w:t>
      </w:r>
    </w:p>
    <w:p w:rsidR="00000000" w:rsidRPr="004C114D" w:rsidP="00512A1E">
      <w:pPr>
        <w:pStyle w:val="BodyText"/>
      </w:pPr>
      <w:r w:rsidRPr="004C114D">
        <w:t xml:space="preserve">This unit describes the performance outcomes, skills and knowledge required to analyse an organisation’s current participation patterns for sport, fitness, aquatic or recreation programs. </w:t>
      </w:r>
      <w:r w:rsidRPr="004C114D">
        <w:t>It requires the ability to determine the purpose of the analysis, and to collect, analyse and report on relevant participation data. Participation data analysis and reporting can be used for a variety of purposes including program design and scheduling, fu</w:t>
      </w:r>
      <w:r w:rsidRPr="004C114D">
        <w:t>nding and marketing.</w:t>
      </w:r>
    </w:p>
    <w:p w:rsidR="00000000" w:rsidRPr="004C114D" w:rsidP="00512A1E">
      <w:pPr>
        <w:pStyle w:val="BodyText"/>
      </w:pPr>
      <w:r w:rsidRPr="004C114D">
        <w:t>This unit applies to any type of sport, fitness, aquatic or recreation organisation including commercial, not-for-profit, community and government organisations. It applies to</w:t>
      </w:r>
      <w:r w:rsidRPr="004C114D">
        <w:rPr>
          <w:rStyle w:val="SpecialBold"/>
        </w:rPr>
        <w:t xml:space="preserve"> </w:t>
      </w:r>
      <w:r w:rsidRPr="004C114D">
        <w:t>senior personnel, including supervisors and managers, who o</w:t>
      </w:r>
      <w:r w:rsidRPr="004C114D">
        <w:t>perate independently or with limited guidance from others.</w:t>
      </w:r>
    </w:p>
    <w:p w:rsidR="00000000" w:rsidRPr="004C114D" w:rsidP="00512A1E">
      <w:pPr>
        <w:pStyle w:val="BodyText"/>
      </w:pPr>
      <w:r w:rsidRPr="004C114D">
        <w:t>The skills in this unit must be applied in accordance with Commonwealth and State or Territory legislation, Australian standards and industry codes of practice.</w:t>
      </w:r>
    </w:p>
    <w:p w:rsidR="00000000" w:rsidRPr="004C114D" w:rsidP="00512A1E">
      <w:pPr>
        <w:pStyle w:val="BodyText"/>
      </w:pPr>
      <w:r w:rsidRPr="004C114D">
        <w:t>No occupational licensing, certifica</w:t>
      </w:r>
      <w:r w:rsidRPr="004C114D">
        <w:t>tion or specific legislative requirements apply to this unit at the time of publication.</w:t>
      </w:r>
    </w:p>
    <w:p w:rsidR="00000000" w:rsidRPr="004C114D" w:rsidP="004C114D">
      <w:pPr>
        <w:pStyle w:val="Heading1"/>
      </w:pPr>
      <w:bookmarkStart w:id="3" w:name="O_1266593"/>
      <w:bookmarkEnd w:id="3"/>
      <w:r w:rsidRPr="004C114D">
        <w:t>Pre-requisite Unit</w:t>
      </w:r>
    </w:p>
    <w:p w:rsidR="00000000" w:rsidRPr="004C114D" w:rsidP="00512A1E">
      <w:pPr>
        <w:pStyle w:val="BodyText"/>
      </w:pPr>
      <w:r w:rsidRPr="004C114D">
        <w:t>Nil</w:t>
      </w:r>
    </w:p>
    <w:p w:rsidR="00000000" w:rsidRPr="004C114D" w:rsidP="004C114D">
      <w:pPr>
        <w:pStyle w:val="Heading1"/>
      </w:pPr>
      <w:bookmarkStart w:id="4" w:name="O_1266592"/>
      <w:bookmarkEnd w:id="4"/>
      <w:r w:rsidRPr="004C114D">
        <w:t>Competency Field</w:t>
      </w:r>
    </w:p>
    <w:p w:rsidR="00000000" w:rsidRPr="004C114D" w:rsidP="00512A1E">
      <w:pPr>
        <w:pStyle w:val="BodyText"/>
      </w:pPr>
      <w:r w:rsidRPr="004C114D">
        <w:t>Finance, Administration and Marketing</w:t>
      </w:r>
    </w:p>
    <w:p w:rsidR="00000000" w:rsidRPr="004C114D" w:rsidP="004C114D">
      <w:pPr>
        <w:pStyle w:val="Heading1"/>
      </w:pPr>
      <w:bookmarkStart w:id="5" w:name="O_1266591"/>
      <w:bookmarkEnd w:id="5"/>
      <w:r w:rsidRPr="004C114D">
        <w:t>Unit Sector</w:t>
      </w:r>
    </w:p>
    <w:p w:rsidR="00000000" w:rsidRPr="004C114D" w:rsidP="00512A1E">
      <w:pPr>
        <w:pStyle w:val="BodyText"/>
      </w:pPr>
      <w:r w:rsidRPr="004C114D">
        <w:t>Cross-Sector</w:t>
      </w:r>
    </w:p>
    <w:p w:rsidR="00000000" w:rsidRPr="004C114D" w:rsidP="004C114D">
      <w:pPr>
        <w:pStyle w:val="Heading1"/>
      </w:pPr>
      <w:bookmarkStart w:id="6" w:name="O_1266590"/>
      <w:bookmarkEnd w:id="6"/>
      <w:r w:rsidRPr="004C11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4D" w:rsidP="004C114D">
            <w:pPr>
              <w:pStyle w:val="BodyText"/>
            </w:pPr>
            <w:r w:rsidRPr="004C114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BodyText"/>
              <w:rPr>
                <w:lang w:val="en-NZ"/>
              </w:rPr>
            </w:pPr>
            <w:r w:rsidRPr="004C114D">
              <w:rPr>
                <w:rStyle w:val="SpecialBold"/>
              </w:rPr>
              <w:t>PERFORMANCE</w:t>
            </w:r>
            <w:r w:rsidRPr="004C114D">
              <w:t xml:space="preserve"> </w:t>
            </w:r>
            <w:r w:rsidRPr="004C114D">
              <w:rPr>
                <w:rStyle w:val="SpecialBold"/>
              </w:rPr>
              <w:t>CRITERIA</w:t>
            </w:r>
          </w:p>
        </w:tc>
      </w:tr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4D" w:rsidP="004C114D">
            <w:pPr>
              <w:pStyle w:val="BodyText"/>
            </w:pPr>
            <w:r w:rsidRPr="004C114D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BodyText"/>
              <w:rPr>
                <w:lang w:val="en-NZ"/>
              </w:rPr>
            </w:pPr>
            <w:r w:rsidRPr="004C11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List"/>
              <w:rPr>
                <w:lang w:val="en-NZ"/>
              </w:rPr>
            </w:pPr>
            <w:r w:rsidRPr="004C114D">
              <w:t xml:space="preserve">1.  Determine data analysis purpose and </w:t>
            </w:r>
            <w:r w:rsidRPr="004C114D">
              <w:t>key analysis parameters.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4D" w:rsidP="004C114D">
            <w:pPr>
              <w:pStyle w:val="List"/>
            </w:pPr>
            <w:r w:rsidRPr="004C114D">
              <w:t xml:space="preserve">1.1. Determine purpose of analysing organisational data for consumer participation in sport, fitness, aquatic or recreation </w:t>
            </w:r>
            <w:r w:rsidRPr="004C114D">
              <w:t>programs.</w:t>
            </w:r>
          </w:p>
          <w:p w:rsidR="00000000" w:rsidRPr="004C114D" w:rsidP="004C114D">
            <w:pPr>
              <w:pStyle w:val="List"/>
            </w:pPr>
            <w:r w:rsidRPr="004C114D">
              <w:t>1.2. Identify organisational program service offerings su</w:t>
            </w:r>
            <w:r w:rsidRPr="004C114D">
              <w:t>bject to analysis.</w:t>
            </w:r>
          </w:p>
          <w:p w:rsidR="00000000" w:rsidP="004C114D">
            <w:pPr>
              <w:pStyle w:val="List"/>
              <w:rPr>
                <w:lang w:val="en-NZ"/>
              </w:rPr>
            </w:pPr>
            <w:r w:rsidRPr="004C114D">
              <w:t>1.3. Identify consumer market segments for program service offerings subject to analysis.</w:t>
            </w:r>
          </w:p>
        </w:tc>
      </w:tr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List"/>
              <w:rPr>
                <w:lang w:val="en-NZ"/>
              </w:rPr>
            </w:pPr>
            <w:r w:rsidRPr="004C114D">
              <w:t>2.  Source, collect and analyse data.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4D" w:rsidP="004C114D">
            <w:pPr>
              <w:pStyle w:val="List"/>
            </w:pPr>
            <w:r w:rsidRPr="004C114D">
              <w:t>2.1. Source and collect relevant participation data from credible external sources for comparison with organ</w:t>
            </w:r>
            <w:r w:rsidRPr="004C114D">
              <w:t>isational participation patterns.</w:t>
            </w:r>
          </w:p>
          <w:p w:rsidR="00000000" w:rsidRPr="004C114D" w:rsidP="004C114D">
            <w:pPr>
              <w:pStyle w:val="List"/>
            </w:pPr>
            <w:r w:rsidRPr="004C114D">
              <w:t>2.2. Identify and collect available organisational data relevant to analysis purpose, and store according to organisational consumer privacy procedures.</w:t>
            </w:r>
          </w:p>
          <w:p w:rsidR="00000000" w:rsidRPr="004C114D" w:rsidP="004C114D">
            <w:pPr>
              <w:pStyle w:val="List"/>
            </w:pPr>
            <w:r w:rsidRPr="004C114D">
              <w:t>2.3. Filter and assess quality of data and cl</w:t>
            </w:r>
            <w:r w:rsidRPr="004C114D">
              <w:t>ean data to ensure relevance to analysis.</w:t>
            </w:r>
          </w:p>
          <w:p w:rsidR="00000000" w:rsidRPr="004C114D" w:rsidP="004C114D">
            <w:pPr>
              <w:pStyle w:val="List"/>
            </w:pPr>
            <w:r w:rsidRPr="004C114D">
              <w:t>2.4. Identify participation patterns and trends from quantitative data through statistical analysis.</w:t>
            </w:r>
          </w:p>
          <w:p w:rsidR="00000000" w:rsidRPr="004C114D" w:rsidP="004C114D">
            <w:pPr>
              <w:pStyle w:val="List"/>
            </w:pPr>
            <w:r w:rsidRPr="004C114D">
              <w:t xml:space="preserve">2.5. Evaluate qualitative information to identify patterns in reasons for participation and general satisfaction </w:t>
            </w:r>
            <w:r w:rsidRPr="004C114D">
              <w:t>with program service offerings.</w:t>
            </w:r>
          </w:p>
          <w:p w:rsidR="00000000" w:rsidP="004C114D">
            <w:pPr>
              <w:pStyle w:val="List"/>
              <w:rPr>
                <w:lang w:val="en-NZ"/>
              </w:rPr>
            </w:pPr>
            <w:r w:rsidRPr="004C114D">
              <w:t>2.6. Compare organisational participation data to broader community data collected from external sources.</w:t>
            </w:r>
          </w:p>
        </w:tc>
      </w:tr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List"/>
              <w:rPr>
                <w:lang w:val="en-NZ"/>
              </w:rPr>
            </w:pPr>
            <w:r w:rsidRPr="004C114D">
              <w:t>3.  Report on participation levels and patterns.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4D" w:rsidP="004C114D">
            <w:pPr>
              <w:pStyle w:val="List"/>
            </w:pPr>
            <w:r w:rsidRPr="004C114D">
              <w:t>3.1. Create and distribute reports on participation analysis and eva</w:t>
            </w:r>
            <w:r w:rsidRPr="004C114D">
              <w:t>luation according to organisational format requirements and procedures.</w:t>
            </w:r>
          </w:p>
          <w:p w:rsidR="00000000" w:rsidRPr="004C114D" w:rsidP="004C114D">
            <w:pPr>
              <w:pStyle w:val="List"/>
            </w:pPr>
            <w:r w:rsidRPr="004C114D">
              <w:t>3.2. Note underperforming program service offerings and highlight expansion opportunities.</w:t>
            </w:r>
          </w:p>
        </w:tc>
      </w:tr>
    </w:tbl>
    <w:p w:rsidR="00000000" w:rsidRPr="004C114D" w:rsidP="004C114D">
      <w:pPr>
        <w:pStyle w:val="BodyText"/>
      </w:pPr>
    </w:p>
    <w:p w:rsidR="00000000" w:rsidRPr="004C114D" w:rsidP="004C114D">
      <w:pPr>
        <w:pStyle w:val="AllowPageBreak"/>
      </w:pPr>
    </w:p>
    <w:p w:rsidR="00000000" w:rsidRPr="004C114D" w:rsidP="004C114D">
      <w:pPr>
        <w:pStyle w:val="Heading1"/>
      </w:pPr>
      <w:bookmarkStart w:id="7" w:name="O_1266589"/>
      <w:bookmarkEnd w:id="7"/>
      <w:r w:rsidRPr="004C114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BodyText"/>
              <w:rPr>
                <w:lang w:val="en-NZ"/>
              </w:rPr>
            </w:pPr>
            <w:r w:rsidRPr="004C114D">
              <w:rPr>
                <w:rStyle w:val="Emphasis"/>
              </w:rPr>
              <w:t>Foundation skills essential to performance in this uni</w:t>
            </w:r>
            <w:r w:rsidRPr="004C114D">
              <w:rPr>
                <w:rStyle w:val="Emphasis"/>
              </w:rPr>
              <w:t>t, but not explicit in the performance criteria are listed here, along with a brief context statement.</w:t>
            </w:r>
          </w:p>
        </w:tc>
      </w:tr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4D" w:rsidP="004C114D">
            <w:pPr>
              <w:pStyle w:val="BodyText"/>
            </w:pPr>
            <w:r w:rsidRPr="004C114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BodyText"/>
              <w:rPr>
                <w:lang w:val="en-NZ"/>
              </w:rPr>
            </w:pPr>
            <w:r w:rsidRPr="004C114D">
              <w:rPr>
                <w:rStyle w:val="SpecialBold"/>
              </w:rPr>
              <w:t>DESCRIPTION</w:t>
            </w:r>
          </w:p>
        </w:tc>
      </w:tr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BodyText"/>
              <w:rPr>
                <w:lang w:val="en-NZ"/>
              </w:rPr>
            </w:pPr>
            <w:r w:rsidRPr="004C114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ListBullet"/>
              <w:rPr>
                <w:lang w:val="en-NZ"/>
              </w:rPr>
            </w:pPr>
            <w:r w:rsidRPr="004C114D">
              <w:t>interpret unfamiliar and often complex information from diverse sources.</w:t>
            </w:r>
          </w:p>
        </w:tc>
      </w:tr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BodyText"/>
              <w:rPr>
                <w:lang w:val="en-NZ"/>
              </w:rPr>
            </w:pPr>
            <w:r w:rsidRPr="004C114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4D" w:rsidP="004C114D">
            <w:pPr>
              <w:pStyle w:val="ListBullet"/>
            </w:pPr>
            <w:r w:rsidRPr="004C114D">
              <w:t>produce cohesive data analysis and evaluation reports using language suitable for purpose and audience</w:t>
            </w:r>
          </w:p>
          <w:p w:rsidR="00000000" w:rsidRPr="004C114D" w:rsidP="004C114D">
            <w:pPr>
              <w:pStyle w:val="ListBullet"/>
            </w:pPr>
            <w:r w:rsidRPr="004C114D">
              <w:t>present factual information without ambiguity</w:t>
            </w:r>
          </w:p>
          <w:p w:rsidR="00000000" w:rsidP="004C114D">
            <w:pPr>
              <w:pStyle w:val="ListBullet"/>
              <w:rPr>
                <w:lang w:val="en-NZ"/>
              </w:rPr>
            </w:pPr>
            <w:r w:rsidRPr="004C114D">
              <w:t>summarise and paraphrase diverse customer opinions without altering meaning.</w:t>
            </w:r>
          </w:p>
        </w:tc>
      </w:tr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BodyText"/>
              <w:rPr>
                <w:lang w:val="en-NZ"/>
              </w:rPr>
            </w:pPr>
            <w:r w:rsidRPr="004C114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4D" w:rsidP="004C114D">
            <w:pPr>
              <w:pStyle w:val="ListBullet"/>
            </w:pPr>
            <w:r w:rsidRPr="004C114D">
              <w:t>interpret numerical data of different complexity and complete routine calculations involving addition, subtraction, multiplication, division and percentages</w:t>
            </w:r>
          </w:p>
          <w:p w:rsidR="00000000" w:rsidRPr="004C114D" w:rsidP="004C114D">
            <w:pPr>
              <w:pStyle w:val="ListBullet"/>
            </w:pPr>
            <w:r w:rsidRPr="004C114D">
              <w:t>present numerical data in tables, charts and graphs</w:t>
            </w:r>
          </w:p>
          <w:p w:rsidR="00000000" w:rsidP="004C114D">
            <w:pPr>
              <w:pStyle w:val="ListBullet"/>
              <w:rPr>
                <w:lang w:val="en-NZ"/>
              </w:rPr>
            </w:pPr>
            <w:r w:rsidRPr="004C114D">
              <w:t>interpret fundamental statistical information t</w:t>
            </w:r>
            <w:r w:rsidRPr="004C114D">
              <w:t>o draw conclusions.</w:t>
            </w:r>
          </w:p>
        </w:tc>
      </w:tr>
      <w:tr w:rsidTr="004C1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4D">
            <w:pPr>
              <w:pStyle w:val="BodyText"/>
              <w:rPr>
                <w:lang w:val="en-NZ"/>
              </w:rPr>
            </w:pPr>
            <w:r w:rsidRPr="004C114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4D" w:rsidP="004C114D">
            <w:pPr>
              <w:pStyle w:val="ListBullet"/>
            </w:pPr>
            <w:r w:rsidRPr="004C114D">
              <w:t>identify and clean inaccurate, duplicative and irrelevant data.</w:t>
            </w:r>
          </w:p>
        </w:tc>
      </w:tr>
    </w:tbl>
    <w:p w:rsidR="00000000" w:rsidRPr="004C114D" w:rsidP="004C114D">
      <w:pPr>
        <w:pStyle w:val="BodyText"/>
      </w:pPr>
    </w:p>
    <w:p w:rsidR="00000000" w:rsidRPr="004C114D" w:rsidP="004C114D">
      <w:pPr>
        <w:pStyle w:val="AllowPageBreak"/>
      </w:pPr>
    </w:p>
    <w:p w:rsidR="00000000" w:rsidRPr="004C114D" w:rsidP="004C114D">
      <w:pPr>
        <w:pStyle w:val="Heading1"/>
      </w:pPr>
      <w:bookmarkStart w:id="8" w:name="O_1266588"/>
      <w:bookmarkEnd w:id="8"/>
      <w:r w:rsidRPr="004C114D">
        <w:t>Unit Mapping Information</w:t>
      </w:r>
    </w:p>
    <w:p w:rsidR="00000000" w:rsidRPr="004C114D" w:rsidP="00512A1E">
      <w:pPr>
        <w:pStyle w:val="BodyText"/>
      </w:pPr>
      <w:r w:rsidRPr="004C114D">
        <w:t>Supersedes and is not equivalent to SISXIND004 Analyse participation patterns.</w:t>
      </w:r>
    </w:p>
    <w:p w:rsidR="00000000" w:rsidRPr="004C114D" w:rsidP="004C114D">
      <w:pPr>
        <w:pStyle w:val="Heading1"/>
      </w:pPr>
      <w:bookmarkStart w:id="9" w:name="O_1266581"/>
      <w:bookmarkEnd w:id="9"/>
      <w:r w:rsidRPr="004C114D">
        <w:t>Links</w:t>
      </w:r>
    </w:p>
    <w:p w:rsidR="00000000" w:rsidRPr="004C114D" w:rsidP="00512A1E">
      <w:pPr>
        <w:pStyle w:val="BodyText"/>
      </w:pPr>
      <w:r w:rsidRPr="004C11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337F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C114D" w:rsidP="00512A1E">
      <w:pPr>
        <w:pStyle w:val="BodyText"/>
        <w:sectPr w:rsidSect="004C11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114D" w:rsidP="004C114D">
      <w:pPr>
        <w:pStyle w:val="SuperHeading"/>
      </w:pPr>
      <w:r w:rsidRPr="004C114D">
        <w:t xml:space="preserve">Assessment </w:t>
      </w:r>
      <w:r w:rsidRPr="004C114D">
        <w:t>Requirements for SISXFAM004 Analyse participation patterns</w:t>
      </w:r>
    </w:p>
    <w:p w:rsidR="00000000" w:rsidRPr="004C114D" w:rsidP="004C114D">
      <w:pPr>
        <w:pStyle w:val="Heading1"/>
      </w:pPr>
      <w:bookmarkStart w:id="10" w:name="O_1266583"/>
      <w:bookmarkEnd w:id="10"/>
      <w:r w:rsidRPr="004C114D">
        <w:t>Modification History</w:t>
      </w:r>
    </w:p>
    <w:p w:rsidR="00000000" w:rsidRPr="004C114D" w:rsidP="00512A1E">
      <w:pPr>
        <w:pStyle w:val="BodyText"/>
      </w:pPr>
      <w:r w:rsidRPr="004C114D">
        <w:t>Not applicable.</w:t>
      </w:r>
    </w:p>
    <w:p w:rsidR="00000000" w:rsidRPr="004C114D" w:rsidP="004C114D">
      <w:pPr>
        <w:pStyle w:val="Heading1"/>
      </w:pPr>
      <w:bookmarkStart w:id="11" w:name="O_1266586"/>
      <w:bookmarkEnd w:id="11"/>
      <w:r w:rsidRPr="004C114D">
        <w:t>Performance Evidence</w:t>
      </w:r>
    </w:p>
    <w:p w:rsidR="00000000" w:rsidRPr="004C114D" w:rsidP="00512A1E">
      <w:pPr>
        <w:pStyle w:val="BodyText"/>
      </w:pPr>
      <w:r w:rsidRPr="004C114D">
        <w:t>Evidence of the ability to complete tasks outlined in elements and performance criteria of this unit i</w:t>
      </w:r>
      <w:r w:rsidRPr="004C114D">
        <w:t>n the context of the job role, and:</w:t>
      </w:r>
    </w:p>
    <w:p w:rsidR="00000000" w:rsidRPr="004C114D" w:rsidP="004C114D">
      <w:pPr>
        <w:pStyle w:val="ListBullet"/>
      </w:pPr>
      <w:r w:rsidRPr="004C114D">
        <w:t>for three different sport, fitness, aquatic or recreation programs:</w:t>
      </w:r>
    </w:p>
    <w:p w:rsidR="00000000" w:rsidRPr="004C114D" w:rsidP="004C114D">
      <w:pPr>
        <w:pStyle w:val="ListBullet2"/>
      </w:pPr>
      <w:r w:rsidRPr="004C114D">
        <w:t>collect, sort, store and analyse qualitative and quantitative participation data</w:t>
      </w:r>
    </w:p>
    <w:p w:rsidR="00000000" w:rsidRPr="004C114D" w:rsidP="004C114D">
      <w:pPr>
        <w:pStyle w:val="ListBullet2"/>
      </w:pPr>
      <w:r w:rsidRPr="004C114D">
        <w:t>produce a participation report for each of the three programs and include information about:</w:t>
      </w:r>
    </w:p>
    <w:p w:rsidR="00000000" w:rsidRPr="004C114D" w:rsidP="004C114D">
      <w:pPr>
        <w:pStyle w:val="ListBullet3"/>
      </w:pPr>
      <w:r w:rsidRPr="004C114D">
        <w:t>participation levels and patterns</w:t>
      </w:r>
    </w:p>
    <w:p w:rsidR="00000000" w:rsidRPr="004C114D" w:rsidP="004C114D">
      <w:pPr>
        <w:pStyle w:val="ListBullet3"/>
      </w:pPr>
      <w:r w:rsidRPr="004C114D">
        <w:t>type of consumer market segments participating in the program</w:t>
      </w:r>
    </w:p>
    <w:p w:rsidR="00000000" w:rsidRPr="004C114D" w:rsidP="004C114D">
      <w:pPr>
        <w:pStyle w:val="ListBullet3"/>
      </w:pPr>
      <w:r w:rsidRPr="004C114D">
        <w:t>consumer satisfaction with the program</w:t>
      </w:r>
    </w:p>
    <w:p w:rsidR="00000000" w:rsidRPr="004C114D" w:rsidP="004C114D">
      <w:pPr>
        <w:pStyle w:val="ListBullet3"/>
      </w:pPr>
      <w:r w:rsidRPr="004C114D">
        <w:t>expansion opportunities.</w:t>
      </w:r>
    </w:p>
    <w:p w:rsidR="00000000" w:rsidRPr="004C114D" w:rsidP="004C114D">
      <w:pPr>
        <w:pStyle w:val="AllowPageBreak"/>
      </w:pPr>
    </w:p>
    <w:p w:rsidR="00000000" w:rsidRPr="004C114D" w:rsidP="004C114D">
      <w:pPr>
        <w:pStyle w:val="Heading1"/>
      </w:pPr>
      <w:bookmarkStart w:id="12" w:name="O_1266585"/>
      <w:bookmarkEnd w:id="12"/>
      <w:r w:rsidRPr="004C114D">
        <w:t>Knowledge Evidence</w:t>
      </w:r>
    </w:p>
    <w:p w:rsidR="00000000" w:rsidRPr="004C114D" w:rsidP="00512A1E">
      <w:pPr>
        <w:pStyle w:val="BodyText"/>
      </w:pPr>
      <w:r w:rsidRPr="004C114D">
        <w:t>Demonstrated knowledge required to complete the tasks outlined in elements and performance criteria of this unit:</w:t>
      </w:r>
    </w:p>
    <w:p w:rsidR="00000000" w:rsidRPr="004C114D" w:rsidP="004C114D">
      <w:pPr>
        <w:pStyle w:val="ListBullet"/>
      </w:pPr>
      <w:r w:rsidRPr="004C114D">
        <w:t>consumer data that can be sensitive, and organisational privacy procedures for secure storage</w:t>
      </w:r>
    </w:p>
    <w:p w:rsidR="00000000" w:rsidRPr="004C114D" w:rsidP="004C114D">
      <w:pPr>
        <w:pStyle w:val="ListBullet"/>
      </w:pPr>
      <w:r w:rsidRPr="004C114D">
        <w:t>for the sport, fitness, aquatic or recreation industry and organisation type:</w:t>
      </w:r>
    </w:p>
    <w:p w:rsidR="00000000" w:rsidRPr="004C114D" w:rsidP="004C114D">
      <w:pPr>
        <w:pStyle w:val="ListBullet2"/>
      </w:pPr>
      <w:r w:rsidRPr="004C114D">
        <w:t>reasons for analysing participation patterns and how data can be used for:</w:t>
      </w:r>
    </w:p>
    <w:p w:rsidR="00000000" w:rsidRPr="004C114D" w:rsidP="004C114D">
      <w:pPr>
        <w:pStyle w:val="ListBullet3"/>
      </w:pPr>
      <w:r w:rsidRPr="004C114D">
        <w:t>program initiatives and design</w:t>
      </w:r>
    </w:p>
    <w:p w:rsidR="00000000" w:rsidRPr="004C114D" w:rsidP="004C114D">
      <w:pPr>
        <w:pStyle w:val="ListBullet3"/>
      </w:pPr>
      <w:r w:rsidRPr="004C114D">
        <w:t>scheduling service offerings</w:t>
      </w:r>
    </w:p>
    <w:p w:rsidR="00000000" w:rsidRPr="004C114D" w:rsidP="004C114D">
      <w:pPr>
        <w:pStyle w:val="ListBullet3"/>
      </w:pPr>
      <w:r w:rsidRPr="004C114D">
        <w:t>marketing purposes to expand participatio</w:t>
      </w:r>
      <w:r w:rsidRPr="004C114D">
        <w:t>n</w:t>
      </w:r>
    </w:p>
    <w:p w:rsidR="00000000" w:rsidRPr="004C114D" w:rsidP="004C114D">
      <w:pPr>
        <w:pStyle w:val="ListBullet3"/>
      </w:pPr>
      <w:r w:rsidRPr="004C114D">
        <w:t>obtaining funding</w:t>
      </w:r>
    </w:p>
    <w:p w:rsidR="00000000" w:rsidRPr="004C114D" w:rsidP="004C114D">
      <w:pPr>
        <w:pStyle w:val="ListBullet2"/>
      </w:pPr>
      <w:r w:rsidRPr="004C114D">
        <w:t>sources of information on contemporary national, local, state or territory participation patterns and trends:</w:t>
      </w:r>
    </w:p>
    <w:p w:rsidR="00000000" w:rsidRPr="004C114D" w:rsidP="004C114D">
      <w:pPr>
        <w:pStyle w:val="ListBullet3"/>
      </w:pPr>
      <w:r w:rsidRPr="004C114D">
        <w:t>Australian Bureau of Statistics (ABS)</w:t>
      </w:r>
    </w:p>
    <w:p w:rsidR="00000000" w:rsidRPr="004C114D" w:rsidP="004C114D">
      <w:pPr>
        <w:pStyle w:val="ListBullet3"/>
      </w:pPr>
      <w:r w:rsidRPr="004C114D">
        <w:t>national, state and territory government authorities</w:t>
      </w:r>
    </w:p>
    <w:p w:rsidR="00000000" w:rsidRPr="004C114D" w:rsidP="004C114D">
      <w:pPr>
        <w:pStyle w:val="ListBullet3"/>
      </w:pPr>
      <w:r w:rsidRPr="004C114D">
        <w:t>industry associations</w:t>
      </w:r>
    </w:p>
    <w:p w:rsidR="00000000" w:rsidRPr="004C114D" w:rsidP="004C114D">
      <w:pPr>
        <w:pStyle w:val="ListBullet2"/>
      </w:pPr>
      <w:r w:rsidRPr="004C114D">
        <w:t>how consumer markets are segmented for the purposes of participation analysis, and typical demographic information used to determine segments:</w:t>
      </w:r>
    </w:p>
    <w:p w:rsidR="00000000" w:rsidRPr="004C114D" w:rsidP="004C114D">
      <w:pPr>
        <w:pStyle w:val="ListBullet3"/>
      </w:pPr>
      <w:r w:rsidRPr="004C114D">
        <w:t>age</w:t>
      </w:r>
    </w:p>
    <w:p w:rsidR="00000000" w:rsidRPr="004C114D" w:rsidP="004C114D">
      <w:pPr>
        <w:pStyle w:val="ListBullet3"/>
      </w:pPr>
      <w:r w:rsidRPr="004C114D">
        <w:t>sex</w:t>
      </w:r>
    </w:p>
    <w:p w:rsidR="00000000" w:rsidRPr="004C114D" w:rsidP="004C114D">
      <w:pPr>
        <w:pStyle w:val="ListBullet3"/>
      </w:pPr>
      <w:r w:rsidRPr="004C114D">
        <w:t>skill capability</w:t>
      </w:r>
    </w:p>
    <w:p w:rsidR="00000000" w:rsidRPr="004C114D" w:rsidP="004C114D">
      <w:pPr>
        <w:pStyle w:val="ListBullet3"/>
      </w:pPr>
      <w:r w:rsidRPr="004C114D">
        <w:t>physical capacity</w:t>
      </w:r>
    </w:p>
    <w:p w:rsidR="00000000" w:rsidRPr="004C114D" w:rsidP="004C114D">
      <w:pPr>
        <w:pStyle w:val="ListBullet3"/>
      </w:pPr>
      <w:r w:rsidRPr="004C114D">
        <w:t>family status</w:t>
      </w:r>
    </w:p>
    <w:p w:rsidR="00000000" w:rsidRPr="004C114D" w:rsidP="004C114D">
      <w:pPr>
        <w:pStyle w:val="ListBullet3"/>
      </w:pPr>
      <w:r w:rsidRPr="004C114D">
        <w:t>employment status and income</w:t>
      </w:r>
    </w:p>
    <w:p w:rsidR="00000000" w:rsidRPr="004C114D" w:rsidP="004C114D">
      <w:pPr>
        <w:pStyle w:val="ListBullet2"/>
      </w:pPr>
      <w:r w:rsidRPr="004C114D">
        <w:t>key program service offer</w:t>
      </w:r>
      <w:r w:rsidRPr="004C114D">
        <w:t>ings</w:t>
      </w:r>
    </w:p>
    <w:p w:rsidR="00000000" w:rsidRPr="004C114D" w:rsidP="004C114D">
      <w:pPr>
        <w:pStyle w:val="ListBullet2"/>
      </w:pPr>
      <w:r w:rsidRPr="004C114D">
        <w:t>seasonal variations in different types of programs and how this impacts on participation patterns over the year</w:t>
      </w:r>
    </w:p>
    <w:p w:rsidR="00000000" w:rsidRPr="004C114D" w:rsidP="004C114D">
      <w:pPr>
        <w:pStyle w:val="ListBullet2"/>
      </w:pPr>
      <w:r w:rsidRPr="004C114D">
        <w:t>key consumer market segments for different program service offerings, and their program preferences and expectations</w:t>
      </w:r>
    </w:p>
    <w:p w:rsidR="00000000" w:rsidRPr="004C114D" w:rsidP="004C114D">
      <w:pPr>
        <w:pStyle w:val="ListBullet2"/>
      </w:pPr>
      <w:r w:rsidRPr="004C114D">
        <w:t>types of organisational data available to measure consumer participation, consumer market segment and satisfaction</w:t>
      </w:r>
    </w:p>
    <w:p w:rsidR="00000000" w:rsidRPr="004C114D" w:rsidP="004C114D">
      <w:pPr>
        <w:pStyle w:val="ListBullet2"/>
      </w:pPr>
      <w:r w:rsidRPr="004C114D">
        <w:t>operational features of software programs and analytic tools used to:</w:t>
      </w:r>
    </w:p>
    <w:p w:rsidR="00000000" w:rsidRPr="004C114D" w:rsidP="004C114D">
      <w:pPr>
        <w:pStyle w:val="ListBullet3"/>
      </w:pPr>
      <w:r w:rsidRPr="004C114D">
        <w:t>store and sort data</w:t>
      </w:r>
    </w:p>
    <w:p w:rsidR="00000000" w:rsidRPr="004C114D" w:rsidP="004C114D">
      <w:pPr>
        <w:pStyle w:val="ListBullet3"/>
      </w:pPr>
      <w:r w:rsidRPr="004C114D">
        <w:t>create statistics and charts representing key part</w:t>
      </w:r>
      <w:r w:rsidRPr="004C114D">
        <w:t>icipation data</w:t>
      </w:r>
    </w:p>
    <w:p w:rsidR="00000000" w:rsidRPr="004C114D" w:rsidP="004C114D">
      <w:pPr>
        <w:pStyle w:val="ListBullet"/>
      </w:pPr>
      <w:r w:rsidRPr="004C114D">
        <w:t>data to be filtered, removed or amended, and reasons for these actions</w:t>
      </w:r>
    </w:p>
    <w:p w:rsidR="00000000" w:rsidRPr="004C114D" w:rsidP="004C114D">
      <w:pPr>
        <w:pStyle w:val="ListBullet"/>
      </w:pPr>
      <w:r w:rsidRPr="004C114D">
        <w:t>meanings and purposes of quantitative and qualitative data and how these are analysed and reported</w:t>
      </w:r>
    </w:p>
    <w:p w:rsidR="00000000" w:rsidRPr="004C114D" w:rsidP="004C114D">
      <w:pPr>
        <w:pStyle w:val="ListBullet"/>
      </w:pPr>
      <w:r w:rsidRPr="004C114D">
        <w:t>format and inclusions of data analy</w:t>
      </w:r>
      <w:r w:rsidRPr="004C114D">
        <w:t>sis and evaluation reports for sport, fitness, aquatic and recreation program participation</w:t>
      </w:r>
    </w:p>
    <w:p w:rsidR="00000000" w:rsidRPr="004C114D" w:rsidP="004C114D">
      <w:pPr>
        <w:pStyle w:val="ListBullet"/>
      </w:pPr>
      <w:r w:rsidRPr="004C114D">
        <w:t>techniques used to draw and express conclusions and recommendations.</w:t>
      </w:r>
    </w:p>
    <w:p w:rsidR="00000000" w:rsidRPr="004C114D" w:rsidP="004C114D">
      <w:pPr>
        <w:pStyle w:val="AllowPageBreak"/>
      </w:pPr>
    </w:p>
    <w:p w:rsidR="00000000" w:rsidRPr="004C114D" w:rsidP="004C114D">
      <w:pPr>
        <w:pStyle w:val="Heading1"/>
      </w:pPr>
      <w:bookmarkStart w:id="13" w:name="O_1266584"/>
      <w:bookmarkEnd w:id="13"/>
      <w:r w:rsidRPr="004C114D">
        <w:t>Assessment Conditions</w:t>
      </w:r>
    </w:p>
    <w:p w:rsidR="00000000" w:rsidRPr="004C114D" w:rsidP="00512A1E">
      <w:pPr>
        <w:pStyle w:val="BodyText"/>
      </w:pPr>
      <w:r w:rsidRPr="004C114D">
        <w:t>Assessment must ensure use of:</w:t>
      </w:r>
    </w:p>
    <w:p w:rsidR="00000000" w:rsidRPr="004C114D" w:rsidP="004C114D">
      <w:pPr>
        <w:pStyle w:val="ListBullet"/>
      </w:pPr>
      <w:r w:rsidRPr="004C114D">
        <w:t>computers and software</w:t>
      </w:r>
      <w:r w:rsidRPr="004C114D">
        <w:t xml:space="preserve"> programs for accessing, sorting and evaluating participation data, and producing reports</w:t>
      </w:r>
    </w:p>
    <w:p w:rsidR="00000000" w:rsidRPr="004C114D" w:rsidP="004C114D">
      <w:pPr>
        <w:pStyle w:val="ListBullet"/>
      </w:pPr>
      <w:r w:rsidRPr="004C114D">
        <w:t>data on general community and organisational consumer participation in sport, fitness, aquatic or recreation programs</w:t>
      </w:r>
    </w:p>
    <w:p w:rsidR="00000000" w:rsidRPr="004C114D" w:rsidP="004C114D">
      <w:pPr>
        <w:pStyle w:val="ListBullet"/>
      </w:pPr>
      <w:r w:rsidRPr="004C114D">
        <w:t>organisational privacy procedures for securely s</w:t>
      </w:r>
      <w:r w:rsidRPr="004C114D">
        <w:t>toring sensitive consumer data.</w:t>
      </w:r>
    </w:p>
    <w:p w:rsidR="00000000" w:rsidRPr="004C114D" w:rsidP="00512A1E">
      <w:pPr>
        <w:pStyle w:val="BodyText"/>
      </w:pPr>
      <w:r w:rsidRPr="004C114D">
        <w:t>Assessors must satisfy the Standards for Registered Training Organisations’ requirements for assessors.</w:t>
      </w:r>
    </w:p>
    <w:p w:rsidR="00000000" w:rsidRPr="004C114D" w:rsidP="004C114D">
      <w:pPr>
        <w:pStyle w:val="Heading1"/>
      </w:pPr>
      <w:bookmarkStart w:id="14" w:name="O_1266582"/>
      <w:bookmarkEnd w:id="14"/>
      <w:r w:rsidRPr="004C114D">
        <w:t>Links</w:t>
      </w:r>
    </w:p>
    <w:p w:rsidR="00000000" w:rsidRPr="004C114D" w:rsidP="00512A1E">
      <w:pPr>
        <w:pStyle w:val="BodyText"/>
      </w:pPr>
      <w:r w:rsidRPr="004C11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337F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C114D" w:rsidP="004C114D"/>
    <w:sectPr w:rsidSect="004C11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4D" w:rsidRPr="00512A1E" w:rsidP="00512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1E" w:rsidP="004C1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A1E" w:rsidP="004C1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12A1E" w:rsidP="004C11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4D" w:rsidP="004C1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2A1E">
      <w:t>Approved</w:t>
    </w:r>
    <w:r w:rsidR="00512A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2A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2A1E">
      <w:rPr>
        <w:noProof/>
      </w:rPr>
      <w:t>4</w:t>
    </w:r>
    <w:r>
      <w:rPr>
        <w:noProof/>
      </w:rPr>
      <w:fldChar w:fldCharType="end"/>
    </w:r>
  </w:p>
  <w:p w:rsidR="004C114D" w:rsidP="004C1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2A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2A1E">
      <w:t>HumanAbility</w:t>
    </w:r>
    <w:r w:rsidR="00512A1E">
      <w:fldChar w:fldCharType="end"/>
    </w:r>
  </w:p>
  <w:p w:rsidR="004C114D" w:rsidP="004C1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14D" w:rsidRPr="00512A1E" w:rsidP="00512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1E" w:rsidRPr="002D2AF8" w:rsidP="004C1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SISXFAM004 Analyse participation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2A1E" w:rsidP="004C11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4D" w:rsidRPr="002D2AF8" w:rsidP="004C1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2A1E">
      <w:t>SISXFAM004 Analyse participation patterns</w:t>
    </w:r>
    <w:r w:rsidR="00512A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2A1E">
      <w:rPr>
        <w:noProof/>
      </w:rPr>
      <w:t>2 March 2025</w:t>
    </w:r>
    <w:r>
      <w:fldChar w:fldCharType="end"/>
    </w:r>
  </w:p>
  <w:p w:rsidR="004C114D" w:rsidP="004C1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0C9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583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00D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14D"/>
  </w:style>
  <w:style w:type="character" w:customStyle="1" w:styleId="Heading1Char">
    <w:name w:val="Heading 1 Char"/>
    <w:basedOn w:val="DefaultParagraphFont"/>
    <w:link w:val="Heading1"/>
    <w:rsid w:val="004C1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1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11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11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14D"/>
    <w:rPr>
      <w:b/>
      <w:spacing w:val="0"/>
    </w:rPr>
  </w:style>
  <w:style w:type="paragraph" w:styleId="ListBullet2">
    <w:name w:val="List Bullet 2"/>
    <w:basedOn w:val="List2"/>
    <w:rsid w:val="004C114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114D"/>
    <w:rPr>
      <w:i/>
    </w:rPr>
  </w:style>
  <w:style w:type="paragraph" w:customStyle="1" w:styleId="SuperHeading">
    <w:name w:val="SuperHeading"/>
    <w:basedOn w:val="Normal"/>
    <w:rsid w:val="004C1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11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1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1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1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1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1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1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14D"/>
  </w:style>
  <w:style w:type="paragraph" w:styleId="TableofFigures">
    <w:name w:val="table of figures"/>
    <w:basedOn w:val="Normal"/>
    <w:next w:val="Normal"/>
    <w:semiHidden/>
    <w:rsid w:val="004C1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1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114D"/>
    <w:rPr>
      <w:rFonts w:ascii="Wingdings" w:hAnsi="Wingdings"/>
    </w:rPr>
  </w:style>
  <w:style w:type="paragraph" w:customStyle="1" w:styleId="TableHeading">
    <w:name w:val="Table Heading"/>
    <w:basedOn w:val="HeadingBase"/>
    <w:rsid w:val="004C1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14D"/>
    <w:rPr>
      <w:color w:val="0033CC"/>
      <w:u w:val="none"/>
    </w:rPr>
  </w:style>
  <w:style w:type="paragraph" w:customStyle="1" w:styleId="BodyTextRight">
    <w:name w:val="Body Text Right"/>
    <w:basedOn w:val="BodyText"/>
    <w:rsid w:val="004C1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1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14D"/>
    <w:rPr>
      <w:sz w:val="32"/>
    </w:rPr>
  </w:style>
  <w:style w:type="paragraph" w:customStyle="1" w:styleId="HeadingProcedure">
    <w:name w:val="Heading Procedure"/>
    <w:basedOn w:val="HeadingBase"/>
    <w:next w:val="Normal"/>
    <w:rsid w:val="004C1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14D"/>
    <w:pPr>
      <w:spacing w:before="60" w:after="60"/>
    </w:pPr>
  </w:style>
  <w:style w:type="paragraph" w:styleId="ListContinue">
    <w:name w:val="List Continue"/>
    <w:basedOn w:val="List"/>
    <w:rsid w:val="004C114D"/>
    <w:pPr>
      <w:ind w:firstLine="0"/>
    </w:pPr>
  </w:style>
  <w:style w:type="paragraph" w:customStyle="1" w:styleId="ListNote">
    <w:name w:val="List Note"/>
    <w:basedOn w:val="List"/>
    <w:rsid w:val="004C1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14D"/>
    <w:rPr>
      <w:rFonts w:ascii="Courier New" w:hAnsi="Courier New"/>
    </w:rPr>
  </w:style>
  <w:style w:type="paragraph" w:customStyle="1" w:styleId="NoteBullet">
    <w:name w:val="Note Bullet"/>
    <w:basedOn w:val="Note"/>
    <w:rsid w:val="004C1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1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1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14D"/>
    <w:rPr>
      <w:b/>
      <w:smallCaps/>
    </w:rPr>
  </w:style>
  <w:style w:type="paragraph" w:customStyle="1" w:styleId="TableListNumber">
    <w:name w:val="Table List Number"/>
    <w:basedOn w:val="ListNumber"/>
    <w:rsid w:val="004C1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14D"/>
    <w:pPr>
      <w:numPr>
        <w:numId w:val="10"/>
      </w:numPr>
    </w:pPr>
  </w:style>
  <w:style w:type="paragraph" w:customStyle="1" w:styleId="ListAlpha2">
    <w:name w:val="List Alpha 2"/>
    <w:basedOn w:val="List2"/>
    <w:rsid w:val="004C114D"/>
    <w:pPr>
      <w:numPr>
        <w:numId w:val="9"/>
      </w:numPr>
    </w:pPr>
  </w:style>
  <w:style w:type="paragraph" w:styleId="List2">
    <w:name w:val="List 2"/>
    <w:basedOn w:val="BodyText"/>
    <w:rsid w:val="004C1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1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11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114D"/>
    <w:pPr>
      <w:numPr>
        <w:numId w:val="5"/>
      </w:numPr>
    </w:pPr>
  </w:style>
  <w:style w:type="paragraph" w:styleId="ListContinue2">
    <w:name w:val="List Continue 2"/>
    <w:basedOn w:val="List2"/>
    <w:rsid w:val="004C114D"/>
    <w:pPr>
      <w:ind w:firstLine="0"/>
    </w:pPr>
  </w:style>
  <w:style w:type="paragraph" w:styleId="ListContinue3">
    <w:name w:val="List Continue 3"/>
    <w:basedOn w:val="List3"/>
    <w:rsid w:val="004C114D"/>
    <w:pPr>
      <w:ind w:left="1021" w:firstLine="0"/>
    </w:pPr>
  </w:style>
  <w:style w:type="paragraph" w:styleId="ListContinue4">
    <w:name w:val="List Continue 4"/>
    <w:basedOn w:val="List4"/>
    <w:rsid w:val="004C114D"/>
    <w:pPr>
      <w:ind w:firstLine="0"/>
    </w:pPr>
  </w:style>
  <w:style w:type="paragraph" w:styleId="ListContinue5">
    <w:name w:val="List Continue 5"/>
    <w:basedOn w:val="List5"/>
    <w:rsid w:val="004C114D"/>
    <w:pPr>
      <w:ind w:firstLine="0"/>
    </w:pPr>
  </w:style>
  <w:style w:type="paragraph" w:styleId="ListNumber3">
    <w:name w:val="List Number 3"/>
    <w:basedOn w:val="List3"/>
    <w:rsid w:val="004C114D"/>
    <w:pPr>
      <w:numPr>
        <w:numId w:val="6"/>
      </w:numPr>
    </w:pPr>
  </w:style>
  <w:style w:type="paragraph" w:styleId="ListNumber4">
    <w:name w:val="List Number 4"/>
    <w:basedOn w:val="List4"/>
    <w:rsid w:val="004C114D"/>
    <w:pPr>
      <w:numPr>
        <w:numId w:val="7"/>
      </w:numPr>
    </w:pPr>
  </w:style>
  <w:style w:type="paragraph" w:styleId="ListNumber5">
    <w:name w:val="List Number 5"/>
    <w:basedOn w:val="List5"/>
    <w:rsid w:val="004C114D"/>
    <w:pPr>
      <w:numPr>
        <w:numId w:val="8"/>
      </w:numPr>
    </w:pPr>
  </w:style>
  <w:style w:type="paragraph" w:styleId="BlockText">
    <w:name w:val="Block Text"/>
    <w:basedOn w:val="Normal"/>
    <w:rsid w:val="004C1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14D"/>
    <w:rPr>
      <w:sz w:val="16"/>
      <w:vertAlign w:val="superscript"/>
    </w:rPr>
  </w:style>
  <w:style w:type="character" w:customStyle="1" w:styleId="Symbols">
    <w:name w:val="Symbols"/>
    <w:basedOn w:val="DefaultParagraphFont"/>
    <w:rsid w:val="004C114D"/>
    <w:rPr>
      <w:rFonts w:ascii="Symbol" w:hAnsi="Symbol"/>
    </w:rPr>
  </w:style>
  <w:style w:type="character" w:customStyle="1" w:styleId="MenuOptions">
    <w:name w:val="Menu Options"/>
    <w:basedOn w:val="DefaultParagraphFont"/>
    <w:rsid w:val="004C1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14D"/>
    <w:rPr>
      <w:b/>
    </w:rPr>
  </w:style>
  <w:style w:type="character" w:customStyle="1" w:styleId="Underlined">
    <w:name w:val="Underlined"/>
    <w:basedOn w:val="DefaultParagraphFont"/>
    <w:rsid w:val="004C114D"/>
    <w:rPr>
      <w:u w:val="single"/>
    </w:rPr>
  </w:style>
  <w:style w:type="paragraph" w:customStyle="1" w:styleId="TableBodyTextRight">
    <w:name w:val="Table Body Text Right"/>
    <w:basedOn w:val="TableBodyText"/>
    <w:rsid w:val="004C1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14D"/>
    <w:rPr>
      <w:sz w:val="18"/>
    </w:rPr>
  </w:style>
  <w:style w:type="paragraph" w:customStyle="1" w:styleId="BodySmallRight">
    <w:name w:val="Body Small Right"/>
    <w:basedOn w:val="BodyTextRight"/>
    <w:rsid w:val="004C114D"/>
    <w:rPr>
      <w:sz w:val="18"/>
      <w:szCs w:val="18"/>
    </w:rPr>
  </w:style>
  <w:style w:type="paragraph" w:customStyle="1" w:styleId="MarginEdition">
    <w:name w:val="Margin Edition"/>
    <w:basedOn w:val="MarginNote"/>
    <w:rsid w:val="004C1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14D"/>
    <w:rPr>
      <w:sz w:val="2"/>
      <w:szCs w:val="2"/>
    </w:rPr>
  </w:style>
  <w:style w:type="character" w:customStyle="1" w:styleId="Small">
    <w:name w:val="Small"/>
    <w:basedOn w:val="DefaultParagraphFont"/>
    <w:rsid w:val="004C114D"/>
    <w:rPr>
      <w:sz w:val="16"/>
    </w:rPr>
  </w:style>
  <w:style w:type="paragraph" w:customStyle="1" w:styleId="WideTable">
    <w:name w:val="Wide Table"/>
    <w:basedOn w:val="Normal"/>
    <w:rsid w:val="004C1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14D"/>
  </w:style>
  <w:style w:type="paragraph" w:styleId="Quote">
    <w:name w:val="Quote"/>
    <w:basedOn w:val="Heading1"/>
    <w:link w:val="QuoteChar"/>
    <w:qFormat/>
    <w:rsid w:val="004C1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14D"/>
    <w:pPr>
      <w:pageBreakBefore/>
    </w:pPr>
  </w:style>
  <w:style w:type="paragraph" w:customStyle="1" w:styleId="Border">
    <w:name w:val="Border"/>
    <w:basedOn w:val="Normal"/>
    <w:qFormat/>
    <w:rsid w:val="004C1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14D"/>
    <w:rPr>
      <w:u w:val="single"/>
    </w:rPr>
  </w:style>
  <w:style w:type="character" w:customStyle="1" w:styleId="BoldandItalics">
    <w:name w:val="Bold and Italics"/>
    <w:qFormat/>
    <w:rsid w:val="004C114D"/>
    <w:rPr>
      <w:b/>
      <w:i/>
      <w:u w:val="none"/>
    </w:rPr>
  </w:style>
  <w:style w:type="paragraph" w:styleId="BalloonText">
    <w:name w:val="Balloon Text"/>
    <w:basedOn w:val="Normal"/>
    <w:link w:val="BalloonTextChar"/>
    <w:rsid w:val="004C1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14D"/>
    <w:pPr>
      <w:spacing w:before="0" w:after="0"/>
    </w:pPr>
  </w:style>
  <w:style w:type="paragraph" w:customStyle="1" w:styleId="BodyTextBold">
    <w:name w:val="Body Text Bold"/>
    <w:basedOn w:val="BodyText"/>
    <w:qFormat/>
    <w:rsid w:val="004C114D"/>
    <w:rPr>
      <w:b/>
    </w:rPr>
  </w:style>
  <w:style w:type="character" w:styleId="Hyperlink">
    <w:name w:val="Hyperlink"/>
    <w:basedOn w:val="DefaultParagraphFont"/>
    <w:uiPriority w:val="99"/>
    <w:unhideWhenUsed/>
    <w:rsid w:val="00512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6551</Characters>
  <Application>Microsoft Office Word</Application>
  <DocSecurity>0</DocSecurity>
  <Lines>187</Lines>
  <Paragraphs>125</Paragraphs>
  <ScaleCrop>false</ScaleCrop>
  <Company>Author-it Software Corporation Ltd.</Company>
  <LinksUpToDate>false</LinksUpToDate>
  <CharactersWithSpaces>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SISXFAM004 Analyse participation patterns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2025-03-01T22:01:00Z</dcterms:created>
  <dcterms:modified xsi:type="dcterms:W3CDTF">2025-03-01T22:01:00Z</dcterms:modified>
</cp:coreProperties>
</file>