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D2B" w:rsidP="00C11D2B">
      <w:pPr>
        <w:pStyle w:val="Title"/>
      </w:pPr>
      <w:r>
        <w:fldChar w:fldCharType="begin"/>
      </w:r>
      <w:r>
        <w:instrText xml:space="preserve"> TITLE   \* MERGEFORMAT </w:instrText>
      </w:r>
      <w:r>
        <w:fldChar w:fldCharType="separate"/>
      </w:r>
      <w:r>
        <w:t>SISXFAC012 Promote safe and effective use of facilities</w:t>
      </w:r>
      <w:r>
        <w:fldChar w:fldCharType="end"/>
      </w:r>
    </w:p>
    <w:p w:rsidR="00C11D2B" w:rsidP="00C11D2B">
      <w:pPr>
        <w:pStyle w:val="Version"/>
        <w:sectPr w:rsidSect="00A655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5C5" w:rsidP="00A655C5">
      <w:pPr>
        <w:pStyle w:val="SuperHeading"/>
      </w:pPr>
      <w:r w:rsidRPr="00A655C5">
        <w:t>SISXFAC012 Promote safe and effective use of facilities</w:t>
      </w:r>
    </w:p>
    <w:p w:rsidR="00000000" w:rsidRPr="00A655C5" w:rsidP="00A655C5">
      <w:pPr>
        <w:pStyle w:val="Heading1"/>
      </w:pPr>
      <w:bookmarkStart w:id="1" w:name="O_1266677"/>
      <w:bookmarkEnd w:id="1"/>
      <w:r w:rsidRPr="00A655C5">
        <w:t>Modification History</w:t>
      </w:r>
    </w:p>
    <w:p w:rsidR="00000000" w:rsidRPr="00A655C5" w:rsidP="00C11D2B">
      <w:pPr>
        <w:pStyle w:val="BodyText"/>
      </w:pPr>
      <w:r w:rsidRPr="00A655C5">
        <w:t>Not applicable.</w:t>
      </w:r>
    </w:p>
    <w:p w:rsidR="00000000" w:rsidRPr="00A655C5" w:rsidP="00A655C5">
      <w:pPr>
        <w:pStyle w:val="Heading1"/>
      </w:pPr>
      <w:bookmarkStart w:id="2" w:name="O_1266684"/>
      <w:bookmarkEnd w:id="2"/>
      <w:r w:rsidRPr="00A655C5">
        <w:t>Application</w:t>
      </w:r>
    </w:p>
    <w:p w:rsidR="00000000" w:rsidRPr="00A655C5" w:rsidP="00C11D2B">
      <w:pPr>
        <w:pStyle w:val="BodyText"/>
      </w:pPr>
      <w:r w:rsidRPr="00A655C5">
        <w:t>This unit describes the performance outcomes, skills and knowledge required to promote the safe and effective use of facilities, activities and equipment through the prov</w:t>
      </w:r>
      <w:r w:rsidRPr="00A655C5">
        <w:t>ision of information to patrons. It requires the ability to identify facility use issues, develop information that addresses these, and to use a variety of communication methods to disseminate information.</w:t>
      </w:r>
    </w:p>
    <w:p w:rsidR="00000000" w:rsidRPr="00A655C5" w:rsidP="00C11D2B">
      <w:pPr>
        <w:pStyle w:val="BodyText"/>
      </w:pPr>
      <w:r w:rsidRPr="00A655C5">
        <w:t>Information may focus on safety, safety rules, cor</w:t>
      </w:r>
      <w:r w:rsidRPr="00A655C5">
        <w:t>rect use of equipment for existing or new activities and equipment, hygiene, environmental and venue hazards or may target any other identified need. Promoting participation in activities is covered in other units, and this is not the key focus of this uni</w:t>
      </w:r>
      <w:r w:rsidRPr="00A655C5">
        <w:t>t.</w:t>
      </w:r>
    </w:p>
    <w:p w:rsidR="00000000" w:rsidRPr="00A655C5" w:rsidP="00C11D2B">
      <w:pPr>
        <w:pStyle w:val="BodyText"/>
      </w:pPr>
      <w:r w:rsidRPr="00A655C5">
        <w:t>This unit applies to any type of sport, fitness, aquatic or recreation organisation including commercial, not-for-profit, community and government organisations. It can be applied to any type of facility.</w:t>
      </w:r>
    </w:p>
    <w:p w:rsidR="00000000" w:rsidRPr="00A655C5" w:rsidP="00C11D2B">
      <w:pPr>
        <w:pStyle w:val="BodyText"/>
      </w:pPr>
      <w:r w:rsidRPr="00A655C5">
        <w:t>It applies to senior operational staff and manag</w:t>
      </w:r>
      <w:r w:rsidRPr="00A655C5">
        <w:t>ers who work independently or with limited guidance from others, taking responsibility for their own work functions and outputs.</w:t>
      </w:r>
    </w:p>
    <w:p w:rsidR="00000000" w:rsidRPr="00A655C5" w:rsidP="00C11D2B">
      <w:pPr>
        <w:pStyle w:val="BodyText"/>
      </w:pPr>
      <w:r w:rsidRPr="00A655C5">
        <w:t>The skills in this unit must be applied in accordance with Commonwealth and State or Territory legislation, Australian standard</w:t>
      </w:r>
      <w:r w:rsidRPr="00A655C5">
        <w:t>s and industry codes of practice.</w:t>
      </w:r>
    </w:p>
    <w:p w:rsidR="00000000" w:rsidRPr="00A655C5" w:rsidP="00C11D2B">
      <w:pPr>
        <w:pStyle w:val="BodyText"/>
      </w:pPr>
      <w:r w:rsidRPr="00A655C5">
        <w:t>No occupational licensing, certification or specific legislative requirements apply to this unit at the time of publication.</w:t>
      </w:r>
    </w:p>
    <w:p w:rsidR="00000000" w:rsidRPr="00A655C5" w:rsidP="00A655C5">
      <w:pPr>
        <w:pStyle w:val="Heading1"/>
      </w:pPr>
      <w:bookmarkStart w:id="3" w:name="O_1266683"/>
      <w:bookmarkEnd w:id="3"/>
      <w:r w:rsidRPr="00A655C5">
        <w:t>Pre-requisite Unit</w:t>
      </w:r>
    </w:p>
    <w:p w:rsidR="00000000" w:rsidRPr="00A655C5" w:rsidP="00C11D2B">
      <w:pPr>
        <w:pStyle w:val="BodyText"/>
      </w:pPr>
      <w:r w:rsidRPr="00A655C5">
        <w:t>Nil</w:t>
      </w:r>
    </w:p>
    <w:p w:rsidR="00000000" w:rsidRPr="00A655C5" w:rsidP="00A655C5">
      <w:pPr>
        <w:pStyle w:val="Heading1"/>
      </w:pPr>
      <w:bookmarkStart w:id="4" w:name="O_1266682"/>
      <w:bookmarkEnd w:id="4"/>
      <w:r w:rsidRPr="00A655C5">
        <w:t>Competency Field</w:t>
      </w:r>
    </w:p>
    <w:p w:rsidR="00000000" w:rsidRPr="00A655C5" w:rsidP="00C11D2B">
      <w:pPr>
        <w:pStyle w:val="BodyText"/>
      </w:pPr>
      <w:r w:rsidRPr="00A655C5">
        <w:t>Facility Management</w:t>
      </w:r>
    </w:p>
    <w:p w:rsidR="00000000" w:rsidRPr="00A655C5" w:rsidP="00A655C5">
      <w:pPr>
        <w:pStyle w:val="Heading1"/>
      </w:pPr>
      <w:bookmarkStart w:id="5" w:name="O_1266681"/>
      <w:bookmarkEnd w:id="5"/>
      <w:r w:rsidRPr="00A655C5">
        <w:t>Unit Sector</w:t>
      </w:r>
    </w:p>
    <w:p w:rsidR="00000000" w:rsidRPr="00A655C5" w:rsidP="00C11D2B">
      <w:pPr>
        <w:pStyle w:val="BodyText"/>
      </w:pPr>
      <w:r w:rsidRPr="00A655C5">
        <w:t>Cross-Sector</w:t>
      </w:r>
    </w:p>
    <w:p w:rsidR="00000000" w:rsidRPr="00A655C5" w:rsidP="00A655C5">
      <w:pPr>
        <w:pStyle w:val="Heading1"/>
      </w:pPr>
      <w:bookmarkStart w:id="6" w:name="O_1266680"/>
      <w:bookmarkEnd w:id="6"/>
      <w:r w:rsidRPr="00A655C5">
        <w:t>Elements and Performance Criteria</w:t>
      </w:r>
    </w:p>
    <w:tbl>
      <w:tblPr>
        <w:tblW w:w="0" w:type="auto"/>
        <w:tblLayout w:type="fixed"/>
        <w:tblCellMar>
          <w:left w:w="62" w:type="dxa"/>
          <w:right w:w="62" w:type="dxa"/>
        </w:tblCellMar>
        <w:tblLook w:val="0000"/>
      </w:tblPr>
      <w:tblGrid>
        <w:gridCol w:w="2694"/>
        <w:gridCol w:w="6350"/>
      </w:tblGrid>
      <w:tr w:rsidTr="00A65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655C5" w:rsidP="00A655C5">
            <w:pPr>
              <w:pStyle w:val="BodyText"/>
            </w:pPr>
            <w:r w:rsidRPr="00A655C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rPr>
                <w:rStyle w:val="SpecialBold"/>
              </w:rPr>
              <w:t>PERFORMANCE</w:t>
            </w:r>
            <w:r w:rsidRPr="00A655C5">
              <w:t xml:space="preserve"> </w:t>
            </w:r>
            <w:r w:rsidRPr="00A655C5">
              <w:rPr>
                <w:rStyle w:val="SpecialBold"/>
              </w:rPr>
              <w:t>CRITERIA</w:t>
            </w:r>
          </w:p>
        </w:tc>
      </w:tr>
      <w:tr w:rsidTr="00A655C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655C5" w:rsidP="00A655C5">
            <w:pPr>
              <w:pStyle w:val="BodyText"/>
            </w:pPr>
            <w:r w:rsidRPr="00A655C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rPr>
                <w:rStyle w:val="Emphasis"/>
              </w:rPr>
              <w:t>Performance criteria describe the performance needed to demonstrate achievement of the element.</w:t>
            </w:r>
          </w:p>
        </w:tc>
      </w:tr>
      <w:tr w:rsidTr="00A65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655C5">
            <w:pPr>
              <w:pStyle w:val="List"/>
              <w:rPr>
                <w:lang w:val="en-NZ"/>
              </w:rPr>
            </w:pPr>
            <w:r w:rsidRPr="00A655C5">
              <w:t>1.  Identify information requirements.</w:t>
            </w:r>
          </w:p>
        </w:tc>
        <w:tc>
          <w:tcPr>
            <w:tcW w:w="6350" w:type="dxa"/>
            <w:tcBorders>
              <w:top w:val="nil"/>
              <w:left w:val="nil"/>
              <w:bottom w:val="nil"/>
              <w:right w:val="nil"/>
            </w:tcBorders>
            <w:tcMar>
              <w:top w:w="0" w:type="dxa"/>
              <w:left w:w="62" w:type="dxa"/>
              <w:bottom w:w="0" w:type="dxa"/>
              <w:right w:w="62" w:type="dxa"/>
            </w:tcMar>
          </w:tcPr>
          <w:p w:rsidR="00000000" w:rsidRPr="00A655C5" w:rsidP="00A655C5">
            <w:pPr>
              <w:pStyle w:val="List"/>
            </w:pPr>
            <w:r w:rsidRPr="00A655C5">
              <w:t xml:space="preserve">1.1. Use feedback from staff, patrons and other users to identify issues relating to the use of facilities and activity </w:t>
            </w:r>
            <w:r w:rsidRPr="00A655C5">
              <w:t>resources.</w:t>
            </w:r>
          </w:p>
          <w:p w:rsidR="00000000" w:rsidRPr="00A655C5" w:rsidP="00A655C5">
            <w:pPr>
              <w:pStyle w:val="List"/>
            </w:pPr>
            <w:r w:rsidRPr="00A655C5">
              <w:t>1.2. Evaluate incident reports to identify safety issues specific to the venue, activity and equipment.</w:t>
            </w:r>
          </w:p>
          <w:p w:rsidR="00000000" w:rsidRPr="00A655C5" w:rsidP="00A655C5">
            <w:pPr>
              <w:pStyle w:val="List"/>
            </w:pPr>
            <w:r w:rsidRPr="00A655C5">
              <w:t>1.3. Evaluate information required to support the use of new programs, activities and equipment by patrons.</w:t>
            </w:r>
          </w:p>
          <w:p w:rsidR="00000000" w:rsidP="00A655C5">
            <w:pPr>
              <w:pStyle w:val="List"/>
              <w:rPr>
                <w:lang w:val="en-NZ"/>
              </w:rPr>
            </w:pPr>
            <w:r w:rsidRPr="00A655C5">
              <w:t>1.4. Identify the diversity of fa</w:t>
            </w:r>
            <w:r w:rsidRPr="00A655C5">
              <w:t>cility users and their specific needs to ensure information is targeted and tailored.</w:t>
            </w:r>
          </w:p>
        </w:tc>
      </w:tr>
      <w:tr w:rsidTr="00A65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655C5">
            <w:pPr>
              <w:pStyle w:val="List"/>
              <w:rPr>
                <w:lang w:val="en-NZ"/>
              </w:rPr>
            </w:pPr>
            <w:r w:rsidRPr="00A655C5">
              <w:t>2.  Develop information resources and information strategies.</w:t>
            </w:r>
          </w:p>
        </w:tc>
        <w:tc>
          <w:tcPr>
            <w:tcW w:w="6350" w:type="dxa"/>
            <w:tcBorders>
              <w:top w:val="nil"/>
              <w:left w:val="nil"/>
              <w:bottom w:val="nil"/>
              <w:right w:val="nil"/>
            </w:tcBorders>
            <w:tcMar>
              <w:top w:w="0" w:type="dxa"/>
              <w:left w:w="62" w:type="dxa"/>
              <w:bottom w:w="0" w:type="dxa"/>
              <w:right w:w="62" w:type="dxa"/>
            </w:tcMar>
          </w:tcPr>
          <w:p w:rsidR="00000000" w:rsidRPr="00A655C5" w:rsidP="00A655C5">
            <w:pPr>
              <w:pStyle w:val="List"/>
            </w:pPr>
            <w:r w:rsidRPr="00A655C5">
              <w:t>2.1. Source existing resources from credible sources that meet identified information needs.</w:t>
            </w:r>
          </w:p>
          <w:p w:rsidR="00000000" w:rsidRPr="00A655C5" w:rsidP="00A655C5">
            <w:pPr>
              <w:pStyle w:val="List"/>
            </w:pPr>
            <w:r w:rsidRPr="00A655C5">
              <w:t>2.2. Source and select organisational and external information to create content relevant to purpose.</w:t>
            </w:r>
          </w:p>
          <w:p w:rsidR="00000000" w:rsidRPr="00A655C5" w:rsidP="00A655C5">
            <w:pPr>
              <w:pStyle w:val="List"/>
            </w:pPr>
            <w:r w:rsidRPr="00A655C5">
              <w:t>2.3. Use language, style and tone suited to organisational image and target audience.</w:t>
            </w:r>
          </w:p>
          <w:p w:rsidR="00000000" w:rsidRPr="00A655C5" w:rsidP="00A655C5">
            <w:pPr>
              <w:pStyle w:val="List"/>
            </w:pPr>
            <w:r w:rsidRPr="00A655C5">
              <w:t>2.4. Create resources using formats suited to different audiences, a</w:t>
            </w:r>
            <w:r w:rsidRPr="00A655C5">
              <w:t>nd for use in different media.</w:t>
            </w:r>
          </w:p>
          <w:p w:rsidR="00000000" w:rsidRPr="00A655C5" w:rsidP="00A655C5">
            <w:pPr>
              <w:pStyle w:val="List"/>
            </w:pPr>
            <w:r w:rsidRPr="00A655C5">
              <w:t>2.5. Determine information delivery methods suited to the diversity of facility users and their communication needs and preferences.</w:t>
            </w:r>
          </w:p>
          <w:p w:rsidR="00000000" w:rsidP="00A655C5">
            <w:pPr>
              <w:pStyle w:val="List"/>
              <w:rPr>
                <w:lang w:val="en-NZ"/>
              </w:rPr>
            </w:pPr>
            <w:r w:rsidRPr="00A655C5">
              <w:t>2.6. Choose a range of delivery methods suited to different target audiences.</w:t>
            </w:r>
          </w:p>
        </w:tc>
      </w:tr>
      <w:tr w:rsidTr="00A65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655C5">
            <w:pPr>
              <w:pStyle w:val="List"/>
              <w:rPr>
                <w:lang w:val="en-NZ"/>
              </w:rPr>
            </w:pPr>
            <w:r w:rsidRPr="00A655C5">
              <w:t>3.  Communica</w:t>
            </w:r>
            <w:r w:rsidRPr="00A655C5">
              <w:t>te information.</w:t>
            </w:r>
          </w:p>
        </w:tc>
        <w:tc>
          <w:tcPr>
            <w:tcW w:w="6350" w:type="dxa"/>
            <w:tcBorders>
              <w:top w:val="nil"/>
              <w:left w:val="nil"/>
              <w:bottom w:val="nil"/>
              <w:right w:val="nil"/>
            </w:tcBorders>
            <w:tcMar>
              <w:top w:w="0" w:type="dxa"/>
              <w:left w:w="62" w:type="dxa"/>
              <w:bottom w:w="0" w:type="dxa"/>
              <w:right w:w="62" w:type="dxa"/>
            </w:tcMar>
          </w:tcPr>
          <w:p w:rsidR="00000000" w:rsidRPr="00A655C5" w:rsidP="00A655C5">
            <w:pPr>
              <w:pStyle w:val="List"/>
            </w:pPr>
            <w:r w:rsidRPr="00A655C5">
              <w:t>3.1. Promote the use of information resources to staff and external activity leaders to ensure maximum reach to patrons.</w:t>
            </w:r>
          </w:p>
          <w:p w:rsidR="00000000" w:rsidRPr="00A655C5" w:rsidP="00A655C5">
            <w:pPr>
              <w:pStyle w:val="List"/>
            </w:pPr>
            <w:r w:rsidRPr="00A655C5">
              <w:t>3.2. Use methods to disseminate information that support different communication needs and preferences.</w:t>
            </w:r>
          </w:p>
          <w:p w:rsidR="00000000" w:rsidRPr="00A655C5" w:rsidP="00A655C5">
            <w:pPr>
              <w:pStyle w:val="List"/>
            </w:pPr>
            <w:r w:rsidRPr="00A655C5">
              <w:t>3.3. Utilise in</w:t>
            </w:r>
            <w:r w:rsidRPr="00A655C5">
              <w:t>formation resources in key facility locations, and for key activities and equipment.</w:t>
            </w:r>
          </w:p>
          <w:p w:rsidR="00000000" w:rsidP="00A655C5">
            <w:pPr>
              <w:pStyle w:val="List"/>
              <w:rPr>
                <w:lang w:val="en-NZ"/>
              </w:rPr>
            </w:pPr>
            <w:r w:rsidRPr="00A655C5">
              <w:t>3.4. Make tailored resources available to meet the needs of particular facility user groups.</w:t>
            </w:r>
          </w:p>
        </w:tc>
      </w:tr>
      <w:tr w:rsidTr="00A655C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655C5">
            <w:pPr>
              <w:pStyle w:val="List"/>
              <w:rPr>
                <w:lang w:val="en-NZ"/>
              </w:rPr>
            </w:pPr>
            <w:r w:rsidRPr="00A655C5">
              <w:t>4.  Evaluate effectiveness of information.</w:t>
            </w:r>
          </w:p>
        </w:tc>
        <w:tc>
          <w:tcPr>
            <w:tcW w:w="6350" w:type="dxa"/>
            <w:tcBorders>
              <w:top w:val="nil"/>
              <w:left w:val="nil"/>
              <w:bottom w:val="nil"/>
              <w:right w:val="nil"/>
            </w:tcBorders>
            <w:tcMar>
              <w:top w:w="0" w:type="dxa"/>
              <w:left w:w="62" w:type="dxa"/>
              <w:bottom w:w="0" w:type="dxa"/>
              <w:right w:w="62" w:type="dxa"/>
            </w:tcMar>
          </w:tcPr>
          <w:p w:rsidR="00000000" w:rsidRPr="00A655C5" w:rsidP="00A655C5">
            <w:pPr>
              <w:pStyle w:val="List"/>
            </w:pPr>
            <w:r w:rsidRPr="00A655C5">
              <w:t>4.1. Seek feedback from patrons, s</w:t>
            </w:r>
            <w:r w:rsidRPr="00A655C5">
              <w:t>taff and external activity leaders on the utility of information.</w:t>
            </w:r>
          </w:p>
          <w:p w:rsidR="00000000" w:rsidRPr="00A655C5" w:rsidP="00A655C5">
            <w:pPr>
              <w:pStyle w:val="List"/>
            </w:pPr>
            <w:r w:rsidRPr="00A655C5">
              <w:t>4.2. Evaluate adequacy of information against feedback and other business data, and identify areas for improvement.</w:t>
            </w:r>
          </w:p>
        </w:tc>
      </w:tr>
    </w:tbl>
    <w:p w:rsidR="00000000" w:rsidRPr="00A655C5" w:rsidP="00A655C5">
      <w:pPr>
        <w:pStyle w:val="BodyText"/>
      </w:pPr>
    </w:p>
    <w:p w:rsidR="00000000" w:rsidRPr="00A655C5" w:rsidP="00A655C5">
      <w:pPr>
        <w:pStyle w:val="AllowPageBreak"/>
      </w:pPr>
    </w:p>
    <w:p w:rsidR="00000000" w:rsidRPr="00A655C5" w:rsidP="00A655C5">
      <w:pPr>
        <w:pStyle w:val="Heading1"/>
      </w:pPr>
      <w:bookmarkStart w:id="7" w:name="O_1266679"/>
      <w:bookmarkEnd w:id="7"/>
      <w:r w:rsidRPr="00A655C5">
        <w:t>Foundation Skills</w:t>
      </w:r>
    </w:p>
    <w:tbl>
      <w:tblPr>
        <w:tblW w:w="0" w:type="auto"/>
        <w:tblLayout w:type="fixed"/>
        <w:tblCellMar>
          <w:left w:w="62" w:type="dxa"/>
          <w:right w:w="62" w:type="dxa"/>
        </w:tblCellMar>
        <w:tblLook w:val="0000"/>
      </w:tblPr>
      <w:tblGrid>
        <w:gridCol w:w="2694"/>
        <w:gridCol w:w="6350"/>
      </w:tblGrid>
      <w:tr w:rsidTr="00A655C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rPr>
                <w:rStyle w:val="Emphasis"/>
              </w:rPr>
              <w:t>Foundation skills essential to perf</w:t>
            </w:r>
            <w:r w:rsidRPr="00A655C5">
              <w:rPr>
                <w:rStyle w:val="Emphasis"/>
              </w:rPr>
              <w:t>ormance in this unit, but not explicit in the performance criteria are listed here, along with a brief context statement.</w:t>
            </w:r>
          </w:p>
        </w:tc>
      </w:tr>
      <w:tr w:rsidTr="00A65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655C5" w:rsidP="00A655C5">
            <w:pPr>
              <w:pStyle w:val="BodyText"/>
            </w:pPr>
            <w:r w:rsidRPr="00A655C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rPr>
                <w:rStyle w:val="SpecialBold"/>
              </w:rPr>
              <w:t>DESCRIPTION</w:t>
            </w:r>
          </w:p>
        </w:tc>
      </w:tr>
      <w:tr w:rsidTr="00A65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t>Reading skills to:</w:t>
            </w:r>
          </w:p>
        </w:tc>
        <w:tc>
          <w:tcPr>
            <w:tcW w:w="6350" w:type="dxa"/>
            <w:tcBorders>
              <w:top w:val="nil"/>
              <w:left w:val="nil"/>
              <w:bottom w:val="nil"/>
              <w:right w:val="nil"/>
            </w:tcBorders>
            <w:tcMar>
              <w:top w:w="0" w:type="dxa"/>
              <w:left w:w="62" w:type="dxa"/>
              <w:bottom w:w="0" w:type="dxa"/>
              <w:right w:w="62" w:type="dxa"/>
            </w:tcMar>
          </w:tcPr>
          <w:p w:rsidR="00000000" w:rsidP="00A655C5">
            <w:pPr>
              <w:pStyle w:val="ListBullet"/>
              <w:rPr>
                <w:lang w:val="en-NZ"/>
              </w:rPr>
            </w:pPr>
            <w:r w:rsidRPr="00A655C5">
              <w:t xml:space="preserve">interpret diverse organisational documents of varying complexity including, data on </w:t>
            </w:r>
            <w:r w:rsidRPr="00A655C5">
              <w:t>types of users for different activities, safety rules, incident reports and patron feedback.</w:t>
            </w:r>
          </w:p>
        </w:tc>
      </w:tr>
      <w:tr w:rsidTr="00A65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t>Writing skills to:</w:t>
            </w:r>
          </w:p>
        </w:tc>
        <w:tc>
          <w:tcPr>
            <w:tcW w:w="6350" w:type="dxa"/>
            <w:tcBorders>
              <w:top w:val="nil"/>
              <w:left w:val="nil"/>
              <w:bottom w:val="nil"/>
              <w:right w:val="nil"/>
            </w:tcBorders>
            <w:tcMar>
              <w:top w:w="0" w:type="dxa"/>
              <w:left w:w="62" w:type="dxa"/>
              <w:bottom w:w="0" w:type="dxa"/>
              <w:right w:w="62" w:type="dxa"/>
            </w:tcMar>
          </w:tcPr>
          <w:p w:rsidR="00000000" w:rsidP="00A655C5">
            <w:pPr>
              <w:pStyle w:val="ListBullet"/>
              <w:rPr>
                <w:lang w:val="en-NZ"/>
              </w:rPr>
            </w:pPr>
            <w:r w:rsidRPr="00A655C5">
              <w:t>create accurate and engaging content of a directive or educational nature using language suitable for purpose and audience.</w:t>
            </w:r>
          </w:p>
        </w:tc>
      </w:tr>
      <w:tr w:rsidTr="00A65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A655C5">
            <w:pPr>
              <w:pStyle w:val="ListBullet"/>
              <w:rPr>
                <w:lang w:val="en-NZ"/>
              </w:rPr>
            </w:pPr>
            <w:r w:rsidRPr="00A655C5">
              <w:t>identify opportunities to engage patrons to promote their safety.</w:t>
            </w:r>
          </w:p>
        </w:tc>
      </w:tr>
      <w:tr w:rsidTr="00A655C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655C5">
            <w:pPr>
              <w:pStyle w:val="BodyText"/>
              <w:rPr>
                <w:lang w:val="en-NZ"/>
              </w:rPr>
            </w:pPr>
            <w:r w:rsidRPr="00A655C5">
              <w:t>Technology skills to:</w:t>
            </w:r>
          </w:p>
        </w:tc>
        <w:tc>
          <w:tcPr>
            <w:tcW w:w="6350" w:type="dxa"/>
            <w:tcBorders>
              <w:top w:val="nil"/>
              <w:left w:val="nil"/>
              <w:bottom w:val="nil"/>
              <w:right w:val="nil"/>
            </w:tcBorders>
            <w:tcMar>
              <w:top w:w="0" w:type="dxa"/>
              <w:left w:w="62" w:type="dxa"/>
              <w:bottom w:w="0" w:type="dxa"/>
              <w:right w:w="62" w:type="dxa"/>
            </w:tcMar>
          </w:tcPr>
          <w:p w:rsidR="00000000" w:rsidRPr="00A655C5" w:rsidP="00A655C5">
            <w:pPr>
              <w:pStyle w:val="ListBullet"/>
            </w:pPr>
            <w:r w:rsidRPr="00A655C5">
              <w:t>use a computer and features of general software packages to create information resources.</w:t>
            </w:r>
          </w:p>
        </w:tc>
      </w:tr>
    </w:tbl>
    <w:p w:rsidR="00000000" w:rsidRPr="00A655C5" w:rsidP="00A655C5">
      <w:pPr>
        <w:pStyle w:val="BodyText"/>
      </w:pPr>
    </w:p>
    <w:p w:rsidR="00000000" w:rsidRPr="00A655C5" w:rsidP="00A655C5">
      <w:pPr>
        <w:pStyle w:val="AllowPageBreak"/>
      </w:pPr>
    </w:p>
    <w:p w:rsidR="00000000" w:rsidRPr="00A655C5" w:rsidP="00A655C5">
      <w:pPr>
        <w:pStyle w:val="Heading1"/>
      </w:pPr>
      <w:bookmarkStart w:id="8" w:name="O_1266678"/>
      <w:bookmarkEnd w:id="8"/>
      <w:r w:rsidRPr="00A655C5">
        <w:t>Unit Mapping Info</w:t>
      </w:r>
      <w:r w:rsidRPr="00A655C5">
        <w:t>rmation</w:t>
      </w:r>
    </w:p>
    <w:p w:rsidR="00000000" w:rsidRPr="00A655C5" w:rsidP="00C11D2B">
      <w:pPr>
        <w:pStyle w:val="BodyText"/>
      </w:pPr>
      <w:r w:rsidRPr="00A655C5">
        <w:t>Supersedes and is not equivalent to SISXRES002 Educate user groups.</w:t>
      </w:r>
    </w:p>
    <w:p w:rsidR="00000000" w:rsidRPr="00A655C5" w:rsidP="00A655C5">
      <w:pPr>
        <w:pStyle w:val="Heading1"/>
      </w:pPr>
      <w:bookmarkStart w:id="9" w:name="O_1266671"/>
      <w:bookmarkEnd w:id="9"/>
      <w:r w:rsidRPr="00A655C5">
        <w:t>Links</w:t>
      </w:r>
    </w:p>
    <w:p w:rsidR="00000000" w:rsidRPr="00A655C5" w:rsidP="00C11D2B">
      <w:pPr>
        <w:pStyle w:val="BodyText"/>
      </w:pPr>
      <w:r w:rsidRPr="00A655C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B35DC5">
        <w:rPr>
          <w:rStyle w:val="Hyperlink"/>
        </w:rPr>
        <w:t>https://vetnet.gov.au/Pages/TrainingDocs.aspx?q=1ca50016-24d2-4161-a044-d3faa200268b</w:t>
      </w:r>
      <w:r>
        <w:fldChar w:fldCharType="end"/>
      </w:r>
    </w:p>
    <w:p w:rsidR="00000000" w:rsidRPr="00A655C5" w:rsidP="00A655C5"/>
    <w:sectPr w:rsidSect="00A655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C5" w:rsidRPr="00C11D2B" w:rsidP="00C11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2B" w:rsidP="00A655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D2B" w:rsidP="00A655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11D2B" w:rsidP="00A655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5C5" w:rsidRPr="00C11D2B" w:rsidP="00C11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2B" w:rsidRPr="002D2AF8" w:rsidP="00A655C5">
    <w:pPr>
      <w:pStyle w:val="Header"/>
      <w:framePr w:wrap="around"/>
    </w:pPr>
    <w:r>
      <w:fldChar w:fldCharType="begin"/>
    </w:r>
    <w:r>
      <w:instrText xml:space="preserve"> TITLE   \* MERGEFORMAT </w:instrText>
    </w:r>
    <w:r>
      <w:fldChar w:fldCharType="separate"/>
    </w:r>
    <w:r>
      <w:t>SISXFAC012 Promote safe and effective use of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11D2B" w:rsidP="00A655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98E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81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5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5C5"/>
    <w:pPr>
      <w:spacing w:before="360" w:after="60"/>
      <w:outlineLvl w:val="0"/>
    </w:pPr>
    <w:rPr>
      <w:sz w:val="32"/>
    </w:rPr>
  </w:style>
  <w:style w:type="paragraph" w:styleId="Heading2">
    <w:name w:val="heading 2"/>
    <w:basedOn w:val="HeadingBase"/>
    <w:next w:val="BodyText"/>
    <w:link w:val="Heading2Char"/>
    <w:qFormat/>
    <w:rsid w:val="00A655C5"/>
    <w:pPr>
      <w:keepLines/>
      <w:spacing w:before="240" w:after="120"/>
      <w:outlineLvl w:val="1"/>
    </w:pPr>
    <w:rPr>
      <w:sz w:val="28"/>
      <w:szCs w:val="40"/>
    </w:rPr>
  </w:style>
  <w:style w:type="paragraph" w:styleId="Heading3">
    <w:name w:val="heading 3"/>
    <w:basedOn w:val="HeadingBase"/>
    <w:next w:val="BodyText"/>
    <w:link w:val="Heading3Char"/>
    <w:qFormat/>
    <w:rsid w:val="00A655C5"/>
    <w:pPr>
      <w:spacing w:before="180" w:after="120"/>
      <w:outlineLvl w:val="2"/>
    </w:pPr>
    <w:rPr>
      <w:spacing w:val="-10"/>
      <w:kern w:val="32"/>
    </w:rPr>
  </w:style>
  <w:style w:type="paragraph" w:styleId="Heading4">
    <w:name w:val="heading 4"/>
    <w:basedOn w:val="HeadingBase"/>
    <w:next w:val="BodyText"/>
    <w:link w:val="Heading4Char"/>
    <w:qFormat/>
    <w:rsid w:val="00A655C5"/>
    <w:pPr>
      <w:spacing w:before="160" w:after="120"/>
      <w:outlineLvl w:val="3"/>
    </w:pPr>
    <w:rPr>
      <w:sz w:val="22"/>
    </w:rPr>
  </w:style>
  <w:style w:type="paragraph" w:styleId="Heading5">
    <w:name w:val="heading 5"/>
    <w:basedOn w:val="HeadingBase"/>
    <w:next w:val="Normal"/>
    <w:link w:val="Heading5Char"/>
    <w:qFormat/>
    <w:rsid w:val="00A655C5"/>
    <w:pPr>
      <w:spacing w:before="80"/>
      <w:outlineLvl w:val="4"/>
    </w:pPr>
    <w:rPr>
      <w:color w:val="918585"/>
      <w:sz w:val="20"/>
    </w:rPr>
  </w:style>
  <w:style w:type="paragraph" w:styleId="Heading6">
    <w:name w:val="heading 6"/>
    <w:basedOn w:val="HeadingBase"/>
    <w:next w:val="Normal"/>
    <w:link w:val="Heading6Char"/>
    <w:qFormat/>
    <w:rsid w:val="00A655C5"/>
    <w:pPr>
      <w:spacing w:before="60"/>
      <w:outlineLvl w:val="5"/>
    </w:pPr>
    <w:rPr>
      <w:color w:val="918585"/>
      <w:sz w:val="20"/>
    </w:rPr>
  </w:style>
  <w:style w:type="paragraph" w:styleId="Heading7">
    <w:name w:val="heading 7"/>
    <w:basedOn w:val="Normal"/>
    <w:next w:val="Normal"/>
    <w:link w:val="Heading7Char"/>
    <w:qFormat/>
    <w:rsid w:val="00A655C5"/>
    <w:pPr>
      <w:ind w:left="720"/>
      <w:outlineLvl w:val="6"/>
    </w:pPr>
    <w:rPr>
      <w:i/>
    </w:rPr>
  </w:style>
  <w:style w:type="paragraph" w:styleId="Heading8">
    <w:name w:val="heading 8"/>
    <w:basedOn w:val="Normal"/>
    <w:next w:val="Normal"/>
    <w:link w:val="Heading8Char"/>
    <w:qFormat/>
    <w:rsid w:val="00A655C5"/>
    <w:pPr>
      <w:ind w:left="720"/>
      <w:outlineLvl w:val="7"/>
    </w:pPr>
    <w:rPr>
      <w:i/>
    </w:rPr>
  </w:style>
  <w:style w:type="paragraph" w:styleId="Heading9">
    <w:name w:val="heading 9"/>
    <w:basedOn w:val="Normal"/>
    <w:next w:val="Normal"/>
    <w:link w:val="Heading9Char"/>
    <w:qFormat/>
    <w:rsid w:val="00A655C5"/>
    <w:pPr>
      <w:ind w:left="720"/>
      <w:outlineLvl w:val="8"/>
    </w:pPr>
    <w:rPr>
      <w:i/>
    </w:rPr>
  </w:style>
  <w:style w:type="character" w:default="1" w:styleId="DefaultParagraphFont">
    <w:name w:val="Default Paragraph Font"/>
    <w:uiPriority w:val="1"/>
    <w:unhideWhenUsed/>
    <w:rsid w:val="00A655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5C5"/>
  </w:style>
  <w:style w:type="character" w:customStyle="1" w:styleId="Heading1Char">
    <w:name w:val="Heading 1 Char"/>
    <w:basedOn w:val="DefaultParagraphFont"/>
    <w:link w:val="Heading1"/>
    <w:rsid w:val="00A655C5"/>
    <w:rPr>
      <w:rFonts w:ascii="Times New Roman" w:eastAsia="Times New Roman" w:hAnsi="Times New Roman" w:cs="Times New Roman"/>
      <w:b/>
      <w:sz w:val="32"/>
      <w:szCs w:val="20"/>
      <w:lang w:eastAsia="en-US"/>
    </w:rPr>
  </w:style>
  <w:style w:type="paragraph" w:styleId="BodyText">
    <w:name w:val="Body Text"/>
    <w:basedOn w:val="Normal"/>
    <w:link w:val="BodyTextChar"/>
    <w:rsid w:val="00A655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5C5"/>
    <w:rPr>
      <w:rFonts w:ascii="Times New Roman" w:eastAsia="Times New Roman" w:hAnsi="Times New Roman" w:cs="Times New Roman"/>
      <w:sz w:val="24"/>
      <w:lang w:eastAsia="en-US"/>
    </w:rPr>
  </w:style>
  <w:style w:type="paragraph" w:styleId="List">
    <w:name w:val="List"/>
    <w:basedOn w:val="BodyText"/>
    <w:next w:val="BodyText"/>
    <w:rsid w:val="00A655C5"/>
    <w:pPr>
      <w:tabs>
        <w:tab w:val="left" w:pos="340"/>
      </w:tabs>
      <w:spacing w:before="60" w:after="60"/>
      <w:ind w:left="340" w:hanging="340"/>
    </w:pPr>
  </w:style>
  <w:style w:type="paragraph" w:styleId="ListBullet">
    <w:name w:val="List Bullet"/>
    <w:basedOn w:val="List"/>
    <w:rsid w:val="00A655C5"/>
    <w:pPr>
      <w:numPr>
        <w:numId w:val="11"/>
      </w:numPr>
      <w:tabs>
        <w:tab w:val="clear" w:pos="340"/>
      </w:tabs>
      <w:spacing w:before="40" w:after="40"/>
    </w:pPr>
  </w:style>
  <w:style w:type="character" w:customStyle="1" w:styleId="SpecialBold">
    <w:name w:val="Special Bold"/>
    <w:basedOn w:val="DefaultParagraphFont"/>
    <w:rsid w:val="00A655C5"/>
    <w:rPr>
      <w:b/>
      <w:spacing w:val="0"/>
    </w:rPr>
  </w:style>
  <w:style w:type="character" w:styleId="Emphasis">
    <w:name w:val="Emphasis"/>
    <w:basedOn w:val="DefaultParagraphFont"/>
    <w:qFormat/>
    <w:rsid w:val="00A655C5"/>
    <w:rPr>
      <w:i/>
    </w:rPr>
  </w:style>
  <w:style w:type="paragraph" w:customStyle="1" w:styleId="SuperHeading">
    <w:name w:val="SuperHeading"/>
    <w:basedOn w:val="Normal"/>
    <w:rsid w:val="00A655C5"/>
    <w:pPr>
      <w:spacing w:before="240" w:after="120"/>
      <w:outlineLvl w:val="0"/>
    </w:pPr>
    <w:rPr>
      <w:rFonts w:ascii="Times New Roman" w:hAnsi="Times New Roman"/>
      <w:b/>
      <w:sz w:val="32"/>
    </w:rPr>
  </w:style>
  <w:style w:type="paragraph" w:customStyle="1" w:styleId="AllowPageBreak">
    <w:name w:val="AllowPageBreak"/>
    <w:rsid w:val="00A655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55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5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5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5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5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5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5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5C5"/>
    <w:rPr>
      <w:rFonts w:ascii="Courier New" w:eastAsia="Times New Roman" w:hAnsi="Courier New" w:cs="Times New Roman"/>
      <w:i/>
      <w:szCs w:val="20"/>
      <w:lang w:eastAsia="en-US"/>
    </w:rPr>
  </w:style>
  <w:style w:type="paragraph" w:customStyle="1" w:styleId="HeadingBase">
    <w:name w:val="Heading Base"/>
    <w:rsid w:val="00A655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5C5"/>
    <w:pPr>
      <w:tabs>
        <w:tab w:val="right" w:leader="dot" w:pos="9072"/>
      </w:tabs>
      <w:ind w:left="567"/>
    </w:pPr>
    <w:rPr>
      <w:szCs w:val="22"/>
    </w:rPr>
  </w:style>
  <w:style w:type="paragraph" w:customStyle="1" w:styleId="TOCBase">
    <w:name w:val="TOC Base"/>
    <w:rsid w:val="00A655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5C5"/>
    <w:pPr>
      <w:tabs>
        <w:tab w:val="right" w:leader="dot" w:pos="9072"/>
      </w:tabs>
      <w:spacing w:before="40" w:after="40"/>
      <w:ind w:left="284"/>
    </w:pPr>
    <w:rPr>
      <w:rFonts w:ascii="Times New Roman" w:hAnsi="Times New Roman"/>
    </w:rPr>
  </w:style>
  <w:style w:type="paragraph" w:styleId="TOC1">
    <w:name w:val="toc 1"/>
    <w:basedOn w:val="TOCBase"/>
    <w:next w:val="Normal"/>
    <w:rsid w:val="00A655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5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5C5"/>
    <w:rPr>
      <w:rFonts w:ascii="Times New Roman" w:eastAsia="Times New Roman" w:hAnsi="Times New Roman" w:cs="Times New Roman"/>
      <w:sz w:val="16"/>
      <w:lang w:eastAsia="en-US"/>
    </w:rPr>
  </w:style>
  <w:style w:type="paragraph" w:styleId="Title">
    <w:name w:val="Title"/>
    <w:basedOn w:val="HeadingBase"/>
    <w:link w:val="TitleChar"/>
    <w:qFormat/>
    <w:rsid w:val="00A655C5"/>
    <w:pPr>
      <w:spacing w:before="5040"/>
      <w:jc w:val="center"/>
    </w:pPr>
    <w:rPr>
      <w:sz w:val="48"/>
      <w:szCs w:val="72"/>
      <w:lang w:val="en-US"/>
    </w:rPr>
  </w:style>
  <w:style w:type="character" w:customStyle="1" w:styleId="TitleChar">
    <w:name w:val="Title Char"/>
    <w:basedOn w:val="DefaultParagraphFont"/>
    <w:link w:val="Title"/>
    <w:rsid w:val="00A655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5C5"/>
    <w:pPr>
      <w:tabs>
        <w:tab w:val="left" w:pos="3600"/>
        <w:tab w:val="left" w:pos="3958"/>
      </w:tabs>
    </w:pPr>
  </w:style>
  <w:style w:type="paragraph" w:customStyle="1" w:styleId="Note">
    <w:name w:val="Note"/>
    <w:basedOn w:val="BodyText"/>
    <w:rsid w:val="00A655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5C5"/>
    <w:pPr>
      <w:framePr w:wrap="auto" w:hAnchor="text" w:y="6049"/>
    </w:pPr>
    <w:rPr>
      <w:color w:val="000000"/>
      <w:sz w:val="40"/>
    </w:rPr>
  </w:style>
  <w:style w:type="paragraph" w:customStyle="1" w:styleId="TOCTitle">
    <w:name w:val="TOCTitle"/>
    <w:basedOn w:val="Heading1"/>
    <w:rsid w:val="00A655C5"/>
    <w:pPr>
      <w:spacing w:after="240"/>
      <w:jc w:val="center"/>
      <w:outlineLvl w:val="9"/>
    </w:pPr>
    <w:rPr>
      <w:caps/>
    </w:rPr>
  </w:style>
  <w:style w:type="paragraph" w:customStyle="1" w:styleId="Version">
    <w:name w:val="Version"/>
    <w:rsid w:val="00A655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5C5"/>
    <w:pPr>
      <w:numPr>
        <w:numId w:val="12"/>
      </w:numPr>
      <w:tabs>
        <w:tab w:val="clear" w:pos="680"/>
      </w:tabs>
    </w:pPr>
  </w:style>
  <w:style w:type="paragraph" w:styleId="Index1">
    <w:name w:val="index 1"/>
    <w:basedOn w:val="Normal"/>
    <w:next w:val="Normal"/>
    <w:semiHidden/>
    <w:rsid w:val="00A655C5"/>
    <w:pPr>
      <w:keepNext w:val="0"/>
      <w:tabs>
        <w:tab w:val="right" w:pos="4176"/>
      </w:tabs>
      <w:ind w:left="198" w:hanging="198"/>
    </w:pPr>
    <w:rPr>
      <w:rFonts w:ascii="Garamond" w:hAnsi="Garamond"/>
    </w:rPr>
  </w:style>
  <w:style w:type="paragraph" w:styleId="IndexHeading">
    <w:name w:val="index heading"/>
    <w:basedOn w:val="Normal"/>
    <w:next w:val="Index1"/>
    <w:semiHidden/>
    <w:rsid w:val="00A655C5"/>
    <w:pPr>
      <w:spacing w:before="120" w:after="120"/>
    </w:pPr>
    <w:rPr>
      <w:rFonts w:ascii="Arial" w:hAnsi="Arial"/>
      <w:b/>
      <w:color w:val="918585"/>
      <w:sz w:val="24"/>
    </w:rPr>
  </w:style>
  <w:style w:type="paragraph" w:styleId="Header">
    <w:name w:val="header"/>
    <w:basedOn w:val="Normal"/>
    <w:link w:val="HeaderChar"/>
    <w:rsid w:val="00A655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5C5"/>
    <w:rPr>
      <w:rFonts w:ascii="Times New Roman" w:eastAsia="Times New Roman" w:hAnsi="Times New Roman" w:cs="Times New Roman"/>
      <w:sz w:val="16"/>
      <w:szCs w:val="20"/>
      <w:lang w:val="en-GB" w:eastAsia="en-US"/>
    </w:rPr>
  </w:style>
  <w:style w:type="paragraph" w:customStyle="1" w:styleId="Chapter">
    <w:name w:val="Chapter"/>
    <w:basedOn w:val="Normal"/>
    <w:rsid w:val="00A655C5"/>
    <w:pPr>
      <w:spacing w:before="240"/>
    </w:pPr>
    <w:rPr>
      <w:rFonts w:ascii="Times New Roman" w:hAnsi="Times New Roman"/>
      <w:smallCaps/>
      <w:spacing w:val="80"/>
      <w:sz w:val="28"/>
    </w:rPr>
  </w:style>
  <w:style w:type="paragraph" w:customStyle="1" w:styleId="InChapter">
    <w:name w:val="InChapter"/>
    <w:basedOn w:val="Heading3"/>
    <w:rsid w:val="00A655C5"/>
    <w:pPr>
      <w:spacing w:after="240"/>
      <w:outlineLvl w:val="9"/>
    </w:pPr>
    <w:rPr>
      <w:noProof/>
    </w:rPr>
  </w:style>
  <w:style w:type="paragraph" w:styleId="Index2">
    <w:name w:val="index 2"/>
    <w:basedOn w:val="Normal"/>
    <w:next w:val="Normal"/>
    <w:semiHidden/>
    <w:rsid w:val="00A655C5"/>
    <w:pPr>
      <w:tabs>
        <w:tab w:val="right" w:pos="4176"/>
      </w:tabs>
      <w:ind w:left="568" w:hanging="284"/>
    </w:pPr>
    <w:rPr>
      <w:rFonts w:ascii="Garamond" w:hAnsi="Garamond"/>
    </w:rPr>
  </w:style>
  <w:style w:type="paragraph" w:customStyle="1" w:styleId="Byline">
    <w:name w:val="Byline"/>
    <w:rsid w:val="00A655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5C5"/>
    <w:pPr>
      <w:tabs>
        <w:tab w:val="clear" w:pos="3600"/>
        <w:tab w:val="clear" w:pos="3958"/>
      </w:tabs>
      <w:jc w:val="right"/>
    </w:pPr>
  </w:style>
  <w:style w:type="paragraph" w:styleId="Caption">
    <w:name w:val="caption"/>
    <w:basedOn w:val="BodyText"/>
    <w:next w:val="Normal"/>
    <w:qFormat/>
    <w:rsid w:val="00A655C5"/>
    <w:pPr>
      <w:framePr w:w="2268" w:hSpace="181" w:vSpace="181" w:wrap="around" w:vAnchor="text" w:hAnchor="page" w:x="1135" w:y="285" w:anchorLock="1"/>
    </w:pPr>
    <w:rPr>
      <w:i/>
    </w:rPr>
  </w:style>
  <w:style w:type="paragraph" w:customStyle="1" w:styleId="MiniTOCTitle">
    <w:name w:val="MiniTOCTitle"/>
    <w:basedOn w:val="Heading4"/>
    <w:rsid w:val="00A655C5"/>
    <w:pPr>
      <w:spacing w:before="240"/>
      <w:outlineLvl w:val="9"/>
    </w:pPr>
    <w:rPr>
      <w:noProof/>
      <w:sz w:val="24"/>
    </w:rPr>
  </w:style>
  <w:style w:type="paragraph" w:customStyle="1" w:styleId="MiniTOCItem">
    <w:name w:val="MiniTOCItem"/>
    <w:basedOn w:val="ListBullet"/>
    <w:rsid w:val="00A655C5"/>
    <w:pPr>
      <w:numPr>
        <w:numId w:val="0"/>
      </w:numPr>
      <w:tabs>
        <w:tab w:val="right" w:leader="dot" w:pos="6521"/>
      </w:tabs>
      <w:spacing w:before="0" w:after="0"/>
    </w:pPr>
  </w:style>
  <w:style w:type="paragraph" w:customStyle="1" w:styleId="TOFTitle">
    <w:name w:val="TOFTitle"/>
    <w:basedOn w:val="TOCTitle"/>
    <w:rsid w:val="00A655C5"/>
  </w:style>
  <w:style w:type="paragraph" w:styleId="TableofFigures">
    <w:name w:val="table of figures"/>
    <w:basedOn w:val="Normal"/>
    <w:next w:val="Normal"/>
    <w:semiHidden/>
    <w:rsid w:val="00A655C5"/>
    <w:pPr>
      <w:tabs>
        <w:tab w:val="right" w:leader="dot" w:pos="9072"/>
      </w:tabs>
      <w:ind w:left="970" w:hanging="403"/>
    </w:pPr>
    <w:rPr>
      <w:rFonts w:ascii="Times New Roman" w:hAnsi="Times New Roman"/>
      <w:b/>
    </w:rPr>
  </w:style>
  <w:style w:type="paragraph" w:styleId="ListNumber">
    <w:name w:val="List Number"/>
    <w:basedOn w:val="List"/>
    <w:rsid w:val="00A655C5"/>
    <w:pPr>
      <w:numPr>
        <w:numId w:val="14"/>
      </w:numPr>
      <w:tabs>
        <w:tab w:val="clear" w:pos="340"/>
      </w:tabs>
    </w:pPr>
  </w:style>
  <w:style w:type="character" w:customStyle="1" w:styleId="WingdingSymbols">
    <w:name w:val="Wingding Symbols"/>
    <w:rsid w:val="00A655C5"/>
    <w:rPr>
      <w:rFonts w:ascii="Wingdings" w:hAnsi="Wingdings"/>
    </w:rPr>
  </w:style>
  <w:style w:type="paragraph" w:customStyle="1" w:styleId="TableHeading">
    <w:name w:val="Table Heading"/>
    <w:basedOn w:val="HeadingBase"/>
    <w:rsid w:val="00A655C5"/>
    <w:pPr>
      <w:keepLines/>
      <w:pBdr>
        <w:bottom w:val="single" w:sz="6" w:space="1" w:color="918585"/>
      </w:pBdr>
      <w:spacing w:before="240"/>
    </w:pPr>
  </w:style>
  <w:style w:type="character" w:customStyle="1" w:styleId="HotSpot">
    <w:name w:val="HotSpot"/>
    <w:rsid w:val="00A655C5"/>
    <w:rPr>
      <w:color w:val="0033CC"/>
      <w:u w:val="none"/>
    </w:rPr>
  </w:style>
  <w:style w:type="paragraph" w:customStyle="1" w:styleId="BodyTextRight">
    <w:name w:val="Body Text Right"/>
    <w:basedOn w:val="BodyText"/>
    <w:rsid w:val="00A655C5"/>
    <w:pPr>
      <w:spacing w:before="0" w:after="0"/>
      <w:jc w:val="right"/>
    </w:pPr>
  </w:style>
  <w:style w:type="paragraph" w:styleId="Index3">
    <w:name w:val="index 3"/>
    <w:basedOn w:val="ListNumber2"/>
    <w:next w:val="Normal"/>
    <w:semiHidden/>
    <w:rsid w:val="00A655C5"/>
    <w:pPr>
      <w:numPr>
        <w:numId w:val="0"/>
      </w:numPr>
      <w:tabs>
        <w:tab w:val="right" w:leader="dot" w:pos="4176"/>
      </w:tabs>
    </w:pPr>
  </w:style>
  <w:style w:type="paragraph" w:styleId="ListNumber2">
    <w:name w:val="List Number 2"/>
    <w:basedOn w:val="List2"/>
    <w:rsid w:val="00A655C5"/>
    <w:pPr>
      <w:numPr>
        <w:numId w:val="9"/>
      </w:numPr>
      <w:tabs>
        <w:tab w:val="clear" w:pos="1060"/>
      </w:tabs>
    </w:pPr>
  </w:style>
  <w:style w:type="paragraph" w:customStyle="1" w:styleId="MarginNote">
    <w:name w:val="Margin Note"/>
    <w:basedOn w:val="BodyText"/>
    <w:rsid w:val="00A655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5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5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5C5"/>
    <w:rPr>
      <w:sz w:val="32"/>
    </w:rPr>
  </w:style>
  <w:style w:type="paragraph" w:customStyle="1" w:styleId="HeadingProcedure">
    <w:name w:val="Heading Procedure"/>
    <w:basedOn w:val="HeadingBase"/>
    <w:next w:val="Normal"/>
    <w:rsid w:val="00A655C5"/>
    <w:pPr>
      <w:tabs>
        <w:tab w:val="left" w:pos="0"/>
      </w:tabs>
      <w:spacing w:before="120" w:after="60"/>
    </w:pPr>
    <w:rPr>
      <w:i/>
      <w:color w:val="918585"/>
      <w:sz w:val="22"/>
    </w:rPr>
  </w:style>
  <w:style w:type="paragraph" w:customStyle="1" w:styleId="TableBodyText">
    <w:name w:val="Table Body Text"/>
    <w:basedOn w:val="BodyText"/>
    <w:rsid w:val="00A655C5"/>
    <w:pPr>
      <w:spacing w:before="60" w:after="60"/>
    </w:pPr>
  </w:style>
  <w:style w:type="paragraph" w:styleId="ListContinue">
    <w:name w:val="List Continue"/>
    <w:basedOn w:val="List"/>
    <w:rsid w:val="00A655C5"/>
    <w:pPr>
      <w:ind w:firstLine="0"/>
    </w:pPr>
  </w:style>
  <w:style w:type="paragraph" w:customStyle="1" w:styleId="ListNote">
    <w:name w:val="List Note"/>
    <w:basedOn w:val="List"/>
    <w:rsid w:val="00A655C5"/>
    <w:pPr>
      <w:pBdr>
        <w:top w:val="single" w:sz="6" w:space="2" w:color="918585"/>
        <w:bottom w:val="single" w:sz="6" w:space="2" w:color="918585"/>
      </w:pBdr>
      <w:tabs>
        <w:tab w:val="left" w:pos="1021"/>
      </w:tabs>
      <w:ind w:firstLine="0"/>
    </w:pPr>
  </w:style>
  <w:style w:type="paragraph" w:customStyle="1" w:styleId="Warning">
    <w:name w:val="Warning"/>
    <w:basedOn w:val="BodyText"/>
    <w:rsid w:val="00A655C5"/>
    <w:pPr>
      <w:shd w:val="clear" w:color="auto" w:fill="D9D9D9"/>
      <w:tabs>
        <w:tab w:val="left" w:pos="992"/>
      </w:tabs>
      <w:ind w:left="119" w:right="119"/>
    </w:pPr>
    <w:rPr>
      <w:sz w:val="20"/>
    </w:rPr>
  </w:style>
  <w:style w:type="paragraph" w:customStyle="1" w:styleId="MarginIcons">
    <w:name w:val="Margin Icons"/>
    <w:basedOn w:val="BodyText"/>
    <w:rsid w:val="00A655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5C5"/>
    <w:rPr>
      <w:rFonts w:ascii="Courier New" w:hAnsi="Courier New"/>
    </w:rPr>
  </w:style>
  <w:style w:type="paragraph" w:customStyle="1" w:styleId="NoteBullet">
    <w:name w:val="Note Bullet"/>
    <w:basedOn w:val="Note"/>
    <w:rsid w:val="00A655C5"/>
    <w:pPr>
      <w:tabs>
        <w:tab w:val="clear" w:pos="680"/>
      </w:tabs>
      <w:spacing w:before="60" w:after="60"/>
    </w:pPr>
  </w:style>
  <w:style w:type="paragraph" w:customStyle="1" w:styleId="SubHeading2">
    <w:name w:val="SubHeading2"/>
    <w:basedOn w:val="HeadingBase"/>
    <w:rsid w:val="00A655C5"/>
    <w:pPr>
      <w:spacing w:before="240" w:after="60"/>
    </w:pPr>
    <w:rPr>
      <w:sz w:val="20"/>
    </w:rPr>
  </w:style>
  <w:style w:type="paragraph" w:customStyle="1" w:styleId="SubHeading1">
    <w:name w:val="SubHeading1"/>
    <w:basedOn w:val="HeadingBase"/>
    <w:rsid w:val="00A655C5"/>
    <w:pPr>
      <w:spacing w:before="240" w:after="60"/>
    </w:pPr>
    <w:rPr>
      <w:color w:val="918585"/>
      <w:sz w:val="22"/>
    </w:rPr>
  </w:style>
  <w:style w:type="paragraph" w:customStyle="1" w:styleId="SideHeading">
    <w:name w:val="Side Heading"/>
    <w:basedOn w:val="HeadingBase"/>
    <w:rsid w:val="00A655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5C5"/>
    <w:pPr>
      <w:numPr>
        <w:numId w:val="10"/>
      </w:numPr>
    </w:pPr>
  </w:style>
  <w:style w:type="paragraph" w:styleId="PlainText">
    <w:name w:val="Plain Text"/>
    <w:basedOn w:val="Normal"/>
    <w:link w:val="PlainTextChar"/>
    <w:rsid w:val="00A655C5"/>
    <w:rPr>
      <w:sz w:val="20"/>
    </w:rPr>
  </w:style>
  <w:style w:type="character" w:customStyle="1" w:styleId="PlainTextChar">
    <w:name w:val="Plain Text Char"/>
    <w:basedOn w:val="DefaultParagraphFont"/>
    <w:link w:val="PlainText"/>
    <w:rsid w:val="00A655C5"/>
    <w:rPr>
      <w:rFonts w:ascii="Courier New" w:eastAsia="Times New Roman" w:hAnsi="Courier New" w:cs="Times New Roman"/>
      <w:sz w:val="20"/>
      <w:szCs w:val="20"/>
      <w:lang w:eastAsia="en-US"/>
    </w:rPr>
  </w:style>
  <w:style w:type="character" w:customStyle="1" w:styleId="MenuOption">
    <w:name w:val="Menu Option"/>
    <w:basedOn w:val="DefaultParagraphFont"/>
    <w:rsid w:val="00A655C5"/>
    <w:rPr>
      <w:b/>
      <w:smallCaps/>
    </w:rPr>
  </w:style>
  <w:style w:type="paragraph" w:customStyle="1" w:styleId="TableListNumber">
    <w:name w:val="Table List Number"/>
    <w:basedOn w:val="ListNumber"/>
    <w:rsid w:val="00A655C5"/>
    <w:pPr>
      <w:numPr>
        <w:numId w:val="0"/>
      </w:numPr>
    </w:pPr>
  </w:style>
  <w:style w:type="paragraph" w:styleId="TOC4">
    <w:name w:val="toc 4"/>
    <w:basedOn w:val="TOCBase"/>
    <w:next w:val="Normal"/>
    <w:semiHidden/>
    <w:rsid w:val="00A655C5"/>
    <w:pPr>
      <w:tabs>
        <w:tab w:val="right" w:leader="dot" w:pos="9071"/>
      </w:tabs>
      <w:ind w:left="1701"/>
    </w:pPr>
  </w:style>
  <w:style w:type="paragraph" w:customStyle="1" w:styleId="ListAlpha">
    <w:name w:val="List Alpha"/>
    <w:basedOn w:val="List"/>
    <w:rsid w:val="00A655C5"/>
    <w:pPr>
      <w:numPr>
        <w:numId w:val="8"/>
      </w:numPr>
    </w:pPr>
  </w:style>
  <w:style w:type="paragraph" w:customStyle="1" w:styleId="ListAlpha2">
    <w:name w:val="List Alpha 2"/>
    <w:basedOn w:val="List2"/>
    <w:rsid w:val="00A655C5"/>
    <w:pPr>
      <w:numPr>
        <w:numId w:val="7"/>
      </w:numPr>
    </w:pPr>
  </w:style>
  <w:style w:type="paragraph" w:styleId="List2">
    <w:name w:val="List 2"/>
    <w:basedOn w:val="BodyText"/>
    <w:rsid w:val="00A655C5"/>
    <w:pPr>
      <w:tabs>
        <w:tab w:val="left" w:pos="680"/>
      </w:tabs>
      <w:spacing w:before="60" w:after="60"/>
      <w:ind w:left="680" w:hanging="340"/>
    </w:pPr>
  </w:style>
  <w:style w:type="paragraph" w:styleId="List3">
    <w:name w:val="List 3"/>
    <w:basedOn w:val="BodyText"/>
    <w:rsid w:val="00A655C5"/>
    <w:pPr>
      <w:tabs>
        <w:tab w:val="left" w:pos="1021"/>
      </w:tabs>
      <w:spacing w:before="60" w:after="60"/>
      <w:ind w:left="1020" w:hanging="340"/>
    </w:pPr>
  </w:style>
  <w:style w:type="paragraph" w:styleId="List4">
    <w:name w:val="List 4"/>
    <w:basedOn w:val="BodyText"/>
    <w:rsid w:val="00A655C5"/>
    <w:pPr>
      <w:tabs>
        <w:tab w:val="left" w:pos="1361"/>
      </w:tabs>
      <w:spacing w:before="60" w:after="60"/>
      <w:ind w:left="1361" w:hanging="340"/>
    </w:pPr>
  </w:style>
  <w:style w:type="paragraph" w:styleId="List5">
    <w:name w:val="List 5"/>
    <w:basedOn w:val="BodyText"/>
    <w:rsid w:val="00A655C5"/>
    <w:pPr>
      <w:tabs>
        <w:tab w:val="left" w:pos="1701"/>
      </w:tabs>
      <w:spacing w:before="60" w:after="60"/>
      <w:ind w:left="1701" w:hanging="340"/>
    </w:pPr>
  </w:style>
  <w:style w:type="paragraph" w:styleId="ListBullet3">
    <w:name w:val="List Bullet 3"/>
    <w:basedOn w:val="List3"/>
    <w:rsid w:val="00A655C5"/>
    <w:pPr>
      <w:numPr>
        <w:numId w:val="13"/>
      </w:numPr>
      <w:tabs>
        <w:tab w:val="clear" w:pos="1021"/>
      </w:tabs>
      <w:ind w:left="1037" w:hanging="357"/>
    </w:pPr>
  </w:style>
  <w:style w:type="paragraph" w:styleId="ListBullet4">
    <w:name w:val="List Bullet 4"/>
    <w:basedOn w:val="List4"/>
    <w:rsid w:val="00A655C5"/>
    <w:pPr>
      <w:numPr>
        <w:numId w:val="2"/>
      </w:numPr>
      <w:tabs>
        <w:tab w:val="clear" w:pos="1361"/>
      </w:tabs>
    </w:pPr>
  </w:style>
  <w:style w:type="paragraph" w:styleId="ListBullet5">
    <w:name w:val="List Bullet 5"/>
    <w:basedOn w:val="List5"/>
    <w:rsid w:val="00A655C5"/>
    <w:pPr>
      <w:numPr>
        <w:numId w:val="3"/>
      </w:numPr>
    </w:pPr>
  </w:style>
  <w:style w:type="paragraph" w:styleId="ListContinue2">
    <w:name w:val="List Continue 2"/>
    <w:basedOn w:val="List2"/>
    <w:rsid w:val="00A655C5"/>
    <w:pPr>
      <w:ind w:firstLine="0"/>
    </w:pPr>
  </w:style>
  <w:style w:type="paragraph" w:styleId="ListContinue3">
    <w:name w:val="List Continue 3"/>
    <w:basedOn w:val="List3"/>
    <w:rsid w:val="00A655C5"/>
    <w:pPr>
      <w:ind w:left="1021" w:firstLine="0"/>
    </w:pPr>
  </w:style>
  <w:style w:type="paragraph" w:styleId="ListContinue4">
    <w:name w:val="List Continue 4"/>
    <w:basedOn w:val="List4"/>
    <w:rsid w:val="00A655C5"/>
    <w:pPr>
      <w:ind w:firstLine="0"/>
    </w:pPr>
  </w:style>
  <w:style w:type="paragraph" w:styleId="ListContinue5">
    <w:name w:val="List Continue 5"/>
    <w:basedOn w:val="List5"/>
    <w:rsid w:val="00A655C5"/>
    <w:pPr>
      <w:ind w:firstLine="0"/>
    </w:pPr>
  </w:style>
  <w:style w:type="paragraph" w:styleId="ListNumber3">
    <w:name w:val="List Number 3"/>
    <w:basedOn w:val="List3"/>
    <w:rsid w:val="00A655C5"/>
    <w:pPr>
      <w:numPr>
        <w:numId w:val="4"/>
      </w:numPr>
    </w:pPr>
  </w:style>
  <w:style w:type="paragraph" w:styleId="ListNumber4">
    <w:name w:val="List Number 4"/>
    <w:basedOn w:val="List4"/>
    <w:rsid w:val="00A655C5"/>
    <w:pPr>
      <w:numPr>
        <w:numId w:val="5"/>
      </w:numPr>
    </w:pPr>
  </w:style>
  <w:style w:type="paragraph" w:styleId="ListNumber5">
    <w:name w:val="List Number 5"/>
    <w:basedOn w:val="List5"/>
    <w:rsid w:val="00A655C5"/>
    <w:pPr>
      <w:numPr>
        <w:numId w:val="6"/>
      </w:numPr>
    </w:pPr>
  </w:style>
  <w:style w:type="paragraph" w:styleId="BlockText">
    <w:name w:val="Block Text"/>
    <w:basedOn w:val="Normal"/>
    <w:rsid w:val="00A655C5"/>
    <w:pPr>
      <w:spacing w:after="120"/>
      <w:ind w:left="1440" w:right="1440"/>
    </w:pPr>
  </w:style>
  <w:style w:type="character" w:customStyle="1" w:styleId="Subscript">
    <w:name w:val="Subscript"/>
    <w:basedOn w:val="DefaultParagraphFont"/>
    <w:rsid w:val="00A655C5"/>
    <w:rPr>
      <w:sz w:val="16"/>
      <w:vertAlign w:val="subscript"/>
    </w:rPr>
  </w:style>
  <w:style w:type="character" w:customStyle="1" w:styleId="Superscript">
    <w:name w:val="Superscript"/>
    <w:basedOn w:val="DefaultParagraphFont"/>
    <w:rsid w:val="00A655C5"/>
    <w:rPr>
      <w:sz w:val="16"/>
      <w:vertAlign w:val="superscript"/>
    </w:rPr>
  </w:style>
  <w:style w:type="character" w:customStyle="1" w:styleId="Symbols">
    <w:name w:val="Symbols"/>
    <w:basedOn w:val="DefaultParagraphFont"/>
    <w:rsid w:val="00A655C5"/>
    <w:rPr>
      <w:rFonts w:ascii="Symbol" w:hAnsi="Symbol"/>
    </w:rPr>
  </w:style>
  <w:style w:type="character" w:customStyle="1" w:styleId="MenuOptions">
    <w:name w:val="Menu Options"/>
    <w:basedOn w:val="DefaultParagraphFont"/>
    <w:rsid w:val="00A655C5"/>
    <w:rPr>
      <w:rFonts w:ascii="Arial Narrow" w:hAnsi="Arial Narrow"/>
      <w:smallCaps/>
    </w:rPr>
  </w:style>
  <w:style w:type="character" w:customStyle="1" w:styleId="Buttons">
    <w:name w:val="Buttons"/>
    <w:basedOn w:val="DefaultParagraphFont"/>
    <w:rsid w:val="00A655C5"/>
    <w:rPr>
      <w:b/>
    </w:rPr>
  </w:style>
  <w:style w:type="character" w:customStyle="1" w:styleId="Underlined">
    <w:name w:val="Underlined"/>
    <w:basedOn w:val="DefaultParagraphFont"/>
    <w:rsid w:val="00A655C5"/>
    <w:rPr>
      <w:u w:val="single"/>
    </w:rPr>
  </w:style>
  <w:style w:type="paragraph" w:customStyle="1" w:styleId="TableBodyTextRight">
    <w:name w:val="Table Body Text Right"/>
    <w:basedOn w:val="TableBodyText"/>
    <w:rsid w:val="00A655C5"/>
    <w:pPr>
      <w:widowControl w:val="0"/>
      <w:autoSpaceDE w:val="0"/>
      <w:autoSpaceDN w:val="0"/>
      <w:adjustRightInd w:val="0"/>
      <w:jc w:val="right"/>
    </w:pPr>
    <w:rPr>
      <w:rFonts w:cs="Arial"/>
      <w:szCs w:val="18"/>
    </w:rPr>
  </w:style>
  <w:style w:type="paragraph" w:customStyle="1" w:styleId="CopyrightText">
    <w:name w:val="Copyright Text"/>
    <w:basedOn w:val="BodyText"/>
    <w:rsid w:val="00A655C5"/>
    <w:rPr>
      <w:sz w:val="18"/>
    </w:rPr>
  </w:style>
  <w:style w:type="paragraph" w:customStyle="1" w:styleId="BodySmallRight">
    <w:name w:val="Body Small Right"/>
    <w:basedOn w:val="BodyTextRight"/>
    <w:rsid w:val="00A655C5"/>
    <w:rPr>
      <w:sz w:val="18"/>
      <w:szCs w:val="18"/>
    </w:rPr>
  </w:style>
  <w:style w:type="paragraph" w:customStyle="1" w:styleId="MarginEdition">
    <w:name w:val="Margin Edition"/>
    <w:basedOn w:val="MarginNote"/>
    <w:rsid w:val="00A655C5"/>
    <w:pPr>
      <w:spacing w:before="0" w:after="0"/>
    </w:pPr>
    <w:rPr>
      <w:rFonts w:ascii="Times New Roman" w:hAnsi="Times New Roman"/>
      <w:color w:val="999999"/>
    </w:rPr>
  </w:style>
  <w:style w:type="paragraph" w:customStyle="1" w:styleId="Spacer">
    <w:name w:val="Spacer"/>
    <w:basedOn w:val="Normal"/>
    <w:rsid w:val="00A655C5"/>
    <w:rPr>
      <w:sz w:val="2"/>
      <w:szCs w:val="2"/>
    </w:rPr>
  </w:style>
  <w:style w:type="character" w:customStyle="1" w:styleId="Small">
    <w:name w:val="Small"/>
    <w:basedOn w:val="DefaultParagraphFont"/>
    <w:rsid w:val="00A655C5"/>
    <w:rPr>
      <w:sz w:val="16"/>
    </w:rPr>
  </w:style>
  <w:style w:type="paragraph" w:customStyle="1" w:styleId="WideTable">
    <w:name w:val="Wide Table"/>
    <w:basedOn w:val="Normal"/>
    <w:rsid w:val="00A655C5"/>
    <w:pPr>
      <w:ind w:left="-1418"/>
    </w:pPr>
    <w:rPr>
      <w:sz w:val="2"/>
      <w:szCs w:val="2"/>
    </w:rPr>
  </w:style>
  <w:style w:type="character" w:styleId="PageNumber">
    <w:name w:val="page number"/>
    <w:basedOn w:val="DefaultParagraphFont"/>
    <w:rsid w:val="00A655C5"/>
  </w:style>
  <w:style w:type="paragraph" w:styleId="Quote">
    <w:name w:val="Quote"/>
    <w:basedOn w:val="Heading1"/>
    <w:link w:val="QuoteChar"/>
    <w:qFormat/>
    <w:rsid w:val="00A655C5"/>
    <w:rPr>
      <w:b w:val="0"/>
      <w:sz w:val="72"/>
      <w:szCs w:val="72"/>
      <w:lang w:val="en-NZ"/>
    </w:rPr>
  </w:style>
  <w:style w:type="character" w:customStyle="1" w:styleId="QuoteChar">
    <w:name w:val="Quote Char"/>
    <w:basedOn w:val="DefaultParagraphFont"/>
    <w:link w:val="Quote"/>
    <w:rsid w:val="00A655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5C5"/>
    <w:pPr>
      <w:pageBreakBefore/>
    </w:pPr>
  </w:style>
  <w:style w:type="paragraph" w:customStyle="1" w:styleId="Border">
    <w:name w:val="Border"/>
    <w:basedOn w:val="Normal"/>
    <w:qFormat/>
    <w:rsid w:val="00A655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5C5"/>
    <w:rPr>
      <w:b/>
      <w:bCs/>
      <w:i/>
      <w:iCs/>
      <w:color w:val="auto"/>
    </w:rPr>
  </w:style>
  <w:style w:type="paragraph" w:styleId="IntenseQuote">
    <w:name w:val="Intense Quote"/>
    <w:basedOn w:val="Normal"/>
    <w:next w:val="Normal"/>
    <w:link w:val="IntenseQuoteChar"/>
    <w:uiPriority w:val="30"/>
    <w:qFormat/>
    <w:rsid w:val="00A655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5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5C5"/>
    <w:rPr>
      <w:smallCaps/>
      <w:color w:val="auto"/>
      <w:u w:val="single"/>
    </w:rPr>
  </w:style>
  <w:style w:type="character" w:styleId="IntenseReference">
    <w:name w:val="Intense Reference"/>
    <w:basedOn w:val="DefaultParagraphFont"/>
    <w:uiPriority w:val="32"/>
    <w:qFormat/>
    <w:rsid w:val="00A655C5"/>
    <w:rPr>
      <w:b/>
      <w:bCs/>
      <w:smallCaps/>
      <w:color w:val="auto"/>
      <w:spacing w:val="5"/>
      <w:u w:val="single"/>
    </w:rPr>
  </w:style>
  <w:style w:type="paragraph" w:customStyle="1" w:styleId="2ColumnHeading">
    <w:name w:val="2Column Heading"/>
    <w:basedOn w:val="BodyText"/>
    <w:qFormat/>
    <w:rsid w:val="00A655C5"/>
    <w:pPr>
      <w:spacing w:after="60"/>
      <w:ind w:left="-2268"/>
    </w:pPr>
    <w:rPr>
      <w:b/>
    </w:rPr>
  </w:style>
  <w:style w:type="paragraph" w:customStyle="1" w:styleId="Heading1TOC">
    <w:name w:val="Heading1 TOC"/>
    <w:basedOn w:val="Normal"/>
    <w:qFormat/>
    <w:rsid w:val="00A655C5"/>
    <w:pPr>
      <w:spacing w:before="240" w:after="120"/>
    </w:pPr>
    <w:rPr>
      <w:rFonts w:ascii="Times New Roman" w:hAnsi="Times New Roman"/>
      <w:b/>
      <w:sz w:val="32"/>
    </w:rPr>
  </w:style>
  <w:style w:type="paragraph" w:customStyle="1" w:styleId="Heading2TOC">
    <w:name w:val="Heading2 TOC"/>
    <w:basedOn w:val="Normal"/>
    <w:qFormat/>
    <w:rsid w:val="00A655C5"/>
    <w:pPr>
      <w:spacing w:before="240" w:after="60"/>
    </w:pPr>
    <w:rPr>
      <w:rFonts w:ascii="Times New Roman" w:hAnsi="Times New Roman"/>
      <w:b/>
      <w:sz w:val="28"/>
    </w:rPr>
  </w:style>
  <w:style w:type="character" w:customStyle="1" w:styleId="Underline">
    <w:name w:val="Underline"/>
    <w:basedOn w:val="DefaultParagraphFont"/>
    <w:qFormat/>
    <w:rsid w:val="00A655C5"/>
    <w:rPr>
      <w:u w:val="single"/>
    </w:rPr>
  </w:style>
  <w:style w:type="character" w:customStyle="1" w:styleId="BoldandItalics">
    <w:name w:val="Bold and Italics"/>
    <w:qFormat/>
    <w:rsid w:val="00A655C5"/>
    <w:rPr>
      <w:b/>
      <w:i/>
      <w:u w:val="none"/>
    </w:rPr>
  </w:style>
  <w:style w:type="paragraph" w:styleId="BalloonText">
    <w:name w:val="Balloon Text"/>
    <w:basedOn w:val="Normal"/>
    <w:link w:val="BalloonTextChar"/>
    <w:rsid w:val="00A655C5"/>
    <w:rPr>
      <w:rFonts w:ascii="Tahoma" w:hAnsi="Tahoma" w:cs="Tahoma"/>
      <w:sz w:val="16"/>
      <w:szCs w:val="16"/>
    </w:rPr>
  </w:style>
  <w:style w:type="character" w:customStyle="1" w:styleId="BalloonTextChar">
    <w:name w:val="Balloon Text Char"/>
    <w:basedOn w:val="DefaultParagraphFont"/>
    <w:link w:val="BalloonText"/>
    <w:rsid w:val="00A655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5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5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5C5"/>
    <w:rPr>
      <w:b/>
      <w:color w:val="660033"/>
      <w:spacing w:val="0"/>
    </w:rPr>
  </w:style>
  <w:style w:type="paragraph" w:customStyle="1" w:styleId="Nameditemlist">
    <w:name w:val="Named item list"/>
    <w:basedOn w:val="BodyText"/>
    <w:qFormat/>
    <w:rsid w:val="00A655C5"/>
    <w:pPr>
      <w:tabs>
        <w:tab w:val="left" w:pos="2835"/>
      </w:tabs>
      <w:ind w:left="2835" w:hanging="2835"/>
    </w:pPr>
  </w:style>
  <w:style w:type="paragraph" w:customStyle="1" w:styleId="BodyTextnopadding">
    <w:name w:val="Body Text no padding"/>
    <w:basedOn w:val="BodyText"/>
    <w:qFormat/>
    <w:rsid w:val="00A655C5"/>
    <w:pPr>
      <w:spacing w:before="0" w:after="0"/>
    </w:pPr>
  </w:style>
  <w:style w:type="paragraph" w:customStyle="1" w:styleId="BodyTextBold">
    <w:name w:val="Body Text Bold"/>
    <w:basedOn w:val="BodyText"/>
    <w:qFormat/>
    <w:rsid w:val="00A655C5"/>
    <w:rPr>
      <w:b/>
    </w:rPr>
  </w:style>
  <w:style w:type="character" w:styleId="Hyperlink">
    <w:name w:val="Hyperlink"/>
    <w:basedOn w:val="DefaultParagraphFont"/>
    <w:uiPriority w:val="99"/>
    <w:unhideWhenUsed/>
    <w:rsid w:val="00C11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4177</Characters>
  <Application>Microsoft Office Word</Application>
  <DocSecurity>0</DocSecurity>
  <Lines>122</Lines>
  <Paragraphs>70</Paragraphs>
  <ScaleCrop>false</ScaleCrop>
  <Company>Author-it Software Corporation Ltd.</Company>
  <LinksUpToDate>false</LinksUpToDate>
  <CharactersWithSpaces>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SISXFAC012 Promote safe and effective use of facilities</dc:title>
  <dc:subject>Approved</dc:subject>
  <dc:creator>SkillsIQ</dc:creator>
  <cp:keywords>Release: 1</cp:keywords>
  <dc:description>Review Date: 12 April 2008</dc:description>
  <cp:lastModifiedBy>HSD_TPCMSd.prod</cp:lastModifiedBy>
  <cp:revision>3</cp:revision>
  <dcterms:created xsi:type="dcterms:W3CDTF">2022-12-13T02:03:00Z</dcterms:created>
  <dcterms:modified xsi:type="dcterms:W3CDTF">2022-12-13T02:03:00Z</dcterms:modified>
</cp:coreProperties>
</file>