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9BB" w:rsidP="008519BB">
      <w:pPr>
        <w:pStyle w:val="Title"/>
      </w:pPr>
      <w:r>
        <w:fldChar w:fldCharType="begin"/>
      </w:r>
      <w:r>
        <w:instrText xml:space="preserve"> TITLE   \* MERGEFORMAT </w:instrText>
      </w:r>
      <w:r>
        <w:fldChar w:fldCharType="separate"/>
      </w:r>
      <w:r>
        <w:t>SISXFAC012 Promote safe and effective use of facilities</w:t>
      </w:r>
      <w:r>
        <w:fldChar w:fldCharType="end"/>
      </w:r>
    </w:p>
    <w:p w:rsidR="008519BB" w:rsidP="008519BB">
      <w:pPr>
        <w:pStyle w:val="Version"/>
        <w:sectPr w:rsidSect="001D5E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E95" w:rsidP="001D5E95">
      <w:pPr>
        <w:pStyle w:val="SuperHeading"/>
      </w:pPr>
      <w:r w:rsidRPr="001D5E95">
        <w:t>SISXFAC012 Promote safe and effective use of facilities</w:t>
      </w:r>
    </w:p>
    <w:p w:rsidR="00000000" w:rsidRPr="001D5E95" w:rsidP="001D5E95">
      <w:pPr>
        <w:pStyle w:val="Heading1"/>
      </w:pPr>
      <w:bookmarkStart w:id="1" w:name="O_1266677"/>
      <w:bookmarkEnd w:id="1"/>
      <w:r w:rsidRPr="001D5E95">
        <w:t>Modification History</w:t>
      </w:r>
    </w:p>
    <w:p w:rsidR="00000000" w:rsidRPr="001D5E95" w:rsidP="008519BB">
      <w:pPr>
        <w:pStyle w:val="BodyText"/>
      </w:pPr>
      <w:r w:rsidRPr="001D5E95">
        <w:t>Not applicable.</w:t>
      </w:r>
    </w:p>
    <w:p w:rsidR="00000000" w:rsidRPr="001D5E95" w:rsidP="001D5E95">
      <w:pPr>
        <w:pStyle w:val="Heading1"/>
      </w:pPr>
      <w:bookmarkStart w:id="2" w:name="O_1266684"/>
      <w:bookmarkEnd w:id="2"/>
      <w:r w:rsidRPr="001D5E95">
        <w:t>Application</w:t>
      </w:r>
    </w:p>
    <w:p w:rsidR="00000000" w:rsidRPr="001D5E95" w:rsidP="008519BB">
      <w:pPr>
        <w:pStyle w:val="BodyText"/>
      </w:pPr>
      <w:r w:rsidRPr="001D5E95">
        <w:t>This unit describes the performance outcomes, skills and knowledge required to promote the safe and effective use of facilities, activities and equipment through the prov</w:t>
      </w:r>
      <w:r w:rsidRPr="001D5E95">
        <w:t>ision of information to patrons. It requires the ability to identify facility use issues, develop information that addresses these, and to use a variety of communication methods to disseminate information.</w:t>
      </w:r>
    </w:p>
    <w:p w:rsidR="00000000" w:rsidRPr="001D5E95" w:rsidP="008519BB">
      <w:pPr>
        <w:pStyle w:val="BodyText"/>
      </w:pPr>
      <w:r w:rsidRPr="001D5E95">
        <w:t>Information may focus on safety, safety rules, cor</w:t>
      </w:r>
      <w:r w:rsidRPr="001D5E95">
        <w:t>rect use of equipment for existing or new activities and equipment, hygiene, environmental and venue hazards or may target any other identified need. Promoting participation in activities is covered in other units, and this is not the key focus of this uni</w:t>
      </w:r>
      <w:r w:rsidRPr="001D5E95">
        <w:t>t.</w:t>
      </w:r>
    </w:p>
    <w:p w:rsidR="00000000" w:rsidRPr="001D5E95" w:rsidP="008519BB">
      <w:pPr>
        <w:pStyle w:val="BodyText"/>
      </w:pPr>
      <w:r w:rsidRPr="001D5E95">
        <w:t>This unit applies to any type of sport, fitness, aquatic or recreation organisation including commercial, not-for-profit, community and government organisations. It can be applied to any type of facility.</w:t>
      </w:r>
    </w:p>
    <w:p w:rsidR="00000000" w:rsidRPr="001D5E95" w:rsidP="008519BB">
      <w:pPr>
        <w:pStyle w:val="BodyText"/>
      </w:pPr>
      <w:r w:rsidRPr="001D5E95">
        <w:t>It applies to senior operational staff and manag</w:t>
      </w:r>
      <w:r w:rsidRPr="001D5E95">
        <w:t>ers who work independently or with limited guidance from others, taking responsibility for their own work functions and outputs.</w:t>
      </w:r>
    </w:p>
    <w:p w:rsidR="00000000" w:rsidRPr="001D5E95" w:rsidP="008519BB">
      <w:pPr>
        <w:pStyle w:val="BodyText"/>
      </w:pPr>
      <w:r w:rsidRPr="001D5E95">
        <w:t>The skills in this unit must be applied in accordance with Commonwealth and State or Territory legislation, Australian standard</w:t>
      </w:r>
      <w:r w:rsidRPr="001D5E95">
        <w:t>s and industry codes of practice.</w:t>
      </w:r>
    </w:p>
    <w:p w:rsidR="00000000" w:rsidRPr="001D5E95" w:rsidP="008519BB">
      <w:pPr>
        <w:pStyle w:val="BodyText"/>
      </w:pPr>
      <w:r w:rsidRPr="001D5E95">
        <w:t>No occupational licensing, certification or specific legislative requirements apply to this unit at the time of publication.</w:t>
      </w:r>
    </w:p>
    <w:p w:rsidR="00000000" w:rsidRPr="001D5E95" w:rsidP="001D5E95">
      <w:pPr>
        <w:pStyle w:val="Heading1"/>
      </w:pPr>
      <w:bookmarkStart w:id="3" w:name="O_1266683"/>
      <w:bookmarkEnd w:id="3"/>
      <w:r w:rsidRPr="001D5E95">
        <w:t>Pre-requisite Unit</w:t>
      </w:r>
    </w:p>
    <w:p w:rsidR="00000000" w:rsidRPr="001D5E95" w:rsidP="008519BB">
      <w:pPr>
        <w:pStyle w:val="BodyText"/>
      </w:pPr>
      <w:r w:rsidRPr="001D5E95">
        <w:t>Nil</w:t>
      </w:r>
    </w:p>
    <w:p w:rsidR="00000000" w:rsidRPr="001D5E95" w:rsidP="001D5E95">
      <w:pPr>
        <w:pStyle w:val="Heading1"/>
      </w:pPr>
      <w:bookmarkStart w:id="4" w:name="O_1266682"/>
      <w:bookmarkEnd w:id="4"/>
      <w:r w:rsidRPr="001D5E95">
        <w:t>Competency Field</w:t>
      </w:r>
    </w:p>
    <w:p w:rsidR="00000000" w:rsidRPr="001D5E95" w:rsidP="008519BB">
      <w:pPr>
        <w:pStyle w:val="BodyText"/>
      </w:pPr>
      <w:r w:rsidRPr="001D5E95">
        <w:t>Facility Management</w:t>
      </w:r>
    </w:p>
    <w:p w:rsidR="00000000" w:rsidRPr="001D5E95" w:rsidP="001D5E95">
      <w:pPr>
        <w:pStyle w:val="Heading1"/>
      </w:pPr>
      <w:bookmarkStart w:id="5" w:name="O_1266681"/>
      <w:bookmarkEnd w:id="5"/>
      <w:r w:rsidRPr="001D5E95">
        <w:t>Unit Sector</w:t>
      </w:r>
    </w:p>
    <w:p w:rsidR="00000000" w:rsidRPr="001D5E95" w:rsidP="008519BB">
      <w:pPr>
        <w:pStyle w:val="BodyText"/>
      </w:pPr>
      <w:r w:rsidRPr="001D5E95">
        <w:t>Cross-Sector</w:t>
      </w:r>
    </w:p>
    <w:p w:rsidR="00000000" w:rsidRPr="001D5E95" w:rsidP="001D5E95">
      <w:pPr>
        <w:pStyle w:val="Heading1"/>
      </w:pPr>
      <w:bookmarkStart w:id="6" w:name="O_1266680"/>
      <w:bookmarkEnd w:id="6"/>
      <w:r w:rsidRPr="001D5E95">
        <w:t>Elements and Performance Criteria</w:t>
      </w:r>
    </w:p>
    <w:tbl>
      <w:tblPr>
        <w:tblW w:w="0" w:type="auto"/>
        <w:tblLayout w:type="fixed"/>
        <w:tblCellMar>
          <w:left w:w="62" w:type="dxa"/>
          <w:right w:w="62" w:type="dxa"/>
        </w:tblCellMar>
        <w:tblLook w:val="0000"/>
      </w:tblPr>
      <w:tblGrid>
        <w:gridCol w:w="2694"/>
        <w:gridCol w:w="6350"/>
      </w:tblGrid>
      <w:tr w:rsidTr="001D5E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D5E95" w:rsidP="001D5E95">
            <w:pPr>
              <w:pStyle w:val="BodyText"/>
            </w:pPr>
            <w:r w:rsidRPr="001D5E9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D5E95">
            <w:pPr>
              <w:pStyle w:val="BodyText"/>
              <w:rPr>
                <w:lang w:val="en-NZ"/>
              </w:rPr>
            </w:pPr>
            <w:r w:rsidRPr="001D5E95">
              <w:rPr>
                <w:rStyle w:val="SpecialBold"/>
              </w:rPr>
              <w:t>PERFORMANCE</w:t>
            </w:r>
            <w:r w:rsidRPr="001D5E95">
              <w:t xml:space="preserve"> </w:t>
            </w:r>
            <w:r w:rsidRPr="001D5E95">
              <w:rPr>
                <w:rStyle w:val="SpecialBold"/>
              </w:rPr>
              <w:t>CRITERIA</w:t>
            </w:r>
          </w:p>
        </w:tc>
      </w:tr>
      <w:tr w:rsidTr="001D5E9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D5E95" w:rsidP="001D5E95">
            <w:pPr>
              <w:pStyle w:val="BodyText"/>
            </w:pPr>
            <w:r w:rsidRPr="001D5E9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D5E95">
            <w:pPr>
              <w:pStyle w:val="BodyText"/>
              <w:rPr>
                <w:lang w:val="en-NZ"/>
              </w:rPr>
            </w:pPr>
            <w:r w:rsidRPr="001D5E95">
              <w:rPr>
                <w:rStyle w:val="Emphasis"/>
              </w:rPr>
              <w:t>Performance criteria describe the performance needed to demonstrate achievement of the element.</w:t>
            </w:r>
          </w:p>
        </w:tc>
      </w:tr>
      <w:tr w:rsidTr="001D5E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5E95">
            <w:pPr>
              <w:pStyle w:val="List"/>
              <w:rPr>
                <w:lang w:val="en-NZ"/>
              </w:rPr>
            </w:pPr>
            <w:r w:rsidRPr="001D5E95">
              <w:t>1.  Identify information requirements.</w:t>
            </w:r>
          </w:p>
        </w:tc>
        <w:tc>
          <w:tcPr>
            <w:tcW w:w="6350" w:type="dxa"/>
            <w:tcBorders>
              <w:top w:val="nil"/>
              <w:left w:val="nil"/>
              <w:bottom w:val="nil"/>
              <w:right w:val="nil"/>
            </w:tcBorders>
            <w:tcMar>
              <w:top w:w="0" w:type="dxa"/>
              <w:left w:w="62" w:type="dxa"/>
              <w:bottom w:w="0" w:type="dxa"/>
              <w:right w:w="62" w:type="dxa"/>
            </w:tcMar>
          </w:tcPr>
          <w:p w:rsidR="00000000" w:rsidRPr="001D5E95" w:rsidP="001D5E95">
            <w:pPr>
              <w:pStyle w:val="List"/>
            </w:pPr>
            <w:r w:rsidRPr="001D5E95">
              <w:t xml:space="preserve">1.1. Use feedback from staff, patrons and other users to identify issues relating to the use of facilities and activity </w:t>
            </w:r>
            <w:r w:rsidRPr="001D5E95">
              <w:t>resources.</w:t>
            </w:r>
          </w:p>
          <w:p w:rsidR="00000000" w:rsidRPr="001D5E95" w:rsidP="001D5E95">
            <w:pPr>
              <w:pStyle w:val="List"/>
            </w:pPr>
            <w:r w:rsidRPr="001D5E95">
              <w:t>1.2. Evaluate incident reports to identify safety issues specific to the venue, activity and equipment.</w:t>
            </w:r>
          </w:p>
          <w:p w:rsidR="00000000" w:rsidRPr="001D5E95" w:rsidP="001D5E95">
            <w:pPr>
              <w:pStyle w:val="List"/>
            </w:pPr>
            <w:r w:rsidRPr="001D5E95">
              <w:t>1.3. Evaluate information required to support the use of new programs, activities and equipment by patrons.</w:t>
            </w:r>
          </w:p>
          <w:p w:rsidR="00000000" w:rsidP="001D5E95">
            <w:pPr>
              <w:pStyle w:val="List"/>
              <w:rPr>
                <w:lang w:val="en-NZ"/>
              </w:rPr>
            </w:pPr>
            <w:r w:rsidRPr="001D5E95">
              <w:t>1.4. Identify the diversity of fa</w:t>
            </w:r>
            <w:r w:rsidRPr="001D5E95">
              <w:t>cility users and their specific needs to ensure information is targeted and tailored.</w:t>
            </w:r>
          </w:p>
        </w:tc>
      </w:tr>
      <w:tr w:rsidTr="001D5E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5E95">
            <w:pPr>
              <w:pStyle w:val="List"/>
              <w:rPr>
                <w:lang w:val="en-NZ"/>
              </w:rPr>
            </w:pPr>
            <w:r w:rsidRPr="001D5E95">
              <w:t>2.  Develop information resources and information strategies.</w:t>
            </w:r>
          </w:p>
        </w:tc>
        <w:tc>
          <w:tcPr>
            <w:tcW w:w="6350" w:type="dxa"/>
            <w:tcBorders>
              <w:top w:val="nil"/>
              <w:left w:val="nil"/>
              <w:bottom w:val="nil"/>
              <w:right w:val="nil"/>
            </w:tcBorders>
            <w:tcMar>
              <w:top w:w="0" w:type="dxa"/>
              <w:left w:w="62" w:type="dxa"/>
              <w:bottom w:w="0" w:type="dxa"/>
              <w:right w:w="62" w:type="dxa"/>
            </w:tcMar>
          </w:tcPr>
          <w:p w:rsidR="00000000" w:rsidRPr="001D5E95" w:rsidP="001D5E95">
            <w:pPr>
              <w:pStyle w:val="List"/>
            </w:pPr>
            <w:r w:rsidRPr="001D5E95">
              <w:t>2.1. Source existing resources from credible sources that meet identified information needs.</w:t>
            </w:r>
          </w:p>
          <w:p w:rsidR="00000000" w:rsidRPr="001D5E95" w:rsidP="001D5E95">
            <w:pPr>
              <w:pStyle w:val="List"/>
            </w:pPr>
            <w:r w:rsidRPr="001D5E95">
              <w:t>2.2. Source and select organisational and external information to create content relevant to purpose.</w:t>
            </w:r>
          </w:p>
          <w:p w:rsidR="00000000" w:rsidRPr="001D5E95" w:rsidP="001D5E95">
            <w:pPr>
              <w:pStyle w:val="List"/>
            </w:pPr>
            <w:r w:rsidRPr="001D5E95">
              <w:t>2.3. Use language, style and tone suited to organisational image and target audience.</w:t>
            </w:r>
          </w:p>
          <w:p w:rsidR="00000000" w:rsidRPr="001D5E95" w:rsidP="001D5E95">
            <w:pPr>
              <w:pStyle w:val="List"/>
            </w:pPr>
            <w:r w:rsidRPr="001D5E95">
              <w:t>2.4. Create resources using formats suited to different audiences, a</w:t>
            </w:r>
            <w:r w:rsidRPr="001D5E95">
              <w:t>nd for use in different media.</w:t>
            </w:r>
          </w:p>
          <w:p w:rsidR="00000000" w:rsidRPr="001D5E95" w:rsidP="001D5E95">
            <w:pPr>
              <w:pStyle w:val="List"/>
            </w:pPr>
            <w:r w:rsidRPr="001D5E95">
              <w:t>2.5. Determine information delivery methods suited to the diversity of facility users and their communication needs and preferences.</w:t>
            </w:r>
          </w:p>
          <w:p w:rsidR="00000000" w:rsidP="001D5E95">
            <w:pPr>
              <w:pStyle w:val="List"/>
              <w:rPr>
                <w:lang w:val="en-NZ"/>
              </w:rPr>
            </w:pPr>
            <w:r w:rsidRPr="001D5E95">
              <w:t>2.6. Choose a range of delivery methods suited to different target audiences.</w:t>
            </w:r>
          </w:p>
        </w:tc>
      </w:tr>
      <w:tr w:rsidTr="001D5E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5E95">
            <w:pPr>
              <w:pStyle w:val="List"/>
              <w:rPr>
                <w:lang w:val="en-NZ"/>
              </w:rPr>
            </w:pPr>
            <w:r w:rsidRPr="001D5E95">
              <w:t>3.  Communica</w:t>
            </w:r>
            <w:r w:rsidRPr="001D5E95">
              <w:t>te information.</w:t>
            </w:r>
          </w:p>
        </w:tc>
        <w:tc>
          <w:tcPr>
            <w:tcW w:w="6350" w:type="dxa"/>
            <w:tcBorders>
              <w:top w:val="nil"/>
              <w:left w:val="nil"/>
              <w:bottom w:val="nil"/>
              <w:right w:val="nil"/>
            </w:tcBorders>
            <w:tcMar>
              <w:top w:w="0" w:type="dxa"/>
              <w:left w:w="62" w:type="dxa"/>
              <w:bottom w:w="0" w:type="dxa"/>
              <w:right w:w="62" w:type="dxa"/>
            </w:tcMar>
          </w:tcPr>
          <w:p w:rsidR="00000000" w:rsidRPr="001D5E95" w:rsidP="001D5E95">
            <w:pPr>
              <w:pStyle w:val="List"/>
            </w:pPr>
            <w:r w:rsidRPr="001D5E95">
              <w:t>3.1. Promote the use of information resources to staff and external activity leaders to ensure maximum reach to patrons.</w:t>
            </w:r>
          </w:p>
          <w:p w:rsidR="00000000" w:rsidRPr="001D5E95" w:rsidP="001D5E95">
            <w:pPr>
              <w:pStyle w:val="List"/>
            </w:pPr>
            <w:r w:rsidRPr="001D5E95">
              <w:t>3.2. Use methods to disseminate information that support different communication needs and preferences.</w:t>
            </w:r>
          </w:p>
          <w:p w:rsidR="00000000" w:rsidRPr="001D5E95" w:rsidP="001D5E95">
            <w:pPr>
              <w:pStyle w:val="List"/>
            </w:pPr>
            <w:r w:rsidRPr="001D5E95">
              <w:t>3.3. Utilise in</w:t>
            </w:r>
            <w:r w:rsidRPr="001D5E95">
              <w:t>formation resources in key facility locations, and for key activities and equipment.</w:t>
            </w:r>
          </w:p>
          <w:p w:rsidR="00000000" w:rsidP="001D5E95">
            <w:pPr>
              <w:pStyle w:val="List"/>
              <w:rPr>
                <w:lang w:val="en-NZ"/>
              </w:rPr>
            </w:pPr>
            <w:r w:rsidRPr="001D5E95">
              <w:t>3.4. Make tailored resources available to meet the needs of particular facility user groups.</w:t>
            </w:r>
          </w:p>
        </w:tc>
      </w:tr>
      <w:tr w:rsidTr="001D5E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5E95">
            <w:pPr>
              <w:pStyle w:val="List"/>
              <w:rPr>
                <w:lang w:val="en-NZ"/>
              </w:rPr>
            </w:pPr>
            <w:r w:rsidRPr="001D5E95">
              <w:t>4.  Evaluate effectiveness of information.</w:t>
            </w:r>
          </w:p>
        </w:tc>
        <w:tc>
          <w:tcPr>
            <w:tcW w:w="6350" w:type="dxa"/>
            <w:tcBorders>
              <w:top w:val="nil"/>
              <w:left w:val="nil"/>
              <w:bottom w:val="nil"/>
              <w:right w:val="nil"/>
            </w:tcBorders>
            <w:tcMar>
              <w:top w:w="0" w:type="dxa"/>
              <w:left w:w="62" w:type="dxa"/>
              <w:bottom w:w="0" w:type="dxa"/>
              <w:right w:w="62" w:type="dxa"/>
            </w:tcMar>
          </w:tcPr>
          <w:p w:rsidR="00000000" w:rsidRPr="001D5E95" w:rsidP="001D5E95">
            <w:pPr>
              <w:pStyle w:val="List"/>
            </w:pPr>
            <w:r w:rsidRPr="001D5E95">
              <w:t>4.1. Seek feedback from patrons, s</w:t>
            </w:r>
            <w:r w:rsidRPr="001D5E95">
              <w:t>taff and external activity leaders on the utility of information.</w:t>
            </w:r>
          </w:p>
          <w:p w:rsidR="00000000" w:rsidRPr="001D5E95" w:rsidP="001D5E95">
            <w:pPr>
              <w:pStyle w:val="List"/>
            </w:pPr>
            <w:r w:rsidRPr="001D5E95">
              <w:t>4.2. Evaluate adequacy of information against feedback and other business data, and identify areas for improvement.</w:t>
            </w:r>
          </w:p>
        </w:tc>
      </w:tr>
    </w:tbl>
    <w:p w:rsidR="00000000" w:rsidRPr="001D5E95" w:rsidP="001D5E95">
      <w:pPr>
        <w:pStyle w:val="BodyText"/>
      </w:pPr>
    </w:p>
    <w:p w:rsidR="00000000" w:rsidRPr="001D5E95" w:rsidP="001D5E95">
      <w:pPr>
        <w:pStyle w:val="AllowPageBreak"/>
      </w:pPr>
    </w:p>
    <w:p w:rsidR="00000000" w:rsidRPr="001D5E95" w:rsidP="001D5E95">
      <w:pPr>
        <w:pStyle w:val="Heading1"/>
      </w:pPr>
      <w:bookmarkStart w:id="7" w:name="O_1266679"/>
      <w:bookmarkEnd w:id="7"/>
      <w:r w:rsidRPr="001D5E95">
        <w:t>Foundation Skills</w:t>
      </w:r>
    </w:p>
    <w:tbl>
      <w:tblPr>
        <w:tblW w:w="0" w:type="auto"/>
        <w:tblLayout w:type="fixed"/>
        <w:tblCellMar>
          <w:left w:w="62" w:type="dxa"/>
          <w:right w:w="62" w:type="dxa"/>
        </w:tblCellMar>
        <w:tblLook w:val="0000"/>
      </w:tblPr>
      <w:tblGrid>
        <w:gridCol w:w="2694"/>
        <w:gridCol w:w="6350"/>
      </w:tblGrid>
      <w:tr w:rsidTr="001D5E9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D5E95">
            <w:pPr>
              <w:pStyle w:val="BodyText"/>
              <w:rPr>
                <w:lang w:val="en-NZ"/>
              </w:rPr>
            </w:pPr>
            <w:r w:rsidRPr="001D5E95">
              <w:rPr>
                <w:rStyle w:val="Emphasis"/>
              </w:rPr>
              <w:t>Foundation skills essential to performance in this unit, but not explicit in the performance criteria are listed here, along with a brief context statement.</w:t>
            </w:r>
          </w:p>
        </w:tc>
      </w:tr>
      <w:tr w:rsidTr="001D5E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D5E95" w:rsidP="001D5E95">
            <w:pPr>
              <w:pStyle w:val="BodyText"/>
            </w:pPr>
            <w:r w:rsidRPr="001D5E9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D5E95">
            <w:pPr>
              <w:pStyle w:val="BodyText"/>
              <w:rPr>
                <w:lang w:val="en-NZ"/>
              </w:rPr>
            </w:pPr>
            <w:r w:rsidRPr="001D5E95">
              <w:rPr>
                <w:rStyle w:val="SpecialBold"/>
              </w:rPr>
              <w:t>DESCRIPTION</w:t>
            </w:r>
          </w:p>
        </w:tc>
      </w:tr>
      <w:tr w:rsidTr="001D5E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5E95">
            <w:pPr>
              <w:pStyle w:val="BodyText"/>
              <w:rPr>
                <w:lang w:val="en-NZ"/>
              </w:rPr>
            </w:pPr>
            <w:r w:rsidRPr="001D5E95">
              <w:t>Reading skills to:</w:t>
            </w:r>
          </w:p>
        </w:tc>
        <w:tc>
          <w:tcPr>
            <w:tcW w:w="6350" w:type="dxa"/>
            <w:tcBorders>
              <w:top w:val="nil"/>
              <w:left w:val="nil"/>
              <w:bottom w:val="nil"/>
              <w:right w:val="nil"/>
            </w:tcBorders>
            <w:tcMar>
              <w:top w:w="0" w:type="dxa"/>
              <w:left w:w="62" w:type="dxa"/>
              <w:bottom w:w="0" w:type="dxa"/>
              <w:right w:w="62" w:type="dxa"/>
            </w:tcMar>
          </w:tcPr>
          <w:p w:rsidR="00000000" w:rsidP="001D5E95">
            <w:pPr>
              <w:pStyle w:val="ListBullet"/>
              <w:rPr>
                <w:lang w:val="en-NZ"/>
              </w:rPr>
            </w:pPr>
            <w:r w:rsidRPr="001D5E95">
              <w:t>interpret diverse organisational documents of varying com</w:t>
            </w:r>
            <w:r w:rsidRPr="001D5E95">
              <w:t>plexity including, data on types of users for different activities, safety rules, incident reports and patron feedback.</w:t>
            </w:r>
          </w:p>
        </w:tc>
      </w:tr>
      <w:tr w:rsidTr="001D5E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5E95">
            <w:pPr>
              <w:pStyle w:val="BodyText"/>
              <w:rPr>
                <w:lang w:val="en-NZ"/>
              </w:rPr>
            </w:pPr>
            <w:r w:rsidRPr="001D5E95">
              <w:t>Writing skills to:</w:t>
            </w:r>
          </w:p>
        </w:tc>
        <w:tc>
          <w:tcPr>
            <w:tcW w:w="6350" w:type="dxa"/>
            <w:tcBorders>
              <w:top w:val="nil"/>
              <w:left w:val="nil"/>
              <w:bottom w:val="nil"/>
              <w:right w:val="nil"/>
            </w:tcBorders>
            <w:tcMar>
              <w:top w:w="0" w:type="dxa"/>
              <w:left w:w="62" w:type="dxa"/>
              <w:bottom w:w="0" w:type="dxa"/>
              <w:right w:w="62" w:type="dxa"/>
            </w:tcMar>
          </w:tcPr>
          <w:p w:rsidR="00000000" w:rsidP="001D5E95">
            <w:pPr>
              <w:pStyle w:val="ListBullet"/>
              <w:rPr>
                <w:lang w:val="en-NZ"/>
              </w:rPr>
            </w:pPr>
            <w:r w:rsidRPr="001D5E95">
              <w:t xml:space="preserve">create accurate and engaging content of a directive or educational nature using language suitable </w:t>
            </w:r>
            <w:r w:rsidRPr="001D5E95">
              <w:t>for purpose and audience.</w:t>
            </w:r>
          </w:p>
        </w:tc>
      </w:tr>
      <w:tr w:rsidTr="001D5E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5E95">
            <w:pPr>
              <w:pStyle w:val="BodyText"/>
              <w:rPr>
                <w:lang w:val="en-NZ"/>
              </w:rPr>
            </w:pPr>
            <w:r w:rsidRPr="001D5E95">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1D5E95">
            <w:pPr>
              <w:pStyle w:val="ListBullet"/>
              <w:rPr>
                <w:lang w:val="en-NZ"/>
              </w:rPr>
            </w:pPr>
            <w:r w:rsidRPr="001D5E95">
              <w:t>identify opportunities to engage patrons to promote their safety.</w:t>
            </w:r>
          </w:p>
        </w:tc>
      </w:tr>
      <w:tr w:rsidTr="001D5E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D5E95">
            <w:pPr>
              <w:pStyle w:val="BodyText"/>
              <w:rPr>
                <w:lang w:val="en-NZ"/>
              </w:rPr>
            </w:pPr>
            <w:r w:rsidRPr="001D5E95">
              <w:t>Technology skills to:</w:t>
            </w:r>
          </w:p>
        </w:tc>
        <w:tc>
          <w:tcPr>
            <w:tcW w:w="6350" w:type="dxa"/>
            <w:tcBorders>
              <w:top w:val="nil"/>
              <w:left w:val="nil"/>
              <w:bottom w:val="nil"/>
              <w:right w:val="nil"/>
            </w:tcBorders>
            <w:tcMar>
              <w:top w:w="0" w:type="dxa"/>
              <w:left w:w="62" w:type="dxa"/>
              <w:bottom w:w="0" w:type="dxa"/>
              <w:right w:w="62" w:type="dxa"/>
            </w:tcMar>
          </w:tcPr>
          <w:p w:rsidR="00000000" w:rsidRPr="001D5E95" w:rsidP="001D5E95">
            <w:pPr>
              <w:pStyle w:val="ListBullet"/>
            </w:pPr>
            <w:r w:rsidRPr="001D5E95">
              <w:t>use a computer and features of general software packages to create information resources.</w:t>
            </w:r>
          </w:p>
        </w:tc>
      </w:tr>
    </w:tbl>
    <w:p w:rsidR="00000000" w:rsidRPr="001D5E95" w:rsidP="001D5E95">
      <w:pPr>
        <w:pStyle w:val="BodyText"/>
      </w:pPr>
    </w:p>
    <w:p w:rsidR="00000000" w:rsidRPr="001D5E95" w:rsidP="001D5E95">
      <w:pPr>
        <w:pStyle w:val="AllowPageBreak"/>
      </w:pPr>
    </w:p>
    <w:p w:rsidR="00000000" w:rsidRPr="001D5E95" w:rsidP="001D5E95">
      <w:pPr>
        <w:pStyle w:val="Heading1"/>
      </w:pPr>
      <w:bookmarkStart w:id="8" w:name="O_1266678"/>
      <w:bookmarkEnd w:id="8"/>
      <w:r w:rsidRPr="001D5E95">
        <w:t>Unit Mapping Information</w:t>
      </w:r>
    </w:p>
    <w:p w:rsidR="00000000" w:rsidRPr="001D5E95" w:rsidP="008519BB">
      <w:pPr>
        <w:pStyle w:val="BodyText"/>
      </w:pPr>
      <w:r w:rsidRPr="001D5E95">
        <w:t>Supersedes and is not equivalent to SISXRES002 Educate user groups.</w:t>
      </w:r>
    </w:p>
    <w:p w:rsidR="00000000" w:rsidRPr="001D5E95" w:rsidP="001D5E95">
      <w:pPr>
        <w:pStyle w:val="Heading1"/>
      </w:pPr>
      <w:bookmarkStart w:id="9" w:name="O_1266671"/>
      <w:bookmarkEnd w:id="9"/>
      <w:r w:rsidRPr="001D5E95">
        <w:t>Links</w:t>
      </w:r>
    </w:p>
    <w:p w:rsidR="00000000" w:rsidRPr="001D5E95" w:rsidP="008519BB">
      <w:pPr>
        <w:pStyle w:val="BodyText"/>
      </w:pPr>
      <w:r w:rsidRPr="001D5E9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F1254A">
        <w:rPr>
          <w:rStyle w:val="Hyperlink"/>
        </w:rPr>
        <w:t>https://vetnet.gov.au/Pages/TrainingDocs.aspx?q=1ca50016-24d2-4161-a044-d3faa200268b</w:t>
      </w:r>
      <w:r>
        <w:fldChar w:fldCharType="end"/>
      </w:r>
    </w:p>
    <w:p w:rsidR="00000000" w:rsidRPr="001D5E95" w:rsidP="008519BB">
      <w:pPr>
        <w:pStyle w:val="BodyText"/>
        <w:sectPr w:rsidSect="001D5E95">
          <w:headerReference w:type="default" r:id="rId10"/>
          <w:footerReference w:type="default" r:id="rId11"/>
          <w:pgSz w:w="11908" w:h="16833"/>
          <w:pgMar w:top="1702" w:right="1418" w:bottom="1702" w:left="1418" w:header="992" w:footer="992" w:gutter="0"/>
          <w:cols w:space="720"/>
          <w:noEndnote/>
          <w:docGrid w:linePitch="299"/>
        </w:sectPr>
      </w:pPr>
    </w:p>
    <w:p w:rsidR="00000000" w:rsidRPr="001D5E95" w:rsidP="001D5E95">
      <w:pPr>
        <w:pStyle w:val="SuperHeading"/>
      </w:pPr>
      <w:r w:rsidRPr="001D5E95">
        <w:t>Assessment Requirements for SISXFAC012 Promote safe and effective use of facilities</w:t>
      </w:r>
    </w:p>
    <w:p w:rsidR="00000000" w:rsidRPr="001D5E95" w:rsidP="001D5E95">
      <w:pPr>
        <w:pStyle w:val="Heading1"/>
      </w:pPr>
      <w:bookmarkStart w:id="10" w:name="O_1266673"/>
      <w:bookmarkEnd w:id="10"/>
      <w:r w:rsidRPr="001D5E95">
        <w:t>Modification History</w:t>
      </w:r>
    </w:p>
    <w:p w:rsidR="00000000" w:rsidRPr="001D5E95" w:rsidP="008519BB">
      <w:pPr>
        <w:pStyle w:val="BodyText"/>
      </w:pPr>
      <w:r w:rsidRPr="001D5E95">
        <w:t>Not applicable.</w:t>
      </w:r>
    </w:p>
    <w:p w:rsidR="00000000" w:rsidRPr="001D5E95" w:rsidP="001D5E95">
      <w:pPr>
        <w:pStyle w:val="Heading1"/>
      </w:pPr>
      <w:bookmarkStart w:id="11" w:name="O_1266676"/>
      <w:bookmarkEnd w:id="11"/>
      <w:r w:rsidRPr="001D5E95">
        <w:t>Performance Evidence</w:t>
      </w:r>
    </w:p>
    <w:p w:rsidR="00000000" w:rsidRPr="001D5E95" w:rsidP="008519BB">
      <w:pPr>
        <w:pStyle w:val="BodyText"/>
      </w:pPr>
      <w:r w:rsidRPr="001D5E95">
        <w:t>Evidence of the ability to complete tasks outlined in elements and performance criteria of this unit in the context of the job role, and:</w:t>
      </w:r>
    </w:p>
    <w:p w:rsidR="00000000" w:rsidRPr="001D5E95" w:rsidP="001D5E95">
      <w:pPr>
        <w:pStyle w:val="ListBullet"/>
      </w:pPr>
      <w:r w:rsidRPr="001D5E95">
        <w:t>develop three different information resources for a sport, fitness, aquatic or recreation facility that focus on thre</w:t>
      </w:r>
      <w:r w:rsidRPr="001D5E95">
        <w:t>e different identified safety needs</w:t>
      </w:r>
    </w:p>
    <w:p w:rsidR="00000000" w:rsidRPr="001D5E95" w:rsidP="001D5E95">
      <w:pPr>
        <w:pStyle w:val="ListBullet"/>
      </w:pPr>
      <w:r w:rsidRPr="001D5E95">
        <w:t>for each above information resource:</w:t>
      </w:r>
    </w:p>
    <w:p w:rsidR="00000000" w:rsidRPr="001D5E95" w:rsidP="001D5E95">
      <w:pPr>
        <w:pStyle w:val="ListBullet2"/>
      </w:pPr>
      <w:r w:rsidRPr="001D5E95">
        <w:t>determine the purpose and key messages to be covered</w:t>
      </w:r>
    </w:p>
    <w:p w:rsidR="00000000" w:rsidRPr="001D5E95" w:rsidP="001D5E95">
      <w:pPr>
        <w:pStyle w:val="ListBullet2"/>
      </w:pPr>
      <w:r w:rsidRPr="001D5E95">
        <w:t>determine the audience, and create content that meets their needs</w:t>
      </w:r>
    </w:p>
    <w:p w:rsidR="00000000" w:rsidRPr="001D5E95" w:rsidP="001D5E95">
      <w:pPr>
        <w:pStyle w:val="ListBullet2"/>
      </w:pPr>
      <w:r w:rsidRPr="001D5E95">
        <w:t>determine the type of media and delivery methods suited to the audience</w:t>
      </w:r>
    </w:p>
    <w:p w:rsidR="00000000" w:rsidRPr="001D5E95" w:rsidP="001D5E95">
      <w:pPr>
        <w:pStyle w:val="ListBullet"/>
      </w:pPr>
      <w:r w:rsidRPr="001D5E95">
        <w:t>for an actual information strategy implemented, or from case study documentation:</w:t>
      </w:r>
    </w:p>
    <w:p w:rsidR="00000000" w:rsidRPr="001D5E95" w:rsidP="001D5E95">
      <w:pPr>
        <w:pStyle w:val="ListBullet2"/>
      </w:pPr>
      <w:r w:rsidRPr="001D5E95">
        <w:t>evaluate the effectiveness of one resource</w:t>
      </w:r>
    </w:p>
    <w:p w:rsidR="00000000" w:rsidRPr="001D5E95" w:rsidP="001D5E95">
      <w:pPr>
        <w:pStyle w:val="ListBullet2"/>
      </w:pPr>
      <w:r w:rsidRPr="001D5E95">
        <w:t>document areas for improvement.</w:t>
      </w:r>
    </w:p>
    <w:p w:rsidR="00000000" w:rsidRPr="001D5E95" w:rsidP="001D5E95">
      <w:pPr>
        <w:pStyle w:val="AllowPageBreak"/>
      </w:pPr>
    </w:p>
    <w:p w:rsidR="00000000" w:rsidRPr="001D5E95" w:rsidP="001D5E95">
      <w:pPr>
        <w:pStyle w:val="Heading1"/>
      </w:pPr>
      <w:bookmarkStart w:id="12" w:name="O_1266675"/>
      <w:bookmarkEnd w:id="12"/>
      <w:r w:rsidRPr="001D5E95">
        <w:t>Knowle</w:t>
      </w:r>
      <w:r w:rsidRPr="001D5E95">
        <w:t>dge Evidence</w:t>
      </w:r>
    </w:p>
    <w:p w:rsidR="00000000" w:rsidRPr="001D5E95" w:rsidP="008519BB">
      <w:pPr>
        <w:pStyle w:val="BodyText"/>
      </w:pPr>
      <w:r w:rsidRPr="001D5E95">
        <w:t>Demonstrated knowledge required to complete the tasks outlined in elements and performance criteria of this unit:</w:t>
      </w:r>
    </w:p>
    <w:p w:rsidR="00000000" w:rsidRPr="001D5E95" w:rsidP="001D5E95">
      <w:pPr>
        <w:pStyle w:val="ListBullet"/>
      </w:pPr>
      <w:r w:rsidRPr="001D5E95">
        <w:t>specific to the sport, fitness, aquatic or recreation environment:</w:t>
      </w:r>
    </w:p>
    <w:p w:rsidR="00000000" w:rsidRPr="001D5E95" w:rsidP="001D5E95">
      <w:pPr>
        <w:pStyle w:val="ListBullet2"/>
      </w:pPr>
      <w:r w:rsidRPr="001D5E95">
        <w:t>common venue and environmental hazards</w:t>
      </w:r>
    </w:p>
    <w:p w:rsidR="00000000" w:rsidRPr="001D5E95" w:rsidP="001D5E95">
      <w:pPr>
        <w:pStyle w:val="ListBullet2"/>
      </w:pPr>
      <w:r w:rsidRPr="001D5E95">
        <w:t xml:space="preserve">typical venue safety </w:t>
      </w:r>
      <w:r w:rsidRPr="001D5E95">
        <w:t>rules applicable to different types of activities and equipment, and rationale for rules</w:t>
      </w:r>
    </w:p>
    <w:p w:rsidR="00000000" w:rsidRPr="001D5E95" w:rsidP="001D5E95">
      <w:pPr>
        <w:pStyle w:val="ListBullet2"/>
      </w:pPr>
      <w:r w:rsidRPr="001D5E95">
        <w:t>common types of unsafe patron behaviour</w:t>
      </w:r>
    </w:p>
    <w:p w:rsidR="00000000" w:rsidRPr="001D5E95" w:rsidP="001D5E95">
      <w:pPr>
        <w:pStyle w:val="ListBullet2"/>
      </w:pPr>
      <w:r w:rsidRPr="001D5E95">
        <w:t>types of patrons, particularly at-risk patrons with special needs:</w:t>
      </w:r>
    </w:p>
    <w:p w:rsidR="00000000" w:rsidRPr="001D5E95" w:rsidP="001D5E95">
      <w:pPr>
        <w:pStyle w:val="ListBullet3"/>
      </w:pPr>
      <w:r w:rsidRPr="001D5E95">
        <w:t>patrons with inadequate participation skills</w:t>
      </w:r>
    </w:p>
    <w:p w:rsidR="00000000" w:rsidRPr="001D5E95" w:rsidP="001D5E95">
      <w:pPr>
        <w:pStyle w:val="ListBullet3"/>
      </w:pPr>
      <w:r w:rsidRPr="001D5E95">
        <w:t>individuals with disability</w:t>
      </w:r>
    </w:p>
    <w:p w:rsidR="00000000" w:rsidRPr="001D5E95" w:rsidP="001D5E95">
      <w:pPr>
        <w:pStyle w:val="ListBullet3"/>
      </w:pPr>
      <w:r w:rsidRPr="001D5E95">
        <w:t>children</w:t>
      </w:r>
    </w:p>
    <w:p w:rsidR="00000000" w:rsidRPr="001D5E95" w:rsidP="001D5E95">
      <w:pPr>
        <w:pStyle w:val="ListBullet3"/>
      </w:pPr>
      <w:r w:rsidRPr="001D5E95">
        <w:t>older persons</w:t>
      </w:r>
    </w:p>
    <w:p w:rsidR="00000000" w:rsidRPr="001D5E95" w:rsidP="001D5E95">
      <w:pPr>
        <w:pStyle w:val="ListBullet3"/>
      </w:pPr>
      <w:r w:rsidRPr="001D5E95">
        <w:t>people from diverse cultural backgrounds</w:t>
      </w:r>
    </w:p>
    <w:p w:rsidR="00000000" w:rsidRPr="001D5E95" w:rsidP="001D5E95">
      <w:pPr>
        <w:pStyle w:val="ListBullet3"/>
      </w:pPr>
      <w:r w:rsidRPr="001D5E95">
        <w:t>people with poor English language skills</w:t>
      </w:r>
    </w:p>
    <w:p w:rsidR="00000000" w:rsidRPr="001D5E95" w:rsidP="001D5E95">
      <w:pPr>
        <w:pStyle w:val="ListBullet2"/>
      </w:pPr>
      <w:r w:rsidRPr="001D5E95">
        <w:t>key venue locations for distributing resources and presenting information</w:t>
      </w:r>
    </w:p>
    <w:p w:rsidR="00000000" w:rsidRPr="001D5E95" w:rsidP="001D5E95">
      <w:pPr>
        <w:pStyle w:val="ListBullet"/>
      </w:pPr>
      <w:r w:rsidRPr="001D5E95">
        <w:t>methods used to identify information requiremen</w:t>
      </w:r>
      <w:r w:rsidRPr="001D5E95">
        <w:t>ts:</w:t>
      </w:r>
    </w:p>
    <w:p w:rsidR="00000000" w:rsidRPr="001D5E95" w:rsidP="001D5E95">
      <w:pPr>
        <w:pStyle w:val="ListBullet2"/>
      </w:pPr>
      <w:r w:rsidRPr="001D5E95">
        <w:t>discussions with internal staff members and external activity leaders</w:t>
      </w:r>
    </w:p>
    <w:p w:rsidR="00000000" w:rsidRPr="001D5E95" w:rsidP="001D5E95">
      <w:pPr>
        <w:pStyle w:val="ListBullet2"/>
      </w:pPr>
      <w:r w:rsidRPr="001D5E95">
        <w:t>evaluation of incident reports to identify key issues</w:t>
      </w:r>
    </w:p>
    <w:p w:rsidR="00000000" w:rsidRPr="001D5E95" w:rsidP="001D5E95">
      <w:pPr>
        <w:pStyle w:val="ListBullet2"/>
      </w:pPr>
      <w:r w:rsidRPr="001D5E95">
        <w:t>evaluation of customer complaints about dangerous and unsocial behaviour of others</w:t>
      </w:r>
    </w:p>
    <w:p w:rsidR="00000000" w:rsidRPr="001D5E95" w:rsidP="001D5E95">
      <w:pPr>
        <w:pStyle w:val="ListBullet2"/>
      </w:pPr>
      <w:r w:rsidRPr="001D5E95">
        <w:t>identifying key safety rules for existing and new activities and equipment</w:t>
      </w:r>
    </w:p>
    <w:p w:rsidR="00000000" w:rsidRPr="001D5E95" w:rsidP="001D5E95">
      <w:pPr>
        <w:pStyle w:val="ListBullet"/>
      </w:pPr>
      <w:r w:rsidRPr="001D5E95">
        <w:t>credible sources of information, how to obtain resources, and how to obtain permissions to use or adapt content:</w:t>
      </w:r>
    </w:p>
    <w:p w:rsidR="00000000" w:rsidRPr="001D5E95" w:rsidP="001D5E95">
      <w:pPr>
        <w:pStyle w:val="ListBullet2"/>
      </w:pPr>
      <w:r w:rsidRPr="001D5E95">
        <w:t>sport, fitness, aquatic or recreation industry associations and sa</w:t>
      </w:r>
      <w:r w:rsidRPr="001D5E95">
        <w:t>fety bodies</w:t>
      </w:r>
    </w:p>
    <w:p w:rsidR="00000000" w:rsidRPr="001D5E95" w:rsidP="001D5E95">
      <w:pPr>
        <w:pStyle w:val="ListBullet2"/>
      </w:pPr>
      <w:r w:rsidRPr="001D5E95">
        <w:t>government authorities</w:t>
      </w:r>
    </w:p>
    <w:p w:rsidR="00000000" w:rsidRPr="001D5E95" w:rsidP="001D5E95">
      <w:pPr>
        <w:pStyle w:val="ListBullet2"/>
      </w:pPr>
      <w:r w:rsidRPr="001D5E95">
        <w:t>manufacturers of equipment</w:t>
      </w:r>
    </w:p>
    <w:p w:rsidR="00000000" w:rsidRPr="001D5E95" w:rsidP="001D5E95">
      <w:pPr>
        <w:pStyle w:val="ListBullet"/>
      </w:pPr>
      <w:r w:rsidRPr="001D5E95">
        <w:t>characteristics of:</w:t>
      </w:r>
    </w:p>
    <w:p w:rsidR="00000000" w:rsidRPr="001D5E95" w:rsidP="001D5E95">
      <w:pPr>
        <w:pStyle w:val="ListBullet2"/>
      </w:pPr>
      <w:r w:rsidRPr="001D5E95">
        <w:t>positive and professional communications, particularly written, that enhance customer engagement</w:t>
      </w:r>
    </w:p>
    <w:p w:rsidR="00000000" w:rsidRPr="001D5E95" w:rsidP="001D5E95">
      <w:pPr>
        <w:pStyle w:val="ListBullet2"/>
      </w:pPr>
      <w:r w:rsidRPr="001D5E95">
        <w:t>well formatted and designed resources</w:t>
      </w:r>
    </w:p>
    <w:p w:rsidR="00000000" w:rsidRPr="001D5E95" w:rsidP="001D5E95">
      <w:pPr>
        <w:pStyle w:val="ListBullet"/>
      </w:pPr>
      <w:r w:rsidRPr="001D5E95">
        <w:t>types of positive written language a</w:t>
      </w:r>
      <w:r w:rsidRPr="001D5E95">
        <w:t>nd approaches that can be used when dealing with negative issues, rules and compliance</w:t>
      </w:r>
    </w:p>
    <w:p w:rsidR="00000000" w:rsidRPr="001D5E95" w:rsidP="001D5E95">
      <w:pPr>
        <w:pStyle w:val="ListBullet"/>
      </w:pPr>
      <w:r w:rsidRPr="001D5E95">
        <w:t>how to tailor information and resources to meet the communication needs of different audiences:</w:t>
      </w:r>
    </w:p>
    <w:p w:rsidR="00000000" w:rsidRPr="001D5E95" w:rsidP="001D5E95">
      <w:pPr>
        <w:pStyle w:val="ListBullet2"/>
      </w:pPr>
      <w:r w:rsidRPr="001D5E95">
        <w:t>presenting information in languages other than English</w:t>
      </w:r>
    </w:p>
    <w:p w:rsidR="00000000" w:rsidRPr="001D5E95" w:rsidP="001D5E95">
      <w:pPr>
        <w:pStyle w:val="ListBullet2"/>
      </w:pPr>
      <w:r w:rsidRPr="001D5E95">
        <w:t>using diagrams, photos and illustrations</w:t>
      </w:r>
    </w:p>
    <w:p w:rsidR="00000000" w:rsidRPr="001D5E95" w:rsidP="001D5E95">
      <w:pPr>
        <w:pStyle w:val="ListBullet2"/>
      </w:pPr>
      <w:r w:rsidRPr="001D5E95">
        <w:t>using active, plain language expressions</w:t>
      </w:r>
    </w:p>
    <w:p w:rsidR="00000000" w:rsidRPr="001D5E95" w:rsidP="001D5E95">
      <w:pPr>
        <w:pStyle w:val="ListBullet2"/>
      </w:pPr>
      <w:r w:rsidRPr="001D5E95">
        <w:t>using colours and characters that appeal to children</w:t>
      </w:r>
    </w:p>
    <w:p w:rsidR="00000000" w:rsidRPr="001D5E95" w:rsidP="001D5E95">
      <w:pPr>
        <w:pStyle w:val="ListBullet"/>
      </w:pPr>
      <w:r w:rsidRPr="001D5E95">
        <w:t>methods used to disseminate information, and key formatting requirements for media:</w:t>
      </w:r>
    </w:p>
    <w:p w:rsidR="00000000" w:rsidRPr="001D5E95" w:rsidP="001D5E95">
      <w:pPr>
        <w:pStyle w:val="ListBullet2"/>
      </w:pPr>
      <w:r w:rsidRPr="001D5E95">
        <w:t>social media platforms, including t</w:t>
      </w:r>
      <w:r w:rsidRPr="001D5E95">
        <w:t>he key audience for different brands</w:t>
      </w:r>
    </w:p>
    <w:p w:rsidR="00000000" w:rsidRPr="001D5E95" w:rsidP="001D5E95">
      <w:pPr>
        <w:pStyle w:val="ListBullet2"/>
      </w:pPr>
      <w:r w:rsidRPr="001D5E95">
        <w:t>organisational websites</w:t>
      </w:r>
    </w:p>
    <w:p w:rsidR="00000000" w:rsidRPr="001D5E95" w:rsidP="001D5E95">
      <w:pPr>
        <w:pStyle w:val="ListBullet2"/>
      </w:pPr>
      <w:r w:rsidRPr="001D5E95">
        <w:t>posters</w:t>
      </w:r>
    </w:p>
    <w:p w:rsidR="00000000" w:rsidRPr="001D5E95" w:rsidP="001D5E95">
      <w:pPr>
        <w:pStyle w:val="ListBullet2"/>
      </w:pPr>
      <w:r w:rsidRPr="001D5E95">
        <w:t>flyers and brochures</w:t>
      </w:r>
    </w:p>
    <w:p w:rsidR="00000000" w:rsidRPr="001D5E95" w:rsidP="001D5E95">
      <w:pPr>
        <w:pStyle w:val="ListBullet2"/>
      </w:pPr>
      <w:r w:rsidRPr="001D5E95">
        <w:t xml:space="preserve">key message </w:t>
      </w:r>
      <w:r>
        <w:t>“</w:t>
      </w:r>
      <w:r w:rsidRPr="001D5E95">
        <w:t>scripts</w:t>
      </w:r>
      <w:r>
        <w:t>”</w:t>
      </w:r>
      <w:r w:rsidRPr="001D5E95">
        <w:t xml:space="preserve"> for use by venue staff during their day-to-day interaction with patrons</w:t>
      </w:r>
    </w:p>
    <w:p w:rsidR="00000000" w:rsidRPr="001D5E95" w:rsidP="001D5E95">
      <w:pPr>
        <w:pStyle w:val="ListBullet2"/>
      </w:pPr>
      <w:r w:rsidRPr="001D5E95">
        <w:t>big screen presentations in the venue</w:t>
      </w:r>
    </w:p>
    <w:p w:rsidR="00000000" w:rsidRPr="001D5E95" w:rsidP="001D5E95">
      <w:pPr>
        <w:pStyle w:val="ListBullet2"/>
      </w:pPr>
      <w:r w:rsidRPr="001D5E95">
        <w:t xml:space="preserve">scripted announcements via public </w:t>
      </w:r>
      <w:r w:rsidRPr="001D5E95">
        <w:t>address systems</w:t>
      </w:r>
    </w:p>
    <w:p w:rsidR="00000000" w:rsidRPr="001D5E95" w:rsidP="001D5E95">
      <w:pPr>
        <w:pStyle w:val="ListBullet"/>
      </w:pPr>
      <w:r w:rsidRPr="001D5E95">
        <w:t>methods used to evaluate effectiveness of information and strategies:</w:t>
      </w:r>
    </w:p>
    <w:p w:rsidR="00000000" w:rsidRPr="001D5E95" w:rsidP="001D5E95">
      <w:pPr>
        <w:pStyle w:val="ListBullet2"/>
      </w:pPr>
      <w:r w:rsidRPr="001D5E95">
        <w:t>staff and patron questionnaires</w:t>
      </w:r>
    </w:p>
    <w:p w:rsidR="00000000" w:rsidRPr="001D5E95" w:rsidP="001D5E95">
      <w:pPr>
        <w:pStyle w:val="ListBullet2"/>
      </w:pPr>
      <w:r w:rsidRPr="001D5E95">
        <w:t>informal discussions with staff, external activity leaders and patrons</w:t>
      </w:r>
    </w:p>
    <w:p w:rsidR="00000000" w:rsidRPr="001D5E95" w:rsidP="001D5E95">
      <w:pPr>
        <w:pStyle w:val="ListBullet2"/>
      </w:pPr>
      <w:r w:rsidRPr="001D5E95">
        <w:t>analysis of data collected on incidents since implementation of information strategies.</w:t>
      </w:r>
    </w:p>
    <w:p w:rsidR="00000000" w:rsidRPr="001D5E95" w:rsidP="001D5E95">
      <w:pPr>
        <w:pStyle w:val="AllowPageBreak"/>
      </w:pPr>
    </w:p>
    <w:p w:rsidR="00000000" w:rsidRPr="001D5E95" w:rsidP="001D5E95">
      <w:pPr>
        <w:pStyle w:val="Heading1"/>
      </w:pPr>
      <w:bookmarkStart w:id="13" w:name="O_1266674"/>
      <w:bookmarkEnd w:id="13"/>
      <w:r w:rsidRPr="001D5E95">
        <w:t>Assessment Conditions</w:t>
      </w:r>
    </w:p>
    <w:p w:rsidR="00000000" w:rsidRPr="001D5E95" w:rsidP="008519BB">
      <w:pPr>
        <w:pStyle w:val="BodyText"/>
      </w:pPr>
      <w:r w:rsidRPr="001D5E95">
        <w:t>Skills must be demonstrated in a sport, fitness, aquatic or recreation environment. This can be:</w:t>
      </w:r>
    </w:p>
    <w:p w:rsidR="00000000" w:rsidRPr="001D5E95" w:rsidP="001D5E95">
      <w:pPr>
        <w:pStyle w:val="ListBullet"/>
      </w:pPr>
      <w:r w:rsidRPr="001D5E95">
        <w:t>a workplace, or</w:t>
      </w:r>
    </w:p>
    <w:p w:rsidR="00000000" w:rsidRPr="001D5E95" w:rsidP="001D5E95">
      <w:pPr>
        <w:pStyle w:val="ListBullet"/>
      </w:pPr>
      <w:r w:rsidRPr="001D5E95">
        <w:t>a simulated i</w:t>
      </w:r>
      <w:r w:rsidRPr="001D5E95">
        <w:t>ndustry environment set up for the purposes of skills assessment.</w:t>
      </w:r>
    </w:p>
    <w:p w:rsidR="00000000" w:rsidRPr="001D5E95" w:rsidP="008519BB">
      <w:pPr>
        <w:pStyle w:val="BodyText"/>
      </w:pPr>
      <w:r w:rsidRPr="001D5E95">
        <w:t>Assessment must ensure use of:</w:t>
      </w:r>
    </w:p>
    <w:p w:rsidR="00000000" w:rsidRPr="001D5E95" w:rsidP="001D5E95">
      <w:pPr>
        <w:pStyle w:val="ListBullet"/>
      </w:pPr>
      <w:r w:rsidRPr="001D5E95">
        <w:t>computer and general software packages used to create information resources</w:t>
      </w:r>
    </w:p>
    <w:p w:rsidR="00000000" w:rsidRPr="001D5E95" w:rsidP="001D5E95">
      <w:pPr>
        <w:pStyle w:val="ListBullet"/>
      </w:pPr>
      <w:r w:rsidRPr="001D5E95">
        <w:t>information about the facility, activities, equipment, types of patrons, and safet</w:t>
      </w:r>
      <w:r w:rsidRPr="001D5E95">
        <w:t>y issues to develop tailored information resources and delivery strategies</w:t>
      </w:r>
    </w:p>
    <w:p w:rsidR="00000000" w:rsidRPr="001D5E95" w:rsidP="001D5E95">
      <w:pPr>
        <w:pStyle w:val="ListBullet"/>
      </w:pPr>
      <w:r w:rsidRPr="001D5E95">
        <w:t>information resources from credible sources.</w:t>
      </w:r>
    </w:p>
    <w:p w:rsidR="00000000" w:rsidRPr="001D5E95" w:rsidP="008519BB">
      <w:pPr>
        <w:pStyle w:val="BodyText"/>
      </w:pPr>
      <w:r w:rsidRPr="001D5E95">
        <w:t>Assessors must satisfy the Standards for Registered Training Organisations requirements for assessors.</w:t>
      </w:r>
    </w:p>
    <w:p w:rsidR="00000000" w:rsidRPr="001D5E95" w:rsidP="001D5E95">
      <w:pPr>
        <w:pStyle w:val="Heading1"/>
      </w:pPr>
      <w:bookmarkStart w:id="14" w:name="O_1266672"/>
      <w:bookmarkEnd w:id="14"/>
      <w:r w:rsidRPr="001D5E95">
        <w:t>Links</w:t>
      </w:r>
    </w:p>
    <w:p w:rsidR="00000000" w:rsidRPr="001D5E95" w:rsidP="008519BB">
      <w:pPr>
        <w:pStyle w:val="BodyText"/>
      </w:pPr>
      <w:r w:rsidRPr="001D5E9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F1254A">
        <w:rPr>
          <w:rStyle w:val="Hyperlink"/>
        </w:rPr>
        <w:t>https://vetnet.gov.au/Pages/TrainingDocs.aspx?q=1ca50016-24d2-4161-a044-d3faa200268b</w:t>
      </w:r>
      <w:r>
        <w:fldChar w:fldCharType="end"/>
      </w:r>
    </w:p>
    <w:p w:rsidR="00000000" w:rsidRPr="001D5E95" w:rsidP="001D5E95"/>
    <w:sectPr w:rsidSect="001D5E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95" w:rsidRPr="008519BB" w:rsidP="008519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B" w:rsidP="001D5E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19BB" w:rsidP="001D5E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519BB" w:rsidP="001D5E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95" w:rsidP="001D5E95">
    <w:pPr>
      <w:pStyle w:val="Footer"/>
      <w:framePr w:wrap="around"/>
    </w:pPr>
    <w:r>
      <w:fldChar w:fldCharType="begin"/>
    </w:r>
    <w:r>
      <w:instrText xml:space="preserve"> DOCPROPERTY  Subject  \* MERGEFORMAT </w:instrText>
    </w:r>
    <w:r>
      <w:fldChar w:fldCharType="separate"/>
    </w:r>
    <w:r w:rsidR="008519BB">
      <w:t>Approved</w:t>
    </w:r>
    <w:r w:rsidR="008519BB">
      <w:fldChar w:fldCharType="end"/>
    </w:r>
    <w:r>
      <w:tab/>
      <w:t xml:space="preserve">Page </w:t>
    </w:r>
    <w:r>
      <w:fldChar w:fldCharType="begin"/>
    </w:r>
    <w:r>
      <w:instrText xml:space="preserve"> PAGE  \* Arabic  \* MERGEFORMAT </w:instrText>
    </w:r>
    <w:r>
      <w:fldChar w:fldCharType="separate"/>
    </w:r>
    <w:r w:rsidR="008519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19BB">
      <w:rPr>
        <w:noProof/>
      </w:rPr>
      <w:t>4</w:t>
    </w:r>
    <w:r>
      <w:rPr>
        <w:noProof/>
      </w:rPr>
      <w:fldChar w:fldCharType="end"/>
    </w:r>
  </w:p>
  <w:p w:rsidR="001D5E95" w:rsidP="001D5E95">
    <w:pPr>
      <w:pStyle w:val="Footer"/>
      <w:framePr w:wrap="around"/>
    </w:pPr>
    <w:r>
      <w:t xml:space="preserve">© Commonwealth of Australia, </w:t>
    </w:r>
    <w:r>
      <w:fldChar w:fldCharType="begin"/>
    </w:r>
    <w:r>
      <w:instrText xml:space="preserve"> DATE  \@ "yyyy"  \* MERGEFORMAT </w:instrText>
    </w:r>
    <w:r>
      <w:fldChar w:fldCharType="separate"/>
    </w:r>
    <w:r w:rsidR="008519BB">
      <w:rPr>
        <w:noProof/>
      </w:rPr>
      <w:t>2025</w:t>
    </w:r>
    <w:r>
      <w:fldChar w:fldCharType="end"/>
    </w:r>
    <w:r>
      <w:tab/>
    </w:r>
    <w:r>
      <w:fldChar w:fldCharType="begin"/>
    </w:r>
    <w:r>
      <w:instrText xml:space="preserve"> DOCPROPERTY  Author  \* MERGEFORMAT </w:instrText>
    </w:r>
    <w:r>
      <w:fldChar w:fldCharType="separate"/>
    </w:r>
    <w:r w:rsidR="008519BB">
      <w:t>HumanAbility</w:t>
    </w:r>
    <w:r w:rsidR="008519BB">
      <w:fldChar w:fldCharType="end"/>
    </w:r>
  </w:p>
  <w:p w:rsidR="001D5E95" w:rsidP="001D5E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E95" w:rsidRPr="008519BB" w:rsidP="008519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B" w:rsidRPr="002D2AF8" w:rsidP="001D5E95">
    <w:pPr>
      <w:pStyle w:val="Header"/>
      <w:framePr w:wrap="around"/>
    </w:pPr>
    <w:r>
      <w:fldChar w:fldCharType="begin"/>
    </w:r>
    <w:r>
      <w:instrText xml:space="preserve"> TITLE   \* MERGEFORMAT </w:instrText>
    </w:r>
    <w:r>
      <w:fldChar w:fldCharType="separate"/>
    </w:r>
    <w:r>
      <w:t>SISXFAC012 Promote safe and effective use of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19BB" w:rsidP="001D5E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E95" w:rsidRPr="002D2AF8" w:rsidP="001D5E95">
    <w:pPr>
      <w:pStyle w:val="Header"/>
      <w:framePr w:wrap="around"/>
    </w:pPr>
    <w:r>
      <w:fldChar w:fldCharType="begin"/>
    </w:r>
    <w:r>
      <w:instrText xml:space="preserve"> TITLE   \* MERGEFORMAT </w:instrText>
    </w:r>
    <w:r>
      <w:fldChar w:fldCharType="separate"/>
    </w:r>
    <w:r w:rsidR="008519BB">
      <w:t>SISXFAC012 Promote safe and effective use of facilities</w:t>
    </w:r>
    <w:r w:rsidR="008519BB">
      <w:fldChar w:fldCharType="end"/>
    </w:r>
    <w:r>
      <w:tab/>
      <w:t xml:space="preserve">Date this document was generated: </w:t>
    </w:r>
    <w:r>
      <w:fldChar w:fldCharType="begin"/>
    </w:r>
    <w:r>
      <w:instrText xml:space="preserve"> CREATEDATE  \@ "d MMMM yyyy"  \* MERGEFORMAT </w:instrText>
    </w:r>
    <w:r>
      <w:fldChar w:fldCharType="separate"/>
    </w:r>
    <w:r w:rsidR="008519BB">
      <w:rPr>
        <w:noProof/>
      </w:rPr>
      <w:t>2 March 2025</w:t>
    </w:r>
    <w:r>
      <w:fldChar w:fldCharType="end"/>
    </w:r>
  </w:p>
  <w:p w:rsidR="001D5E95" w:rsidP="001D5E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482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00D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20B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E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E95"/>
    <w:pPr>
      <w:spacing w:before="360" w:after="60"/>
      <w:outlineLvl w:val="0"/>
    </w:pPr>
    <w:rPr>
      <w:sz w:val="32"/>
    </w:rPr>
  </w:style>
  <w:style w:type="paragraph" w:styleId="Heading2">
    <w:name w:val="heading 2"/>
    <w:basedOn w:val="HeadingBase"/>
    <w:next w:val="BodyText"/>
    <w:link w:val="Heading2Char"/>
    <w:qFormat/>
    <w:rsid w:val="001D5E95"/>
    <w:pPr>
      <w:keepLines/>
      <w:spacing w:before="240" w:after="120"/>
      <w:outlineLvl w:val="1"/>
    </w:pPr>
    <w:rPr>
      <w:sz w:val="28"/>
      <w:szCs w:val="40"/>
    </w:rPr>
  </w:style>
  <w:style w:type="paragraph" w:styleId="Heading3">
    <w:name w:val="heading 3"/>
    <w:basedOn w:val="HeadingBase"/>
    <w:next w:val="BodyText"/>
    <w:link w:val="Heading3Char"/>
    <w:qFormat/>
    <w:rsid w:val="001D5E95"/>
    <w:pPr>
      <w:spacing w:before="180" w:after="120"/>
      <w:outlineLvl w:val="2"/>
    </w:pPr>
    <w:rPr>
      <w:spacing w:val="-10"/>
      <w:kern w:val="32"/>
    </w:rPr>
  </w:style>
  <w:style w:type="paragraph" w:styleId="Heading4">
    <w:name w:val="heading 4"/>
    <w:basedOn w:val="HeadingBase"/>
    <w:next w:val="BodyText"/>
    <w:link w:val="Heading4Char"/>
    <w:qFormat/>
    <w:rsid w:val="001D5E95"/>
    <w:pPr>
      <w:spacing w:before="160" w:after="120"/>
      <w:outlineLvl w:val="3"/>
    </w:pPr>
    <w:rPr>
      <w:sz w:val="22"/>
    </w:rPr>
  </w:style>
  <w:style w:type="paragraph" w:styleId="Heading5">
    <w:name w:val="heading 5"/>
    <w:basedOn w:val="HeadingBase"/>
    <w:next w:val="Normal"/>
    <w:link w:val="Heading5Char"/>
    <w:qFormat/>
    <w:rsid w:val="001D5E95"/>
    <w:pPr>
      <w:spacing w:before="80"/>
      <w:outlineLvl w:val="4"/>
    </w:pPr>
    <w:rPr>
      <w:color w:val="918585"/>
      <w:sz w:val="20"/>
    </w:rPr>
  </w:style>
  <w:style w:type="paragraph" w:styleId="Heading6">
    <w:name w:val="heading 6"/>
    <w:basedOn w:val="HeadingBase"/>
    <w:next w:val="Normal"/>
    <w:link w:val="Heading6Char"/>
    <w:qFormat/>
    <w:rsid w:val="001D5E95"/>
    <w:pPr>
      <w:spacing w:before="60"/>
      <w:outlineLvl w:val="5"/>
    </w:pPr>
    <w:rPr>
      <w:color w:val="918585"/>
      <w:sz w:val="20"/>
    </w:rPr>
  </w:style>
  <w:style w:type="paragraph" w:styleId="Heading7">
    <w:name w:val="heading 7"/>
    <w:basedOn w:val="Normal"/>
    <w:next w:val="Normal"/>
    <w:link w:val="Heading7Char"/>
    <w:qFormat/>
    <w:rsid w:val="001D5E95"/>
    <w:pPr>
      <w:ind w:left="720"/>
      <w:outlineLvl w:val="6"/>
    </w:pPr>
    <w:rPr>
      <w:i/>
    </w:rPr>
  </w:style>
  <w:style w:type="paragraph" w:styleId="Heading8">
    <w:name w:val="heading 8"/>
    <w:basedOn w:val="Normal"/>
    <w:next w:val="Normal"/>
    <w:link w:val="Heading8Char"/>
    <w:qFormat/>
    <w:rsid w:val="001D5E95"/>
    <w:pPr>
      <w:ind w:left="720"/>
      <w:outlineLvl w:val="7"/>
    </w:pPr>
    <w:rPr>
      <w:i/>
    </w:rPr>
  </w:style>
  <w:style w:type="paragraph" w:styleId="Heading9">
    <w:name w:val="heading 9"/>
    <w:basedOn w:val="Normal"/>
    <w:next w:val="Normal"/>
    <w:link w:val="Heading9Char"/>
    <w:qFormat/>
    <w:rsid w:val="001D5E95"/>
    <w:pPr>
      <w:ind w:left="720"/>
      <w:outlineLvl w:val="8"/>
    </w:pPr>
    <w:rPr>
      <w:i/>
    </w:rPr>
  </w:style>
  <w:style w:type="character" w:default="1" w:styleId="DefaultParagraphFont">
    <w:name w:val="Default Paragraph Font"/>
    <w:uiPriority w:val="1"/>
    <w:unhideWhenUsed/>
    <w:rsid w:val="001D5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E95"/>
  </w:style>
  <w:style w:type="character" w:customStyle="1" w:styleId="Heading1Char">
    <w:name w:val="Heading 1 Char"/>
    <w:basedOn w:val="DefaultParagraphFont"/>
    <w:link w:val="Heading1"/>
    <w:rsid w:val="001D5E95"/>
    <w:rPr>
      <w:rFonts w:ascii="Times New Roman" w:eastAsia="Times New Roman" w:hAnsi="Times New Roman" w:cs="Times New Roman"/>
      <w:b/>
      <w:sz w:val="32"/>
      <w:szCs w:val="20"/>
      <w:lang w:eastAsia="en-US"/>
    </w:rPr>
  </w:style>
  <w:style w:type="paragraph" w:styleId="BodyText">
    <w:name w:val="Body Text"/>
    <w:basedOn w:val="Normal"/>
    <w:link w:val="BodyTextChar"/>
    <w:rsid w:val="001D5E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E95"/>
    <w:rPr>
      <w:rFonts w:ascii="Times New Roman" w:eastAsia="Times New Roman" w:hAnsi="Times New Roman" w:cs="Times New Roman"/>
      <w:sz w:val="24"/>
      <w:lang w:eastAsia="en-US"/>
    </w:rPr>
  </w:style>
  <w:style w:type="paragraph" w:styleId="List">
    <w:name w:val="List"/>
    <w:basedOn w:val="BodyText"/>
    <w:next w:val="BodyText"/>
    <w:rsid w:val="001D5E95"/>
    <w:pPr>
      <w:tabs>
        <w:tab w:val="left" w:pos="340"/>
      </w:tabs>
      <w:spacing w:before="60" w:after="60"/>
      <w:ind w:left="340" w:hanging="340"/>
    </w:pPr>
  </w:style>
  <w:style w:type="paragraph" w:styleId="ListBullet">
    <w:name w:val="List Bullet"/>
    <w:basedOn w:val="List"/>
    <w:rsid w:val="001D5E95"/>
    <w:pPr>
      <w:numPr>
        <w:numId w:val="13"/>
      </w:numPr>
      <w:tabs>
        <w:tab w:val="clear" w:pos="340"/>
      </w:tabs>
      <w:spacing w:before="40" w:after="40"/>
    </w:pPr>
  </w:style>
  <w:style w:type="character" w:customStyle="1" w:styleId="SpecialBold">
    <w:name w:val="Special Bold"/>
    <w:basedOn w:val="DefaultParagraphFont"/>
    <w:rsid w:val="001D5E95"/>
    <w:rPr>
      <w:b/>
      <w:spacing w:val="0"/>
    </w:rPr>
  </w:style>
  <w:style w:type="paragraph" w:styleId="ListBullet2">
    <w:name w:val="List Bullet 2"/>
    <w:basedOn w:val="List2"/>
    <w:rsid w:val="001D5E95"/>
    <w:pPr>
      <w:numPr>
        <w:numId w:val="14"/>
      </w:numPr>
      <w:tabs>
        <w:tab w:val="clear" w:pos="680"/>
      </w:tabs>
    </w:pPr>
  </w:style>
  <w:style w:type="character" w:styleId="Emphasis">
    <w:name w:val="Emphasis"/>
    <w:basedOn w:val="DefaultParagraphFont"/>
    <w:qFormat/>
    <w:rsid w:val="001D5E95"/>
    <w:rPr>
      <w:i/>
    </w:rPr>
  </w:style>
  <w:style w:type="paragraph" w:customStyle="1" w:styleId="SuperHeading">
    <w:name w:val="SuperHeading"/>
    <w:basedOn w:val="Normal"/>
    <w:rsid w:val="001D5E95"/>
    <w:pPr>
      <w:spacing w:before="240" w:after="120"/>
      <w:outlineLvl w:val="0"/>
    </w:pPr>
    <w:rPr>
      <w:rFonts w:ascii="Times New Roman" w:hAnsi="Times New Roman"/>
      <w:b/>
      <w:sz w:val="32"/>
    </w:rPr>
  </w:style>
  <w:style w:type="paragraph" w:customStyle="1" w:styleId="AllowPageBreak">
    <w:name w:val="AllowPageBreak"/>
    <w:rsid w:val="001D5E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5E95"/>
    <w:pPr>
      <w:numPr>
        <w:numId w:val="3"/>
      </w:numPr>
      <w:tabs>
        <w:tab w:val="clear" w:pos="1021"/>
      </w:tabs>
      <w:ind w:left="1037" w:hanging="357"/>
    </w:pPr>
  </w:style>
  <w:style w:type="character" w:customStyle="1" w:styleId="Heading2Char">
    <w:name w:val="Heading 2 Char"/>
    <w:basedOn w:val="DefaultParagraphFont"/>
    <w:link w:val="Heading2"/>
    <w:rsid w:val="001D5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E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E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E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E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E95"/>
    <w:rPr>
      <w:rFonts w:ascii="Courier New" w:eastAsia="Times New Roman" w:hAnsi="Courier New" w:cs="Times New Roman"/>
      <w:i/>
      <w:szCs w:val="20"/>
      <w:lang w:eastAsia="en-US"/>
    </w:rPr>
  </w:style>
  <w:style w:type="paragraph" w:customStyle="1" w:styleId="HeadingBase">
    <w:name w:val="Heading Base"/>
    <w:rsid w:val="001D5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E95"/>
    <w:pPr>
      <w:tabs>
        <w:tab w:val="right" w:leader="dot" w:pos="9072"/>
      </w:tabs>
      <w:ind w:left="567"/>
    </w:pPr>
    <w:rPr>
      <w:szCs w:val="22"/>
    </w:rPr>
  </w:style>
  <w:style w:type="paragraph" w:customStyle="1" w:styleId="TOCBase">
    <w:name w:val="TOC Base"/>
    <w:rsid w:val="001D5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E95"/>
    <w:pPr>
      <w:tabs>
        <w:tab w:val="right" w:leader="dot" w:pos="9072"/>
      </w:tabs>
      <w:spacing w:before="40" w:after="40"/>
      <w:ind w:left="284"/>
    </w:pPr>
    <w:rPr>
      <w:rFonts w:ascii="Times New Roman" w:hAnsi="Times New Roman"/>
    </w:rPr>
  </w:style>
  <w:style w:type="paragraph" w:styleId="TOC1">
    <w:name w:val="toc 1"/>
    <w:basedOn w:val="TOCBase"/>
    <w:next w:val="Normal"/>
    <w:rsid w:val="001D5E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E95"/>
    <w:rPr>
      <w:rFonts w:ascii="Times New Roman" w:eastAsia="Times New Roman" w:hAnsi="Times New Roman" w:cs="Times New Roman"/>
      <w:sz w:val="16"/>
      <w:lang w:eastAsia="en-US"/>
    </w:rPr>
  </w:style>
  <w:style w:type="paragraph" w:styleId="Title">
    <w:name w:val="Title"/>
    <w:basedOn w:val="HeadingBase"/>
    <w:link w:val="TitleChar"/>
    <w:qFormat/>
    <w:rsid w:val="001D5E95"/>
    <w:pPr>
      <w:spacing w:before="5040"/>
      <w:jc w:val="center"/>
    </w:pPr>
    <w:rPr>
      <w:sz w:val="48"/>
      <w:szCs w:val="72"/>
      <w:lang w:val="en-US"/>
    </w:rPr>
  </w:style>
  <w:style w:type="character" w:customStyle="1" w:styleId="TitleChar">
    <w:name w:val="Title Char"/>
    <w:basedOn w:val="DefaultParagraphFont"/>
    <w:link w:val="Title"/>
    <w:rsid w:val="001D5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E95"/>
    <w:pPr>
      <w:tabs>
        <w:tab w:val="left" w:pos="3600"/>
        <w:tab w:val="left" w:pos="3958"/>
      </w:tabs>
    </w:pPr>
  </w:style>
  <w:style w:type="paragraph" w:customStyle="1" w:styleId="Note">
    <w:name w:val="Note"/>
    <w:basedOn w:val="BodyText"/>
    <w:rsid w:val="001D5E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E95"/>
    <w:pPr>
      <w:framePr w:wrap="auto" w:hAnchor="text" w:y="6049"/>
    </w:pPr>
    <w:rPr>
      <w:color w:val="000000"/>
      <w:sz w:val="40"/>
    </w:rPr>
  </w:style>
  <w:style w:type="paragraph" w:customStyle="1" w:styleId="TOCTitle">
    <w:name w:val="TOCTitle"/>
    <w:basedOn w:val="Heading1"/>
    <w:rsid w:val="001D5E95"/>
    <w:pPr>
      <w:spacing w:after="240"/>
      <w:jc w:val="center"/>
      <w:outlineLvl w:val="9"/>
    </w:pPr>
    <w:rPr>
      <w:caps/>
    </w:rPr>
  </w:style>
  <w:style w:type="paragraph" w:customStyle="1" w:styleId="Version">
    <w:name w:val="Version"/>
    <w:rsid w:val="001D5E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E95"/>
    <w:pPr>
      <w:keepNext w:val="0"/>
      <w:tabs>
        <w:tab w:val="right" w:pos="4176"/>
      </w:tabs>
      <w:ind w:left="198" w:hanging="198"/>
    </w:pPr>
    <w:rPr>
      <w:rFonts w:ascii="Garamond" w:hAnsi="Garamond"/>
    </w:rPr>
  </w:style>
  <w:style w:type="paragraph" w:styleId="IndexHeading">
    <w:name w:val="index heading"/>
    <w:basedOn w:val="Normal"/>
    <w:next w:val="Index1"/>
    <w:semiHidden/>
    <w:rsid w:val="001D5E95"/>
    <w:pPr>
      <w:spacing w:before="120" w:after="120"/>
    </w:pPr>
    <w:rPr>
      <w:rFonts w:ascii="Arial" w:hAnsi="Arial"/>
      <w:b/>
      <w:color w:val="918585"/>
      <w:sz w:val="24"/>
    </w:rPr>
  </w:style>
  <w:style w:type="paragraph" w:styleId="Header">
    <w:name w:val="header"/>
    <w:basedOn w:val="Normal"/>
    <w:link w:val="HeaderChar"/>
    <w:rsid w:val="001D5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E95"/>
    <w:rPr>
      <w:rFonts w:ascii="Times New Roman" w:eastAsia="Times New Roman" w:hAnsi="Times New Roman" w:cs="Times New Roman"/>
      <w:sz w:val="16"/>
      <w:szCs w:val="20"/>
      <w:lang w:val="en-GB" w:eastAsia="en-US"/>
    </w:rPr>
  </w:style>
  <w:style w:type="paragraph" w:customStyle="1" w:styleId="Chapter">
    <w:name w:val="Chapter"/>
    <w:basedOn w:val="Normal"/>
    <w:rsid w:val="001D5E95"/>
    <w:pPr>
      <w:spacing w:before="240"/>
    </w:pPr>
    <w:rPr>
      <w:rFonts w:ascii="Times New Roman" w:hAnsi="Times New Roman"/>
      <w:smallCaps/>
      <w:spacing w:val="80"/>
      <w:sz w:val="28"/>
    </w:rPr>
  </w:style>
  <w:style w:type="paragraph" w:customStyle="1" w:styleId="InChapter">
    <w:name w:val="InChapter"/>
    <w:basedOn w:val="Heading3"/>
    <w:rsid w:val="001D5E95"/>
    <w:pPr>
      <w:spacing w:after="240"/>
      <w:outlineLvl w:val="9"/>
    </w:pPr>
    <w:rPr>
      <w:noProof/>
    </w:rPr>
  </w:style>
  <w:style w:type="paragraph" w:styleId="Index2">
    <w:name w:val="index 2"/>
    <w:basedOn w:val="Normal"/>
    <w:next w:val="Normal"/>
    <w:semiHidden/>
    <w:rsid w:val="001D5E95"/>
    <w:pPr>
      <w:tabs>
        <w:tab w:val="right" w:pos="4176"/>
      </w:tabs>
      <w:ind w:left="568" w:hanging="284"/>
    </w:pPr>
    <w:rPr>
      <w:rFonts w:ascii="Garamond" w:hAnsi="Garamond"/>
    </w:rPr>
  </w:style>
  <w:style w:type="paragraph" w:customStyle="1" w:styleId="Byline">
    <w:name w:val="Byline"/>
    <w:rsid w:val="001D5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E95"/>
    <w:pPr>
      <w:tabs>
        <w:tab w:val="clear" w:pos="3600"/>
        <w:tab w:val="clear" w:pos="3958"/>
      </w:tabs>
      <w:jc w:val="right"/>
    </w:pPr>
  </w:style>
  <w:style w:type="paragraph" w:styleId="Caption">
    <w:name w:val="caption"/>
    <w:basedOn w:val="BodyText"/>
    <w:next w:val="Normal"/>
    <w:qFormat/>
    <w:rsid w:val="001D5E95"/>
    <w:pPr>
      <w:framePr w:w="2268" w:hSpace="181" w:vSpace="181" w:wrap="around" w:vAnchor="text" w:hAnchor="page" w:x="1135" w:y="285" w:anchorLock="1"/>
    </w:pPr>
    <w:rPr>
      <w:i/>
    </w:rPr>
  </w:style>
  <w:style w:type="paragraph" w:customStyle="1" w:styleId="MiniTOCTitle">
    <w:name w:val="MiniTOCTitle"/>
    <w:basedOn w:val="Heading4"/>
    <w:rsid w:val="001D5E95"/>
    <w:pPr>
      <w:spacing w:before="240"/>
      <w:outlineLvl w:val="9"/>
    </w:pPr>
    <w:rPr>
      <w:noProof/>
      <w:sz w:val="24"/>
    </w:rPr>
  </w:style>
  <w:style w:type="paragraph" w:customStyle="1" w:styleId="MiniTOCItem">
    <w:name w:val="MiniTOCItem"/>
    <w:basedOn w:val="ListBullet"/>
    <w:rsid w:val="001D5E95"/>
    <w:pPr>
      <w:numPr>
        <w:numId w:val="0"/>
      </w:numPr>
      <w:tabs>
        <w:tab w:val="right" w:leader="dot" w:pos="6521"/>
      </w:tabs>
      <w:spacing w:before="0" w:after="0"/>
    </w:pPr>
  </w:style>
  <w:style w:type="paragraph" w:customStyle="1" w:styleId="TOFTitle">
    <w:name w:val="TOFTitle"/>
    <w:basedOn w:val="TOCTitle"/>
    <w:rsid w:val="001D5E95"/>
  </w:style>
  <w:style w:type="paragraph" w:styleId="TableofFigures">
    <w:name w:val="table of figures"/>
    <w:basedOn w:val="Normal"/>
    <w:next w:val="Normal"/>
    <w:semiHidden/>
    <w:rsid w:val="001D5E95"/>
    <w:pPr>
      <w:tabs>
        <w:tab w:val="right" w:leader="dot" w:pos="9072"/>
      </w:tabs>
      <w:ind w:left="970" w:hanging="403"/>
    </w:pPr>
    <w:rPr>
      <w:rFonts w:ascii="Times New Roman" w:hAnsi="Times New Roman"/>
      <w:b/>
    </w:rPr>
  </w:style>
  <w:style w:type="paragraph" w:styleId="ListNumber">
    <w:name w:val="List Number"/>
    <w:basedOn w:val="List"/>
    <w:rsid w:val="001D5E95"/>
    <w:pPr>
      <w:numPr>
        <w:numId w:val="16"/>
      </w:numPr>
      <w:tabs>
        <w:tab w:val="clear" w:pos="340"/>
      </w:tabs>
    </w:pPr>
  </w:style>
  <w:style w:type="character" w:customStyle="1" w:styleId="WingdingSymbols">
    <w:name w:val="Wingding Symbols"/>
    <w:rsid w:val="001D5E95"/>
    <w:rPr>
      <w:rFonts w:ascii="Wingdings" w:hAnsi="Wingdings"/>
    </w:rPr>
  </w:style>
  <w:style w:type="paragraph" w:customStyle="1" w:styleId="TableHeading">
    <w:name w:val="Table Heading"/>
    <w:basedOn w:val="HeadingBase"/>
    <w:rsid w:val="001D5E95"/>
    <w:pPr>
      <w:keepLines/>
      <w:pBdr>
        <w:bottom w:val="single" w:sz="6" w:space="1" w:color="918585"/>
      </w:pBdr>
      <w:spacing w:before="240"/>
    </w:pPr>
  </w:style>
  <w:style w:type="character" w:customStyle="1" w:styleId="HotSpot">
    <w:name w:val="HotSpot"/>
    <w:rsid w:val="001D5E95"/>
    <w:rPr>
      <w:color w:val="0033CC"/>
      <w:u w:val="none"/>
    </w:rPr>
  </w:style>
  <w:style w:type="paragraph" w:customStyle="1" w:styleId="BodyTextRight">
    <w:name w:val="Body Text Right"/>
    <w:basedOn w:val="BodyText"/>
    <w:rsid w:val="001D5E95"/>
    <w:pPr>
      <w:spacing w:before="0" w:after="0"/>
      <w:jc w:val="right"/>
    </w:pPr>
  </w:style>
  <w:style w:type="paragraph" w:styleId="Index3">
    <w:name w:val="index 3"/>
    <w:basedOn w:val="ListNumber2"/>
    <w:next w:val="Normal"/>
    <w:semiHidden/>
    <w:rsid w:val="001D5E95"/>
    <w:pPr>
      <w:numPr>
        <w:numId w:val="0"/>
      </w:numPr>
      <w:tabs>
        <w:tab w:val="right" w:leader="dot" w:pos="4176"/>
      </w:tabs>
    </w:pPr>
  </w:style>
  <w:style w:type="paragraph" w:styleId="ListNumber2">
    <w:name w:val="List Number 2"/>
    <w:basedOn w:val="List2"/>
    <w:rsid w:val="001D5E95"/>
    <w:pPr>
      <w:numPr>
        <w:numId w:val="11"/>
      </w:numPr>
      <w:tabs>
        <w:tab w:val="clear" w:pos="1060"/>
      </w:tabs>
    </w:pPr>
  </w:style>
  <w:style w:type="paragraph" w:customStyle="1" w:styleId="MarginNote">
    <w:name w:val="Margin Note"/>
    <w:basedOn w:val="BodyText"/>
    <w:rsid w:val="001D5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E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E95"/>
    <w:rPr>
      <w:sz w:val="32"/>
    </w:rPr>
  </w:style>
  <w:style w:type="paragraph" w:customStyle="1" w:styleId="HeadingProcedure">
    <w:name w:val="Heading Procedure"/>
    <w:basedOn w:val="HeadingBase"/>
    <w:next w:val="Normal"/>
    <w:rsid w:val="001D5E95"/>
    <w:pPr>
      <w:tabs>
        <w:tab w:val="left" w:pos="0"/>
      </w:tabs>
      <w:spacing w:before="120" w:after="60"/>
    </w:pPr>
    <w:rPr>
      <w:i/>
      <w:color w:val="918585"/>
      <w:sz w:val="22"/>
    </w:rPr>
  </w:style>
  <w:style w:type="paragraph" w:customStyle="1" w:styleId="TableBodyText">
    <w:name w:val="Table Body Text"/>
    <w:basedOn w:val="BodyText"/>
    <w:rsid w:val="001D5E95"/>
    <w:pPr>
      <w:spacing w:before="60" w:after="60"/>
    </w:pPr>
  </w:style>
  <w:style w:type="paragraph" w:styleId="ListContinue">
    <w:name w:val="List Continue"/>
    <w:basedOn w:val="List"/>
    <w:rsid w:val="001D5E95"/>
    <w:pPr>
      <w:ind w:firstLine="0"/>
    </w:pPr>
  </w:style>
  <w:style w:type="paragraph" w:customStyle="1" w:styleId="ListNote">
    <w:name w:val="List Note"/>
    <w:basedOn w:val="List"/>
    <w:rsid w:val="001D5E95"/>
    <w:pPr>
      <w:pBdr>
        <w:top w:val="single" w:sz="6" w:space="2" w:color="918585"/>
        <w:bottom w:val="single" w:sz="6" w:space="2" w:color="918585"/>
      </w:pBdr>
      <w:tabs>
        <w:tab w:val="left" w:pos="1021"/>
      </w:tabs>
      <w:ind w:firstLine="0"/>
    </w:pPr>
  </w:style>
  <w:style w:type="paragraph" w:customStyle="1" w:styleId="Warning">
    <w:name w:val="Warning"/>
    <w:basedOn w:val="BodyText"/>
    <w:rsid w:val="001D5E95"/>
    <w:pPr>
      <w:shd w:val="clear" w:color="auto" w:fill="D9D9D9"/>
      <w:tabs>
        <w:tab w:val="left" w:pos="992"/>
      </w:tabs>
      <w:ind w:left="119" w:right="119"/>
    </w:pPr>
    <w:rPr>
      <w:sz w:val="20"/>
    </w:rPr>
  </w:style>
  <w:style w:type="paragraph" w:customStyle="1" w:styleId="MarginIcons">
    <w:name w:val="Margin Icons"/>
    <w:basedOn w:val="BodyText"/>
    <w:rsid w:val="001D5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E95"/>
    <w:rPr>
      <w:rFonts w:ascii="Courier New" w:hAnsi="Courier New"/>
    </w:rPr>
  </w:style>
  <w:style w:type="paragraph" w:customStyle="1" w:styleId="NoteBullet">
    <w:name w:val="Note Bullet"/>
    <w:basedOn w:val="Note"/>
    <w:rsid w:val="001D5E95"/>
    <w:pPr>
      <w:tabs>
        <w:tab w:val="clear" w:pos="680"/>
      </w:tabs>
      <w:spacing w:before="60" w:after="60"/>
    </w:pPr>
  </w:style>
  <w:style w:type="paragraph" w:customStyle="1" w:styleId="SubHeading2">
    <w:name w:val="SubHeading2"/>
    <w:basedOn w:val="HeadingBase"/>
    <w:rsid w:val="001D5E95"/>
    <w:pPr>
      <w:spacing w:before="240" w:after="60"/>
    </w:pPr>
    <w:rPr>
      <w:sz w:val="20"/>
    </w:rPr>
  </w:style>
  <w:style w:type="paragraph" w:customStyle="1" w:styleId="SubHeading1">
    <w:name w:val="SubHeading1"/>
    <w:basedOn w:val="HeadingBase"/>
    <w:rsid w:val="001D5E95"/>
    <w:pPr>
      <w:spacing w:before="240" w:after="60"/>
    </w:pPr>
    <w:rPr>
      <w:color w:val="918585"/>
      <w:sz w:val="22"/>
    </w:rPr>
  </w:style>
  <w:style w:type="paragraph" w:customStyle="1" w:styleId="SideHeading">
    <w:name w:val="Side Heading"/>
    <w:basedOn w:val="HeadingBase"/>
    <w:rsid w:val="001D5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E95"/>
    <w:pPr>
      <w:numPr>
        <w:numId w:val="12"/>
      </w:numPr>
    </w:pPr>
  </w:style>
  <w:style w:type="paragraph" w:styleId="PlainText">
    <w:name w:val="Plain Text"/>
    <w:basedOn w:val="Normal"/>
    <w:link w:val="PlainTextChar"/>
    <w:rsid w:val="001D5E95"/>
    <w:rPr>
      <w:sz w:val="20"/>
    </w:rPr>
  </w:style>
  <w:style w:type="character" w:customStyle="1" w:styleId="PlainTextChar">
    <w:name w:val="Plain Text Char"/>
    <w:basedOn w:val="DefaultParagraphFont"/>
    <w:link w:val="PlainText"/>
    <w:rsid w:val="001D5E95"/>
    <w:rPr>
      <w:rFonts w:ascii="Courier New" w:eastAsia="Times New Roman" w:hAnsi="Courier New" w:cs="Times New Roman"/>
      <w:sz w:val="20"/>
      <w:szCs w:val="20"/>
      <w:lang w:eastAsia="en-US"/>
    </w:rPr>
  </w:style>
  <w:style w:type="character" w:customStyle="1" w:styleId="MenuOption">
    <w:name w:val="Menu Option"/>
    <w:basedOn w:val="DefaultParagraphFont"/>
    <w:rsid w:val="001D5E95"/>
    <w:rPr>
      <w:b/>
      <w:smallCaps/>
    </w:rPr>
  </w:style>
  <w:style w:type="paragraph" w:customStyle="1" w:styleId="TableListNumber">
    <w:name w:val="Table List Number"/>
    <w:basedOn w:val="ListNumber"/>
    <w:rsid w:val="001D5E95"/>
    <w:pPr>
      <w:numPr>
        <w:numId w:val="0"/>
      </w:numPr>
    </w:pPr>
  </w:style>
  <w:style w:type="paragraph" w:styleId="TOC4">
    <w:name w:val="toc 4"/>
    <w:basedOn w:val="TOCBase"/>
    <w:next w:val="Normal"/>
    <w:semiHidden/>
    <w:rsid w:val="001D5E95"/>
    <w:pPr>
      <w:tabs>
        <w:tab w:val="right" w:leader="dot" w:pos="9071"/>
      </w:tabs>
      <w:ind w:left="1701"/>
    </w:pPr>
  </w:style>
  <w:style w:type="paragraph" w:customStyle="1" w:styleId="ListAlpha">
    <w:name w:val="List Alpha"/>
    <w:basedOn w:val="List"/>
    <w:rsid w:val="001D5E95"/>
    <w:pPr>
      <w:numPr>
        <w:numId w:val="10"/>
      </w:numPr>
    </w:pPr>
  </w:style>
  <w:style w:type="paragraph" w:customStyle="1" w:styleId="ListAlpha2">
    <w:name w:val="List Alpha 2"/>
    <w:basedOn w:val="List2"/>
    <w:rsid w:val="001D5E95"/>
    <w:pPr>
      <w:numPr>
        <w:numId w:val="9"/>
      </w:numPr>
    </w:pPr>
  </w:style>
  <w:style w:type="paragraph" w:styleId="List2">
    <w:name w:val="List 2"/>
    <w:basedOn w:val="BodyText"/>
    <w:rsid w:val="001D5E95"/>
    <w:pPr>
      <w:tabs>
        <w:tab w:val="left" w:pos="680"/>
      </w:tabs>
      <w:spacing w:before="60" w:after="60"/>
      <w:ind w:left="680" w:hanging="340"/>
    </w:pPr>
  </w:style>
  <w:style w:type="paragraph" w:styleId="List3">
    <w:name w:val="List 3"/>
    <w:basedOn w:val="BodyText"/>
    <w:rsid w:val="001D5E95"/>
    <w:pPr>
      <w:tabs>
        <w:tab w:val="left" w:pos="1021"/>
      </w:tabs>
      <w:spacing w:before="60" w:after="60"/>
      <w:ind w:left="1020" w:hanging="340"/>
    </w:pPr>
  </w:style>
  <w:style w:type="paragraph" w:styleId="List4">
    <w:name w:val="List 4"/>
    <w:basedOn w:val="BodyText"/>
    <w:rsid w:val="001D5E95"/>
    <w:pPr>
      <w:tabs>
        <w:tab w:val="left" w:pos="1361"/>
      </w:tabs>
      <w:spacing w:before="60" w:after="60"/>
      <w:ind w:left="1361" w:hanging="340"/>
    </w:pPr>
  </w:style>
  <w:style w:type="paragraph" w:styleId="List5">
    <w:name w:val="List 5"/>
    <w:basedOn w:val="BodyText"/>
    <w:rsid w:val="001D5E95"/>
    <w:pPr>
      <w:tabs>
        <w:tab w:val="left" w:pos="1701"/>
      </w:tabs>
      <w:spacing w:before="60" w:after="60"/>
      <w:ind w:left="1701" w:hanging="340"/>
    </w:pPr>
  </w:style>
  <w:style w:type="paragraph" w:styleId="ListBullet4">
    <w:name w:val="List Bullet 4"/>
    <w:basedOn w:val="List4"/>
    <w:rsid w:val="001D5E95"/>
    <w:pPr>
      <w:numPr>
        <w:numId w:val="4"/>
      </w:numPr>
      <w:tabs>
        <w:tab w:val="clear" w:pos="1361"/>
      </w:tabs>
    </w:pPr>
  </w:style>
  <w:style w:type="paragraph" w:styleId="ListBullet5">
    <w:name w:val="List Bullet 5"/>
    <w:basedOn w:val="List5"/>
    <w:rsid w:val="001D5E95"/>
    <w:pPr>
      <w:numPr>
        <w:numId w:val="5"/>
      </w:numPr>
    </w:pPr>
  </w:style>
  <w:style w:type="paragraph" w:styleId="ListContinue2">
    <w:name w:val="List Continue 2"/>
    <w:basedOn w:val="List2"/>
    <w:rsid w:val="001D5E95"/>
    <w:pPr>
      <w:ind w:firstLine="0"/>
    </w:pPr>
  </w:style>
  <w:style w:type="paragraph" w:styleId="ListContinue3">
    <w:name w:val="List Continue 3"/>
    <w:basedOn w:val="List3"/>
    <w:rsid w:val="001D5E95"/>
    <w:pPr>
      <w:ind w:left="1021" w:firstLine="0"/>
    </w:pPr>
  </w:style>
  <w:style w:type="paragraph" w:styleId="ListContinue4">
    <w:name w:val="List Continue 4"/>
    <w:basedOn w:val="List4"/>
    <w:rsid w:val="001D5E95"/>
    <w:pPr>
      <w:ind w:firstLine="0"/>
    </w:pPr>
  </w:style>
  <w:style w:type="paragraph" w:styleId="ListContinue5">
    <w:name w:val="List Continue 5"/>
    <w:basedOn w:val="List5"/>
    <w:rsid w:val="001D5E95"/>
    <w:pPr>
      <w:ind w:firstLine="0"/>
    </w:pPr>
  </w:style>
  <w:style w:type="paragraph" w:styleId="ListNumber3">
    <w:name w:val="List Number 3"/>
    <w:basedOn w:val="List3"/>
    <w:rsid w:val="001D5E95"/>
    <w:pPr>
      <w:numPr>
        <w:numId w:val="6"/>
      </w:numPr>
    </w:pPr>
  </w:style>
  <w:style w:type="paragraph" w:styleId="ListNumber4">
    <w:name w:val="List Number 4"/>
    <w:basedOn w:val="List4"/>
    <w:rsid w:val="001D5E95"/>
    <w:pPr>
      <w:numPr>
        <w:numId w:val="7"/>
      </w:numPr>
    </w:pPr>
  </w:style>
  <w:style w:type="paragraph" w:styleId="ListNumber5">
    <w:name w:val="List Number 5"/>
    <w:basedOn w:val="List5"/>
    <w:rsid w:val="001D5E95"/>
    <w:pPr>
      <w:numPr>
        <w:numId w:val="8"/>
      </w:numPr>
    </w:pPr>
  </w:style>
  <w:style w:type="paragraph" w:styleId="BlockText">
    <w:name w:val="Block Text"/>
    <w:basedOn w:val="Normal"/>
    <w:rsid w:val="001D5E95"/>
    <w:pPr>
      <w:spacing w:after="120"/>
      <w:ind w:left="1440" w:right="1440"/>
    </w:pPr>
  </w:style>
  <w:style w:type="character" w:customStyle="1" w:styleId="Subscript">
    <w:name w:val="Subscript"/>
    <w:basedOn w:val="DefaultParagraphFont"/>
    <w:rsid w:val="001D5E95"/>
    <w:rPr>
      <w:sz w:val="16"/>
      <w:vertAlign w:val="subscript"/>
    </w:rPr>
  </w:style>
  <w:style w:type="character" w:customStyle="1" w:styleId="Superscript">
    <w:name w:val="Superscript"/>
    <w:basedOn w:val="DefaultParagraphFont"/>
    <w:rsid w:val="001D5E95"/>
    <w:rPr>
      <w:sz w:val="16"/>
      <w:vertAlign w:val="superscript"/>
    </w:rPr>
  </w:style>
  <w:style w:type="character" w:customStyle="1" w:styleId="Symbols">
    <w:name w:val="Symbols"/>
    <w:basedOn w:val="DefaultParagraphFont"/>
    <w:rsid w:val="001D5E95"/>
    <w:rPr>
      <w:rFonts w:ascii="Symbol" w:hAnsi="Symbol"/>
    </w:rPr>
  </w:style>
  <w:style w:type="character" w:customStyle="1" w:styleId="MenuOptions">
    <w:name w:val="Menu Options"/>
    <w:basedOn w:val="DefaultParagraphFont"/>
    <w:rsid w:val="001D5E95"/>
    <w:rPr>
      <w:rFonts w:ascii="Arial Narrow" w:hAnsi="Arial Narrow"/>
      <w:smallCaps/>
    </w:rPr>
  </w:style>
  <w:style w:type="character" w:customStyle="1" w:styleId="Buttons">
    <w:name w:val="Buttons"/>
    <w:basedOn w:val="DefaultParagraphFont"/>
    <w:rsid w:val="001D5E95"/>
    <w:rPr>
      <w:b/>
    </w:rPr>
  </w:style>
  <w:style w:type="character" w:customStyle="1" w:styleId="Underlined">
    <w:name w:val="Underlined"/>
    <w:basedOn w:val="DefaultParagraphFont"/>
    <w:rsid w:val="001D5E95"/>
    <w:rPr>
      <w:u w:val="single"/>
    </w:rPr>
  </w:style>
  <w:style w:type="paragraph" w:customStyle="1" w:styleId="TableBodyTextRight">
    <w:name w:val="Table Body Text Right"/>
    <w:basedOn w:val="TableBodyText"/>
    <w:rsid w:val="001D5E95"/>
    <w:pPr>
      <w:widowControl w:val="0"/>
      <w:autoSpaceDE w:val="0"/>
      <w:autoSpaceDN w:val="0"/>
      <w:adjustRightInd w:val="0"/>
      <w:jc w:val="right"/>
    </w:pPr>
    <w:rPr>
      <w:rFonts w:cs="Arial"/>
      <w:szCs w:val="18"/>
    </w:rPr>
  </w:style>
  <w:style w:type="paragraph" w:customStyle="1" w:styleId="CopyrightText">
    <w:name w:val="Copyright Text"/>
    <w:basedOn w:val="BodyText"/>
    <w:rsid w:val="001D5E95"/>
    <w:rPr>
      <w:sz w:val="18"/>
    </w:rPr>
  </w:style>
  <w:style w:type="paragraph" w:customStyle="1" w:styleId="BodySmallRight">
    <w:name w:val="Body Small Right"/>
    <w:basedOn w:val="BodyTextRight"/>
    <w:rsid w:val="001D5E95"/>
    <w:rPr>
      <w:sz w:val="18"/>
      <w:szCs w:val="18"/>
    </w:rPr>
  </w:style>
  <w:style w:type="paragraph" w:customStyle="1" w:styleId="MarginEdition">
    <w:name w:val="Margin Edition"/>
    <w:basedOn w:val="MarginNote"/>
    <w:rsid w:val="001D5E95"/>
    <w:pPr>
      <w:spacing w:before="0" w:after="0"/>
    </w:pPr>
    <w:rPr>
      <w:rFonts w:ascii="Times New Roman" w:hAnsi="Times New Roman"/>
      <w:color w:val="999999"/>
    </w:rPr>
  </w:style>
  <w:style w:type="paragraph" w:customStyle="1" w:styleId="Spacer">
    <w:name w:val="Spacer"/>
    <w:basedOn w:val="Normal"/>
    <w:rsid w:val="001D5E95"/>
    <w:rPr>
      <w:sz w:val="2"/>
      <w:szCs w:val="2"/>
    </w:rPr>
  </w:style>
  <w:style w:type="character" w:customStyle="1" w:styleId="Small">
    <w:name w:val="Small"/>
    <w:basedOn w:val="DefaultParagraphFont"/>
    <w:rsid w:val="001D5E95"/>
    <w:rPr>
      <w:sz w:val="16"/>
    </w:rPr>
  </w:style>
  <w:style w:type="paragraph" w:customStyle="1" w:styleId="WideTable">
    <w:name w:val="Wide Table"/>
    <w:basedOn w:val="Normal"/>
    <w:rsid w:val="001D5E95"/>
    <w:pPr>
      <w:ind w:left="-1418"/>
    </w:pPr>
    <w:rPr>
      <w:sz w:val="2"/>
      <w:szCs w:val="2"/>
    </w:rPr>
  </w:style>
  <w:style w:type="character" w:styleId="PageNumber">
    <w:name w:val="page number"/>
    <w:basedOn w:val="DefaultParagraphFont"/>
    <w:rsid w:val="001D5E95"/>
  </w:style>
  <w:style w:type="paragraph" w:styleId="Quote">
    <w:name w:val="Quote"/>
    <w:basedOn w:val="Heading1"/>
    <w:link w:val="QuoteChar"/>
    <w:qFormat/>
    <w:rsid w:val="001D5E95"/>
    <w:rPr>
      <w:b w:val="0"/>
      <w:sz w:val="72"/>
      <w:szCs w:val="72"/>
      <w:lang w:val="en-NZ"/>
    </w:rPr>
  </w:style>
  <w:style w:type="character" w:customStyle="1" w:styleId="QuoteChar">
    <w:name w:val="Quote Char"/>
    <w:basedOn w:val="DefaultParagraphFont"/>
    <w:link w:val="Quote"/>
    <w:rsid w:val="001D5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E95"/>
    <w:pPr>
      <w:pageBreakBefore/>
    </w:pPr>
  </w:style>
  <w:style w:type="paragraph" w:customStyle="1" w:styleId="Border">
    <w:name w:val="Border"/>
    <w:basedOn w:val="Normal"/>
    <w:qFormat/>
    <w:rsid w:val="001D5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E95"/>
    <w:rPr>
      <w:b/>
      <w:bCs/>
      <w:i/>
      <w:iCs/>
      <w:color w:val="auto"/>
    </w:rPr>
  </w:style>
  <w:style w:type="paragraph" w:styleId="IntenseQuote">
    <w:name w:val="Intense Quote"/>
    <w:basedOn w:val="Normal"/>
    <w:next w:val="Normal"/>
    <w:link w:val="IntenseQuoteChar"/>
    <w:uiPriority w:val="30"/>
    <w:qFormat/>
    <w:rsid w:val="001D5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E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E95"/>
    <w:rPr>
      <w:smallCaps/>
      <w:color w:val="auto"/>
      <w:u w:val="single"/>
    </w:rPr>
  </w:style>
  <w:style w:type="character" w:styleId="IntenseReference">
    <w:name w:val="Intense Reference"/>
    <w:basedOn w:val="DefaultParagraphFont"/>
    <w:uiPriority w:val="32"/>
    <w:qFormat/>
    <w:rsid w:val="001D5E95"/>
    <w:rPr>
      <w:b/>
      <w:bCs/>
      <w:smallCaps/>
      <w:color w:val="auto"/>
      <w:spacing w:val="5"/>
      <w:u w:val="single"/>
    </w:rPr>
  </w:style>
  <w:style w:type="paragraph" w:customStyle="1" w:styleId="2ColumnHeading">
    <w:name w:val="2Column Heading"/>
    <w:basedOn w:val="BodyText"/>
    <w:qFormat/>
    <w:rsid w:val="001D5E95"/>
    <w:pPr>
      <w:spacing w:after="60"/>
      <w:ind w:left="-2268"/>
    </w:pPr>
    <w:rPr>
      <w:b/>
    </w:rPr>
  </w:style>
  <w:style w:type="paragraph" w:customStyle="1" w:styleId="Heading1TOC">
    <w:name w:val="Heading1 TOC"/>
    <w:basedOn w:val="Normal"/>
    <w:qFormat/>
    <w:rsid w:val="001D5E95"/>
    <w:pPr>
      <w:spacing w:before="240" w:after="120"/>
    </w:pPr>
    <w:rPr>
      <w:rFonts w:ascii="Times New Roman" w:hAnsi="Times New Roman"/>
      <w:b/>
      <w:sz w:val="32"/>
    </w:rPr>
  </w:style>
  <w:style w:type="paragraph" w:customStyle="1" w:styleId="Heading2TOC">
    <w:name w:val="Heading2 TOC"/>
    <w:basedOn w:val="Normal"/>
    <w:qFormat/>
    <w:rsid w:val="001D5E95"/>
    <w:pPr>
      <w:spacing w:before="240" w:after="60"/>
    </w:pPr>
    <w:rPr>
      <w:rFonts w:ascii="Times New Roman" w:hAnsi="Times New Roman"/>
      <w:b/>
      <w:sz w:val="28"/>
    </w:rPr>
  </w:style>
  <w:style w:type="character" w:customStyle="1" w:styleId="Underline">
    <w:name w:val="Underline"/>
    <w:basedOn w:val="DefaultParagraphFont"/>
    <w:qFormat/>
    <w:rsid w:val="001D5E95"/>
    <w:rPr>
      <w:u w:val="single"/>
    </w:rPr>
  </w:style>
  <w:style w:type="character" w:customStyle="1" w:styleId="BoldandItalics">
    <w:name w:val="Bold and Italics"/>
    <w:qFormat/>
    <w:rsid w:val="001D5E95"/>
    <w:rPr>
      <w:b/>
      <w:i/>
      <w:u w:val="none"/>
    </w:rPr>
  </w:style>
  <w:style w:type="paragraph" w:styleId="BalloonText">
    <w:name w:val="Balloon Text"/>
    <w:basedOn w:val="Normal"/>
    <w:link w:val="BalloonTextChar"/>
    <w:rsid w:val="001D5E95"/>
    <w:rPr>
      <w:rFonts w:ascii="Tahoma" w:hAnsi="Tahoma" w:cs="Tahoma"/>
      <w:sz w:val="16"/>
      <w:szCs w:val="16"/>
    </w:rPr>
  </w:style>
  <w:style w:type="character" w:customStyle="1" w:styleId="BalloonTextChar">
    <w:name w:val="Balloon Text Char"/>
    <w:basedOn w:val="DefaultParagraphFont"/>
    <w:link w:val="BalloonText"/>
    <w:rsid w:val="001D5E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E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E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E95"/>
    <w:rPr>
      <w:b/>
      <w:color w:val="660033"/>
      <w:spacing w:val="0"/>
    </w:rPr>
  </w:style>
  <w:style w:type="paragraph" w:customStyle="1" w:styleId="Nameditemlist">
    <w:name w:val="Named item list"/>
    <w:basedOn w:val="BodyText"/>
    <w:qFormat/>
    <w:rsid w:val="001D5E95"/>
    <w:pPr>
      <w:tabs>
        <w:tab w:val="left" w:pos="2835"/>
      </w:tabs>
      <w:ind w:left="2835" w:hanging="2835"/>
    </w:pPr>
  </w:style>
  <w:style w:type="paragraph" w:customStyle="1" w:styleId="BodyTextnopadding">
    <w:name w:val="Body Text no padding"/>
    <w:basedOn w:val="BodyText"/>
    <w:qFormat/>
    <w:rsid w:val="001D5E95"/>
    <w:pPr>
      <w:spacing w:before="0" w:after="0"/>
    </w:pPr>
  </w:style>
  <w:style w:type="paragraph" w:customStyle="1" w:styleId="BodyTextBold">
    <w:name w:val="Body Text Bold"/>
    <w:basedOn w:val="BodyText"/>
    <w:qFormat/>
    <w:rsid w:val="001D5E95"/>
    <w:rPr>
      <w:b/>
    </w:rPr>
  </w:style>
  <w:style w:type="character" w:styleId="Hyperlink">
    <w:name w:val="Hyperlink"/>
    <w:basedOn w:val="DefaultParagraphFont"/>
    <w:uiPriority w:val="99"/>
    <w:unhideWhenUsed/>
    <w:rsid w:val="008519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1229</Words>
  <Characters>7821</Characters>
  <Application>Microsoft Office Word</Application>
  <DocSecurity>0</DocSecurity>
  <Lines>211</Lines>
  <Paragraphs>150</Paragraphs>
  <ScaleCrop>false</ScaleCrop>
  <Company>Author-it Software Corporation Ltd.</Company>
  <LinksUpToDate>false</LinksUpToDate>
  <CharactersWithSpaces>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SISXFAC012 Promote safe and effective use of facilities</dc:title>
  <dc:subject>Approved</dc:subject>
  <dc:creator>HumanAbility</dc:creator>
  <cp:keywords>Release: 1</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