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D95" w:rsidP="00261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SISXFAC009 Coordinate facility maintenance</w:t>
      </w:r>
      <w:r>
        <w:fldChar w:fldCharType="end"/>
      </w:r>
    </w:p>
    <w:p w:rsidR="00261D95" w:rsidP="00261D95">
      <w:pPr>
        <w:pStyle w:val="Version"/>
        <w:sectPr w:rsidSect="00566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1D2" w:rsidP="005661D2">
      <w:pPr>
        <w:pStyle w:val="SuperHeading"/>
      </w:pPr>
      <w:r w:rsidRPr="005661D2">
        <w:t>SISXFAC009 Coordinate facility maintenance</w:t>
      </w:r>
    </w:p>
    <w:p w:rsidR="00000000" w:rsidRPr="005661D2" w:rsidP="005661D2">
      <w:pPr>
        <w:pStyle w:val="Heading1"/>
      </w:pPr>
      <w:bookmarkStart w:id="1" w:name="O_1265011"/>
      <w:bookmarkEnd w:id="1"/>
      <w:r w:rsidRPr="005661D2">
        <w:t>Modification History</w:t>
      </w:r>
    </w:p>
    <w:p w:rsidR="00000000" w:rsidRPr="005661D2" w:rsidP="00261D95">
      <w:pPr>
        <w:pStyle w:val="BodyText"/>
      </w:pPr>
      <w:r w:rsidRPr="005661D2">
        <w:t>Not applicable.</w:t>
      </w:r>
    </w:p>
    <w:p w:rsidR="00000000" w:rsidRPr="005661D2" w:rsidP="005661D2">
      <w:pPr>
        <w:pStyle w:val="Heading1"/>
      </w:pPr>
      <w:bookmarkStart w:id="2" w:name="O_1265018"/>
      <w:bookmarkEnd w:id="2"/>
      <w:r w:rsidRPr="005661D2">
        <w:t>Application</w:t>
      </w:r>
    </w:p>
    <w:p w:rsidR="00000000" w:rsidRPr="005661D2" w:rsidP="00261D95">
      <w:pPr>
        <w:pStyle w:val="BodyText"/>
      </w:pPr>
      <w:r w:rsidRPr="005661D2">
        <w:t>This unit describes the performance outcomes, skills and knowledge required to coordinate the maintenance of facility plant and equipment. It requires the ability to schedule repairs and m</w:t>
      </w:r>
      <w:r w:rsidRPr="005661D2">
        <w:t>aintenance using overarching facility maintenance plans and equipment operational specifications as the basis. It covers skills for responding to unplanned events and monitoring, documenting and evaluating maintenance activities.</w:t>
      </w:r>
    </w:p>
    <w:p w:rsidR="00000000" w:rsidRPr="005661D2" w:rsidP="00261D95">
      <w:pPr>
        <w:pStyle w:val="BodyText"/>
      </w:pPr>
      <w:r w:rsidRPr="005661D2">
        <w:t>This unit applies to any t</w:t>
      </w:r>
      <w:r w:rsidRPr="005661D2">
        <w:t>ype of sport, fitness, aquatic or recreation organisation including commercial, not-for-profit, community and government organisations. It can be applied to any type of facility, and to specific plant and equipment.</w:t>
      </w:r>
    </w:p>
    <w:p w:rsidR="00000000" w:rsidRPr="005661D2" w:rsidP="00261D95">
      <w:pPr>
        <w:pStyle w:val="BodyText"/>
      </w:pPr>
      <w:r w:rsidRPr="005661D2">
        <w:t>It applies to senior technical and opera</w:t>
      </w:r>
      <w:r w:rsidRPr="005661D2">
        <w:t>tional staff and managers who work independently or with limited guidance from others, taking responsibility for their own work functions and outputs.</w:t>
      </w:r>
    </w:p>
    <w:p w:rsidR="00000000" w:rsidRPr="005661D2" w:rsidP="00261D95">
      <w:pPr>
        <w:pStyle w:val="BodyText"/>
      </w:pPr>
      <w:r w:rsidRPr="005661D2">
        <w:t>The skills in this unit must be applied in accordance with Commonwealth and State or Territory legislatio</w:t>
      </w:r>
      <w:r w:rsidRPr="005661D2">
        <w:t>n, Australian standards and industry codes of practice.</w:t>
      </w:r>
    </w:p>
    <w:p w:rsidR="00000000" w:rsidRPr="005661D2" w:rsidP="00261D95">
      <w:pPr>
        <w:pStyle w:val="BodyText"/>
      </w:pPr>
      <w:r w:rsidRPr="005661D2">
        <w:t>No occupational licensing, certification or specific legislative requirements apply to this unit at the time of publication.</w:t>
      </w:r>
    </w:p>
    <w:p w:rsidR="00000000" w:rsidRPr="005661D2" w:rsidP="005661D2">
      <w:pPr>
        <w:pStyle w:val="Heading1"/>
      </w:pPr>
      <w:bookmarkStart w:id="3" w:name="O_1265017"/>
      <w:bookmarkEnd w:id="3"/>
      <w:r w:rsidRPr="005661D2">
        <w:t>Pre-requisite Unit</w:t>
      </w:r>
    </w:p>
    <w:p w:rsidR="00000000" w:rsidRPr="005661D2" w:rsidP="00261D95">
      <w:pPr>
        <w:pStyle w:val="BodyText"/>
      </w:pPr>
      <w:r w:rsidRPr="005661D2">
        <w:t>Nil</w:t>
      </w:r>
    </w:p>
    <w:p w:rsidR="00000000" w:rsidRPr="005661D2" w:rsidP="005661D2">
      <w:pPr>
        <w:pStyle w:val="Heading1"/>
      </w:pPr>
      <w:bookmarkStart w:id="4" w:name="O_1265016"/>
      <w:bookmarkEnd w:id="4"/>
      <w:r w:rsidRPr="005661D2">
        <w:t>Competency Fie</w:t>
      </w:r>
      <w:r w:rsidRPr="005661D2">
        <w:t>ld</w:t>
      </w:r>
    </w:p>
    <w:p w:rsidR="00000000" w:rsidRPr="005661D2" w:rsidP="00261D95">
      <w:pPr>
        <w:pStyle w:val="BodyText"/>
      </w:pPr>
      <w:r w:rsidRPr="005661D2">
        <w:t>Facility Management</w:t>
      </w:r>
    </w:p>
    <w:p w:rsidR="00000000" w:rsidRPr="005661D2" w:rsidP="005661D2">
      <w:pPr>
        <w:pStyle w:val="Heading1"/>
      </w:pPr>
      <w:bookmarkStart w:id="5" w:name="O_1265015"/>
      <w:bookmarkEnd w:id="5"/>
      <w:r w:rsidRPr="005661D2">
        <w:t>Unit Sector</w:t>
      </w:r>
    </w:p>
    <w:p w:rsidR="00000000" w:rsidRPr="005661D2" w:rsidP="00261D95">
      <w:pPr>
        <w:pStyle w:val="BodyText"/>
      </w:pPr>
      <w:r w:rsidRPr="005661D2">
        <w:t>Cross-Sector</w:t>
      </w:r>
    </w:p>
    <w:p w:rsidR="00000000" w:rsidRPr="005661D2" w:rsidP="005661D2">
      <w:pPr>
        <w:pStyle w:val="Heading1"/>
      </w:pPr>
      <w:bookmarkStart w:id="6" w:name="O_1265014"/>
      <w:bookmarkEnd w:id="6"/>
      <w:r w:rsidRPr="005661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D2" w:rsidP="005661D2">
            <w:pPr>
              <w:pStyle w:val="BodyText"/>
            </w:pPr>
            <w:r w:rsidRPr="005661D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BodyText"/>
              <w:rPr>
                <w:lang w:val="en-NZ"/>
              </w:rPr>
            </w:pPr>
            <w:r w:rsidRPr="005661D2">
              <w:rPr>
                <w:rStyle w:val="SpecialBold"/>
              </w:rPr>
              <w:t>PERFORMANCE</w:t>
            </w:r>
            <w:r w:rsidRPr="005661D2">
              <w:t xml:space="preserve"> </w:t>
            </w:r>
            <w:r w:rsidRPr="005661D2">
              <w:rPr>
                <w:rStyle w:val="SpecialBold"/>
              </w:rPr>
              <w:t>CRITERIA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D2" w:rsidP="005661D2">
            <w:pPr>
              <w:pStyle w:val="BodyText"/>
            </w:pPr>
            <w:r w:rsidRPr="005661D2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BodyText"/>
              <w:rPr>
                <w:lang w:val="en-NZ"/>
              </w:rPr>
            </w:pPr>
            <w:r w:rsidRPr="005661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List"/>
              <w:rPr>
                <w:lang w:val="en-NZ"/>
              </w:rPr>
            </w:pPr>
            <w:r w:rsidRPr="005661D2">
              <w:t>1.  Determine current maintenance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D2" w:rsidP="005661D2">
            <w:pPr>
              <w:pStyle w:val="List"/>
            </w:pPr>
            <w:r w:rsidRPr="005661D2">
              <w:t>1.1. Consult facility maintenance plan to identify short and long term plans for maintaining the facility, plan</w:t>
            </w:r>
            <w:r w:rsidRPr="005661D2">
              <w:t>t and equipment.</w:t>
            </w:r>
          </w:p>
          <w:p w:rsidR="00000000" w:rsidRPr="005661D2" w:rsidP="005661D2">
            <w:pPr>
              <w:pStyle w:val="List"/>
            </w:pPr>
            <w:r w:rsidRPr="005661D2">
              <w:t>1.2. Identify planned maintenance due for action and current priorities from fault and condition reports.</w:t>
            </w:r>
          </w:p>
          <w:p w:rsidR="00000000" w:rsidP="005661D2">
            <w:pPr>
              <w:pStyle w:val="List"/>
              <w:rPr>
                <w:lang w:val="en-NZ"/>
              </w:rPr>
            </w:pPr>
            <w:r w:rsidRPr="005661D2">
              <w:t>1.3. Identify periodic inspection and maintenance requirements for plant and other equipment from operational specifications.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List"/>
              <w:rPr>
                <w:lang w:val="en-NZ"/>
              </w:rPr>
            </w:pPr>
            <w:r w:rsidRPr="005661D2">
              <w:t>2.  De</w:t>
            </w:r>
            <w:r w:rsidRPr="005661D2">
              <w:t>velop maintenance schedules.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D2" w:rsidP="005661D2">
            <w:pPr>
              <w:pStyle w:val="List"/>
            </w:pPr>
            <w:r w:rsidRPr="005661D2">
              <w:t>2.1. Integrate, into schedules, periodic, planned and current repair and maintenance requirements.</w:t>
            </w:r>
          </w:p>
          <w:p w:rsidR="00000000" w:rsidRPr="005661D2" w:rsidP="005661D2">
            <w:pPr>
              <w:pStyle w:val="List"/>
            </w:pPr>
            <w:r w:rsidRPr="005661D2">
              <w:t>2.2. Identify schedule of facility activities and events, and consult with appropriate personnel to coordinate maintenance with service requirements.</w:t>
            </w:r>
          </w:p>
          <w:p w:rsidR="00000000" w:rsidRPr="005661D2" w:rsidP="005661D2">
            <w:pPr>
              <w:pStyle w:val="List"/>
            </w:pPr>
            <w:r w:rsidRPr="005661D2">
              <w:t>2.3. Schedule maintenance work to minimise disruption to service operation.</w:t>
            </w:r>
          </w:p>
          <w:p w:rsidR="00000000" w:rsidRPr="005661D2" w:rsidP="005661D2">
            <w:pPr>
              <w:pStyle w:val="List"/>
            </w:pPr>
            <w:r w:rsidRPr="005661D2">
              <w:t>2.4. Document schedules and wo</w:t>
            </w:r>
            <w:r w:rsidRPr="005661D2">
              <w:t>rk plans according to organisational format requirements.</w:t>
            </w:r>
          </w:p>
          <w:p w:rsidR="00000000" w:rsidP="005661D2">
            <w:pPr>
              <w:pStyle w:val="List"/>
              <w:rPr>
                <w:lang w:val="en-NZ"/>
              </w:rPr>
            </w:pPr>
            <w:r w:rsidRPr="005661D2">
              <w:t>2.5. Identify human, physical and other resource costs and obtain approval to proceed.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List"/>
              <w:rPr>
                <w:lang w:val="en-NZ"/>
              </w:rPr>
            </w:pPr>
            <w:r w:rsidRPr="005661D2">
              <w:t>3.  Allocate work and distribute schedules.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D2" w:rsidP="005661D2">
            <w:pPr>
              <w:pStyle w:val="List"/>
            </w:pPr>
            <w:r w:rsidRPr="005661D2">
              <w:t>3.1. Distribute maintenance schedules to affected facility departm</w:t>
            </w:r>
            <w:r w:rsidRPr="005661D2">
              <w:t>ents to allow for their service planning.</w:t>
            </w:r>
          </w:p>
          <w:p w:rsidR="00000000" w:rsidRPr="005661D2" w:rsidP="005661D2">
            <w:pPr>
              <w:pStyle w:val="List"/>
            </w:pPr>
            <w:r w:rsidRPr="005661D2">
              <w:t>3.2. Allocate maintenance tasks to internal personnel, and distribute schedules and workplans according to organisational procedures.</w:t>
            </w:r>
          </w:p>
          <w:p w:rsidR="00000000" w:rsidP="005661D2">
            <w:pPr>
              <w:pStyle w:val="List"/>
              <w:rPr>
                <w:lang w:val="en-NZ"/>
              </w:rPr>
            </w:pPr>
            <w:r w:rsidRPr="005661D2">
              <w:t>3.3. Issue work orders to external specialist contractors according to organisat</w:t>
            </w:r>
            <w:r w:rsidRPr="005661D2">
              <w:t>ional contractual arrangements.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List"/>
              <w:rPr>
                <w:lang w:val="en-NZ"/>
              </w:rPr>
            </w:pPr>
            <w:r w:rsidRPr="005661D2">
              <w:t>4.  Respond to unplanned and emergency events.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D2" w:rsidP="005661D2">
            <w:pPr>
              <w:pStyle w:val="List"/>
            </w:pPr>
            <w:r w:rsidRPr="005661D2">
              <w:t>4.1. Review maintenance records regularly to identify fault and condition reports, and respond according to urgency.</w:t>
            </w:r>
          </w:p>
          <w:p w:rsidR="00000000" w:rsidRPr="005661D2" w:rsidP="005661D2">
            <w:pPr>
              <w:pStyle w:val="List"/>
            </w:pPr>
            <w:r w:rsidRPr="005661D2">
              <w:t>4.2. Respond to reports of unsafe and failed equipment prom</w:t>
            </w:r>
            <w:r w:rsidRPr="005661D2">
              <w:t>ptly and inspect to determine cause, within scope of own skills.</w:t>
            </w:r>
          </w:p>
          <w:p w:rsidR="00000000" w:rsidRPr="005661D2" w:rsidP="005661D2">
            <w:pPr>
              <w:pStyle w:val="List"/>
            </w:pPr>
            <w:r w:rsidRPr="005661D2">
              <w:t>4.3. Remove or isolate unsafe and defective equipment and arrange repair.</w:t>
            </w:r>
          </w:p>
          <w:p w:rsidR="00000000" w:rsidP="005661D2">
            <w:pPr>
              <w:pStyle w:val="List"/>
              <w:rPr>
                <w:lang w:val="en-NZ"/>
              </w:rPr>
            </w:pPr>
            <w:r w:rsidRPr="005661D2">
              <w:t>4.4. Manage isolation of plant according to operational and safety specifications.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List"/>
              <w:rPr>
                <w:lang w:val="en-NZ"/>
              </w:rPr>
            </w:pPr>
            <w:r w:rsidRPr="005661D2">
              <w:t>5.  Monitor, document and evaluat</w:t>
            </w:r>
            <w:r w:rsidRPr="005661D2">
              <w:t xml:space="preserve">e maintenance activities.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D2" w:rsidP="005661D2">
            <w:pPr>
              <w:pStyle w:val="List"/>
            </w:pPr>
            <w:r w:rsidRPr="005661D2">
              <w:t>5.1. Monitor maintenance work in progress to ensure efficient completion and continuity of service operation.</w:t>
            </w:r>
          </w:p>
          <w:p w:rsidR="00000000" w:rsidRPr="005661D2" w:rsidP="005661D2">
            <w:pPr>
              <w:pStyle w:val="List"/>
            </w:pPr>
            <w:r w:rsidRPr="005661D2">
              <w:t>5.2. Record accurate details of all completed maintenance, activities, and file for effective access according to organ</w:t>
            </w:r>
            <w:r w:rsidRPr="005661D2">
              <w:t>isational procedures.</w:t>
            </w:r>
          </w:p>
          <w:p w:rsidR="00000000" w:rsidRPr="005661D2" w:rsidP="005661D2">
            <w:pPr>
              <w:pStyle w:val="List"/>
            </w:pPr>
            <w:r w:rsidRPr="005661D2">
              <w:t>5.3. Evaluate effectiveness of maintenance schedules against short and long term requirements, and note changes for future improvements.</w:t>
            </w:r>
          </w:p>
        </w:tc>
      </w:tr>
    </w:tbl>
    <w:p w:rsidR="00000000" w:rsidRPr="005661D2" w:rsidP="005661D2">
      <w:pPr>
        <w:pStyle w:val="BodyText"/>
      </w:pPr>
    </w:p>
    <w:p w:rsidR="00000000" w:rsidRPr="005661D2" w:rsidP="005661D2">
      <w:pPr>
        <w:pStyle w:val="AllowPageBreak"/>
      </w:pPr>
    </w:p>
    <w:p w:rsidR="00000000" w:rsidRPr="005661D2" w:rsidP="005661D2">
      <w:pPr>
        <w:pStyle w:val="Heading1"/>
      </w:pPr>
      <w:bookmarkStart w:id="7" w:name="O_1265013"/>
      <w:bookmarkEnd w:id="7"/>
      <w:r w:rsidRPr="005661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BodyText"/>
              <w:rPr>
                <w:lang w:val="en-NZ"/>
              </w:rPr>
            </w:pPr>
            <w:r w:rsidRPr="005661D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D2" w:rsidP="005661D2">
            <w:pPr>
              <w:pStyle w:val="BodyText"/>
            </w:pPr>
            <w:r w:rsidRPr="005661D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BodyText"/>
              <w:rPr>
                <w:lang w:val="en-NZ"/>
              </w:rPr>
            </w:pPr>
            <w:r w:rsidRPr="005661D2">
              <w:rPr>
                <w:rStyle w:val="SpecialBold"/>
              </w:rPr>
              <w:t>DESCRIPTION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BodyText"/>
              <w:rPr>
                <w:lang w:val="en-NZ"/>
              </w:rPr>
            </w:pPr>
            <w:r w:rsidRPr="005661D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D2" w:rsidP="005661D2">
            <w:pPr>
              <w:pStyle w:val="ListBullet"/>
            </w:pPr>
            <w:r w:rsidRPr="005661D2">
              <w:t>interpret detailed and potentially unfamiliar overarching</w:t>
            </w:r>
            <w:r w:rsidRPr="005661D2">
              <w:t xml:space="preserve"> organisational maintenance plans</w:t>
            </w:r>
          </w:p>
          <w:p w:rsidR="00000000" w:rsidP="005661D2">
            <w:pPr>
              <w:pStyle w:val="ListBullet"/>
              <w:rPr>
                <w:lang w:val="en-NZ"/>
              </w:rPr>
            </w:pPr>
            <w:r w:rsidRPr="005661D2">
              <w:t>interpret complex and potentially unfamiliar technical specifications for inspection and maintenance of diverse plant and equipment.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BodyText"/>
              <w:rPr>
                <w:lang w:val="en-NZ"/>
              </w:rPr>
            </w:pPr>
            <w:r w:rsidRPr="005661D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ListBullet"/>
              <w:rPr>
                <w:lang w:val="en-NZ"/>
              </w:rPr>
            </w:pPr>
            <w:r w:rsidRPr="005661D2">
              <w:t>develop comprehensive schedules and workplans in a format and style easily understood by a full range of workers.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BodyText"/>
              <w:rPr>
                <w:lang w:val="en-NZ"/>
              </w:rPr>
            </w:pPr>
            <w:r w:rsidRPr="005661D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ListBullet"/>
              <w:rPr>
                <w:lang w:val="en-NZ"/>
              </w:rPr>
            </w:pPr>
            <w:r w:rsidRPr="005661D2">
              <w:t>interpret, use and record temporal data, including minutes, hours, days and weeks.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BodyText"/>
              <w:rPr>
                <w:lang w:val="en-NZ"/>
              </w:rPr>
            </w:pPr>
            <w:r w:rsidRPr="005661D2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ListBullet"/>
              <w:rPr>
                <w:lang w:val="en-NZ"/>
              </w:rPr>
            </w:pPr>
            <w:r w:rsidRPr="005661D2">
              <w:t>pro-actively an</w:t>
            </w:r>
            <w:r w:rsidRPr="005661D2">
              <w:t>d cooperatively work with facility teams to schedule maintenance for continuity of service operation.</w:t>
            </w:r>
          </w:p>
        </w:tc>
      </w:tr>
      <w:tr w:rsidTr="00566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1D2">
            <w:pPr>
              <w:pStyle w:val="BodyText"/>
              <w:rPr>
                <w:lang w:val="en-NZ"/>
              </w:rPr>
            </w:pPr>
            <w:r w:rsidRPr="005661D2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1D2" w:rsidP="005661D2">
            <w:pPr>
              <w:pStyle w:val="ListBullet"/>
            </w:pPr>
            <w:r w:rsidRPr="005661D2">
              <w:t>critically analyse the characteristics and needs of the facility to develop tailored systematic schedules.</w:t>
            </w:r>
          </w:p>
        </w:tc>
      </w:tr>
    </w:tbl>
    <w:p w:rsidR="00000000" w:rsidRPr="005661D2" w:rsidP="005661D2">
      <w:pPr>
        <w:pStyle w:val="BodyText"/>
      </w:pPr>
    </w:p>
    <w:p w:rsidR="00000000" w:rsidRPr="005661D2" w:rsidP="005661D2">
      <w:pPr>
        <w:pStyle w:val="AllowPageBreak"/>
      </w:pPr>
    </w:p>
    <w:p w:rsidR="00000000" w:rsidRPr="005661D2" w:rsidP="005661D2">
      <w:pPr>
        <w:pStyle w:val="Heading1"/>
      </w:pPr>
      <w:bookmarkStart w:id="8" w:name="O_1265012"/>
      <w:bookmarkEnd w:id="8"/>
      <w:r w:rsidRPr="005661D2">
        <w:t>Unit Mapping Information</w:t>
      </w:r>
    </w:p>
    <w:p w:rsidR="00000000" w:rsidRPr="005661D2" w:rsidP="00261D95">
      <w:pPr>
        <w:pStyle w:val="BodyText"/>
      </w:pPr>
      <w:r w:rsidRPr="005661D2">
        <w:t>Supersedes and is not equivalent to SISCAQU005 Develop and implement aquatic facility maintenance procedures.</w:t>
      </w:r>
    </w:p>
    <w:p w:rsidR="00000000" w:rsidRPr="005661D2" w:rsidP="005661D2">
      <w:pPr>
        <w:pStyle w:val="Heading1"/>
      </w:pPr>
      <w:bookmarkStart w:id="9" w:name="O_1265005"/>
      <w:bookmarkEnd w:id="9"/>
      <w:r w:rsidRPr="005661D2">
        <w:t>Links</w:t>
      </w:r>
    </w:p>
    <w:p w:rsidR="00000000" w:rsidRPr="005661D2" w:rsidP="00261D95">
      <w:pPr>
        <w:pStyle w:val="BodyText"/>
      </w:pPr>
      <w:r w:rsidRPr="005661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15B7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661D2" w:rsidP="005661D2"/>
    <w:sectPr w:rsidSect="005661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D2" w:rsidRPr="00261D95" w:rsidP="00261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95" w:rsidP="00566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D95" w:rsidP="00566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1D95" w:rsidP="00566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1D2" w:rsidRPr="00261D95" w:rsidP="00261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D95" w:rsidRPr="002D2AF8" w:rsidP="00566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SISXFAC009 Coordinate facility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61D95" w:rsidP="00566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222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5871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1D2"/>
  </w:style>
  <w:style w:type="character" w:customStyle="1" w:styleId="Heading1Char">
    <w:name w:val="Heading 1 Char"/>
    <w:basedOn w:val="DefaultParagraphFont"/>
    <w:link w:val="Heading1"/>
    <w:rsid w:val="00566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1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61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61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1D2"/>
    <w:rPr>
      <w:b/>
      <w:spacing w:val="0"/>
    </w:rPr>
  </w:style>
  <w:style w:type="character" w:styleId="Emphasis">
    <w:name w:val="Emphasis"/>
    <w:basedOn w:val="DefaultParagraphFont"/>
    <w:qFormat/>
    <w:rsid w:val="005661D2"/>
    <w:rPr>
      <w:i/>
    </w:rPr>
  </w:style>
  <w:style w:type="paragraph" w:customStyle="1" w:styleId="SuperHeading">
    <w:name w:val="SuperHeading"/>
    <w:basedOn w:val="Normal"/>
    <w:rsid w:val="00566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1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6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61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6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1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6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1D2"/>
  </w:style>
  <w:style w:type="paragraph" w:styleId="TableofFigures">
    <w:name w:val="table of figures"/>
    <w:basedOn w:val="Normal"/>
    <w:next w:val="Normal"/>
    <w:semiHidden/>
    <w:rsid w:val="00566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1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61D2"/>
    <w:rPr>
      <w:rFonts w:ascii="Wingdings" w:hAnsi="Wingdings"/>
    </w:rPr>
  </w:style>
  <w:style w:type="paragraph" w:customStyle="1" w:styleId="TableHeading">
    <w:name w:val="Table Heading"/>
    <w:basedOn w:val="HeadingBase"/>
    <w:rsid w:val="005661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1D2"/>
    <w:rPr>
      <w:color w:val="0033CC"/>
      <w:u w:val="none"/>
    </w:rPr>
  </w:style>
  <w:style w:type="paragraph" w:customStyle="1" w:styleId="BodyTextRight">
    <w:name w:val="Body Text Right"/>
    <w:basedOn w:val="BodyText"/>
    <w:rsid w:val="00566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1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1D2"/>
    <w:rPr>
      <w:sz w:val="32"/>
    </w:rPr>
  </w:style>
  <w:style w:type="paragraph" w:customStyle="1" w:styleId="HeadingProcedure">
    <w:name w:val="Heading Procedure"/>
    <w:basedOn w:val="HeadingBase"/>
    <w:next w:val="Normal"/>
    <w:rsid w:val="00566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1D2"/>
    <w:pPr>
      <w:spacing w:before="60" w:after="60"/>
    </w:pPr>
  </w:style>
  <w:style w:type="paragraph" w:styleId="ListContinue">
    <w:name w:val="List Continue"/>
    <w:basedOn w:val="List"/>
    <w:rsid w:val="005661D2"/>
    <w:pPr>
      <w:ind w:firstLine="0"/>
    </w:pPr>
  </w:style>
  <w:style w:type="paragraph" w:customStyle="1" w:styleId="ListNote">
    <w:name w:val="List Note"/>
    <w:basedOn w:val="List"/>
    <w:rsid w:val="00566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1D2"/>
    <w:rPr>
      <w:rFonts w:ascii="Courier New" w:hAnsi="Courier New"/>
    </w:rPr>
  </w:style>
  <w:style w:type="paragraph" w:customStyle="1" w:styleId="NoteBullet">
    <w:name w:val="Note Bullet"/>
    <w:basedOn w:val="Note"/>
    <w:rsid w:val="00566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1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6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1D2"/>
    <w:rPr>
      <w:b/>
      <w:smallCaps/>
    </w:rPr>
  </w:style>
  <w:style w:type="paragraph" w:customStyle="1" w:styleId="TableListNumber">
    <w:name w:val="Table List Number"/>
    <w:basedOn w:val="ListNumber"/>
    <w:rsid w:val="00566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1D2"/>
    <w:pPr>
      <w:numPr>
        <w:numId w:val="8"/>
      </w:numPr>
    </w:pPr>
  </w:style>
  <w:style w:type="paragraph" w:customStyle="1" w:styleId="ListAlpha2">
    <w:name w:val="List Alpha 2"/>
    <w:basedOn w:val="List2"/>
    <w:rsid w:val="005661D2"/>
    <w:pPr>
      <w:numPr>
        <w:numId w:val="7"/>
      </w:numPr>
    </w:pPr>
  </w:style>
  <w:style w:type="paragraph" w:styleId="List2">
    <w:name w:val="List 2"/>
    <w:basedOn w:val="BodyText"/>
    <w:rsid w:val="00566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1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1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61D2"/>
    <w:pPr>
      <w:numPr>
        <w:numId w:val="3"/>
      </w:numPr>
    </w:pPr>
  </w:style>
  <w:style w:type="paragraph" w:styleId="ListContinue2">
    <w:name w:val="List Continue 2"/>
    <w:basedOn w:val="List2"/>
    <w:rsid w:val="005661D2"/>
    <w:pPr>
      <w:ind w:firstLine="0"/>
    </w:pPr>
  </w:style>
  <w:style w:type="paragraph" w:styleId="ListContinue3">
    <w:name w:val="List Continue 3"/>
    <w:basedOn w:val="List3"/>
    <w:rsid w:val="005661D2"/>
    <w:pPr>
      <w:ind w:left="1021" w:firstLine="0"/>
    </w:pPr>
  </w:style>
  <w:style w:type="paragraph" w:styleId="ListContinue4">
    <w:name w:val="List Continue 4"/>
    <w:basedOn w:val="List4"/>
    <w:rsid w:val="005661D2"/>
    <w:pPr>
      <w:ind w:firstLine="0"/>
    </w:pPr>
  </w:style>
  <w:style w:type="paragraph" w:styleId="ListContinue5">
    <w:name w:val="List Continue 5"/>
    <w:basedOn w:val="List5"/>
    <w:rsid w:val="005661D2"/>
    <w:pPr>
      <w:ind w:firstLine="0"/>
    </w:pPr>
  </w:style>
  <w:style w:type="paragraph" w:styleId="ListNumber3">
    <w:name w:val="List Number 3"/>
    <w:basedOn w:val="List3"/>
    <w:rsid w:val="005661D2"/>
    <w:pPr>
      <w:numPr>
        <w:numId w:val="4"/>
      </w:numPr>
    </w:pPr>
  </w:style>
  <w:style w:type="paragraph" w:styleId="ListNumber4">
    <w:name w:val="List Number 4"/>
    <w:basedOn w:val="List4"/>
    <w:rsid w:val="005661D2"/>
    <w:pPr>
      <w:numPr>
        <w:numId w:val="5"/>
      </w:numPr>
    </w:pPr>
  </w:style>
  <w:style w:type="paragraph" w:styleId="ListNumber5">
    <w:name w:val="List Number 5"/>
    <w:basedOn w:val="List5"/>
    <w:rsid w:val="005661D2"/>
    <w:pPr>
      <w:numPr>
        <w:numId w:val="6"/>
      </w:numPr>
    </w:pPr>
  </w:style>
  <w:style w:type="paragraph" w:styleId="BlockText">
    <w:name w:val="Block Text"/>
    <w:basedOn w:val="Normal"/>
    <w:rsid w:val="00566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1D2"/>
    <w:rPr>
      <w:sz w:val="16"/>
      <w:vertAlign w:val="superscript"/>
    </w:rPr>
  </w:style>
  <w:style w:type="character" w:customStyle="1" w:styleId="Symbols">
    <w:name w:val="Symbols"/>
    <w:basedOn w:val="DefaultParagraphFont"/>
    <w:rsid w:val="005661D2"/>
    <w:rPr>
      <w:rFonts w:ascii="Symbol" w:hAnsi="Symbol"/>
    </w:rPr>
  </w:style>
  <w:style w:type="character" w:customStyle="1" w:styleId="MenuOptions">
    <w:name w:val="Menu Options"/>
    <w:basedOn w:val="DefaultParagraphFont"/>
    <w:rsid w:val="00566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1D2"/>
    <w:rPr>
      <w:b/>
    </w:rPr>
  </w:style>
  <w:style w:type="character" w:customStyle="1" w:styleId="Underlined">
    <w:name w:val="Underlined"/>
    <w:basedOn w:val="DefaultParagraphFont"/>
    <w:rsid w:val="005661D2"/>
    <w:rPr>
      <w:u w:val="single"/>
    </w:rPr>
  </w:style>
  <w:style w:type="paragraph" w:customStyle="1" w:styleId="TableBodyTextRight">
    <w:name w:val="Table Body Text Right"/>
    <w:basedOn w:val="TableBodyText"/>
    <w:rsid w:val="00566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1D2"/>
    <w:rPr>
      <w:sz w:val="18"/>
    </w:rPr>
  </w:style>
  <w:style w:type="paragraph" w:customStyle="1" w:styleId="BodySmallRight">
    <w:name w:val="Body Small Right"/>
    <w:basedOn w:val="BodyTextRight"/>
    <w:rsid w:val="005661D2"/>
    <w:rPr>
      <w:sz w:val="18"/>
      <w:szCs w:val="18"/>
    </w:rPr>
  </w:style>
  <w:style w:type="paragraph" w:customStyle="1" w:styleId="MarginEdition">
    <w:name w:val="Margin Edition"/>
    <w:basedOn w:val="MarginNote"/>
    <w:rsid w:val="00566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1D2"/>
    <w:rPr>
      <w:sz w:val="2"/>
      <w:szCs w:val="2"/>
    </w:rPr>
  </w:style>
  <w:style w:type="character" w:customStyle="1" w:styleId="Small">
    <w:name w:val="Small"/>
    <w:basedOn w:val="DefaultParagraphFont"/>
    <w:rsid w:val="005661D2"/>
    <w:rPr>
      <w:sz w:val="16"/>
    </w:rPr>
  </w:style>
  <w:style w:type="paragraph" w:customStyle="1" w:styleId="WideTable">
    <w:name w:val="Wide Table"/>
    <w:basedOn w:val="Normal"/>
    <w:rsid w:val="00566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1D2"/>
  </w:style>
  <w:style w:type="paragraph" w:styleId="Quote">
    <w:name w:val="Quote"/>
    <w:basedOn w:val="Heading1"/>
    <w:link w:val="QuoteChar"/>
    <w:qFormat/>
    <w:rsid w:val="00566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1D2"/>
    <w:pPr>
      <w:pageBreakBefore/>
    </w:pPr>
  </w:style>
  <w:style w:type="paragraph" w:customStyle="1" w:styleId="Border">
    <w:name w:val="Border"/>
    <w:basedOn w:val="Normal"/>
    <w:qFormat/>
    <w:rsid w:val="00566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1D2"/>
    <w:rPr>
      <w:u w:val="single"/>
    </w:rPr>
  </w:style>
  <w:style w:type="character" w:customStyle="1" w:styleId="BoldandItalics">
    <w:name w:val="Bold and Italics"/>
    <w:qFormat/>
    <w:rsid w:val="005661D2"/>
    <w:rPr>
      <w:b/>
      <w:i/>
      <w:u w:val="none"/>
    </w:rPr>
  </w:style>
  <w:style w:type="paragraph" w:styleId="BalloonText">
    <w:name w:val="Balloon Text"/>
    <w:basedOn w:val="Normal"/>
    <w:link w:val="BalloonTextChar"/>
    <w:rsid w:val="00566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1D2"/>
    <w:pPr>
      <w:spacing w:before="0" w:after="0"/>
    </w:pPr>
  </w:style>
  <w:style w:type="paragraph" w:customStyle="1" w:styleId="BodyTextBold">
    <w:name w:val="Body Text Bold"/>
    <w:basedOn w:val="BodyText"/>
    <w:qFormat/>
    <w:rsid w:val="005661D2"/>
    <w:rPr>
      <w:b/>
    </w:rPr>
  </w:style>
  <w:style w:type="character" w:styleId="Hyperlink">
    <w:name w:val="Hyperlink"/>
    <w:basedOn w:val="DefaultParagraphFont"/>
    <w:uiPriority w:val="99"/>
    <w:unhideWhenUsed/>
    <w:rsid w:val="00261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4542</Characters>
  <Application>Microsoft Office Word</Application>
  <DocSecurity>0</DocSecurity>
  <Lines>137</Lines>
  <Paragraphs>75</Paragraphs>
  <ScaleCrop>false</ScaleCrop>
  <Company>Author-it Software Corporation Ltd.</Company>
  <LinksUpToDate>false</LinksUpToDate>
  <CharactersWithSpaces>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SISXFAC009 Coordinate facility maintenance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2022-12-16T00:42:00Z</dcterms:created>
  <dcterms:modified xsi:type="dcterms:W3CDTF">2022-12-16T00:42:00Z</dcterms:modified>
</cp:coreProperties>
</file>