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D5F" w:rsidP="00BB2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SISXEMR004 Coordinate emergency responses</w:t>
      </w:r>
      <w:r>
        <w:fldChar w:fldCharType="end"/>
      </w:r>
    </w:p>
    <w:p w:rsidR="00BB2D5F" w:rsidP="00BB2D5F">
      <w:pPr>
        <w:pStyle w:val="Version"/>
        <w:sectPr w:rsidSect="003E3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AB2" w:rsidP="003E3AB2">
      <w:pPr>
        <w:pStyle w:val="SuperHeading"/>
      </w:pPr>
      <w:r w:rsidRPr="003E3AB2">
        <w:t>SISXEMR004 Coordinate emergency responses</w:t>
      </w:r>
    </w:p>
    <w:p w:rsidR="00000000" w:rsidRPr="003E3AB2" w:rsidP="003E3AB2">
      <w:pPr>
        <w:pStyle w:val="Heading1"/>
      </w:pPr>
      <w:bookmarkStart w:id="1" w:name="O_1266373"/>
      <w:bookmarkEnd w:id="1"/>
      <w:r w:rsidRPr="003E3AB2">
        <w:t>Modification History</w:t>
      </w:r>
    </w:p>
    <w:p w:rsidR="00000000" w:rsidRPr="003E3AB2" w:rsidP="00BB2D5F">
      <w:pPr>
        <w:pStyle w:val="BodyText"/>
      </w:pPr>
      <w:r w:rsidRPr="003E3AB2">
        <w:t>Not applicable.</w:t>
      </w:r>
    </w:p>
    <w:p w:rsidR="00000000" w:rsidRPr="003E3AB2" w:rsidP="003E3AB2">
      <w:pPr>
        <w:pStyle w:val="Heading1"/>
      </w:pPr>
      <w:bookmarkStart w:id="2" w:name="O_1266380"/>
      <w:bookmarkEnd w:id="2"/>
      <w:r w:rsidRPr="003E3AB2">
        <w:t>Application</w:t>
      </w:r>
    </w:p>
    <w:p w:rsidR="00000000" w:rsidRPr="003E3AB2" w:rsidP="00BB2D5F">
      <w:pPr>
        <w:pStyle w:val="BodyText"/>
      </w:pPr>
      <w:r w:rsidRPr="003E3AB2">
        <w:t>This unit describes the performance outcomes, skills and knowledge required to assess emergency incidents, determine appropriate actions suited to the circumstances, and coordinate team me</w:t>
      </w:r>
      <w:r w:rsidRPr="003E3AB2">
        <w:t>mbers to provide a prompt and effective emergency response. It requires the ability to monitor emergencies and modify responses according to changing circumstances.</w:t>
      </w:r>
    </w:p>
    <w:p w:rsidR="00000000" w:rsidRPr="003E3AB2" w:rsidP="00BB2D5F">
      <w:pPr>
        <w:pStyle w:val="BodyText"/>
      </w:pPr>
      <w:r w:rsidRPr="003E3AB2">
        <w:t>This unit applies to any type of sport, fitness, aquatic or recreation organisation includi</w:t>
      </w:r>
      <w:r w:rsidRPr="003E3AB2">
        <w:t>ng commercial, not-for-profit, community and government organisations. It can be applied to a particular environment or workplace, and to specific types of emergency incidents.</w:t>
      </w:r>
    </w:p>
    <w:p w:rsidR="00000000" w:rsidRPr="003E3AB2" w:rsidP="00BB2D5F">
      <w:pPr>
        <w:pStyle w:val="BodyText"/>
      </w:pPr>
      <w:r w:rsidRPr="003E3AB2">
        <w:t>It applies to senior staff and managers who use discretion and judgement to man</w:t>
      </w:r>
      <w:r w:rsidRPr="003E3AB2">
        <w:t>age significant problems and emergencies when they arise.</w:t>
      </w:r>
    </w:p>
    <w:p w:rsidR="00000000" w:rsidRPr="003E3AB2" w:rsidP="00BB2D5F">
      <w:pPr>
        <w:pStyle w:val="BodyText"/>
      </w:pPr>
      <w:r w:rsidRPr="003E3AB2">
        <w:t>Rescue operations are covered in complementary outdoor recreation units (coded SISORSC) and aquatics units (coded SISCAQU).</w:t>
      </w:r>
    </w:p>
    <w:p w:rsidR="00000000" w:rsidRPr="003E3AB2" w:rsidP="00BB2D5F">
      <w:pPr>
        <w:pStyle w:val="BodyText"/>
      </w:pPr>
      <w:r w:rsidRPr="003E3AB2">
        <w:t>The skills in this unit must be applied in accordance with Commonwealth an</w:t>
      </w:r>
      <w:r w:rsidRPr="003E3AB2">
        <w:t>d State or Territory legislation, Australian standards and industry codes of practice.</w:t>
      </w:r>
    </w:p>
    <w:p w:rsidR="00000000" w:rsidRPr="003E3AB2" w:rsidP="00BB2D5F">
      <w:pPr>
        <w:pStyle w:val="BodyText"/>
      </w:pPr>
      <w:r w:rsidRPr="003E3AB2">
        <w:t>No occupational licensing, certification or specific legislative requirements apply to this unit at the time of publication.</w:t>
      </w:r>
    </w:p>
    <w:p w:rsidR="00000000" w:rsidRPr="003E3AB2" w:rsidP="003E3AB2">
      <w:pPr>
        <w:pStyle w:val="Heading1"/>
      </w:pPr>
      <w:bookmarkStart w:id="3" w:name="O_1266379"/>
      <w:bookmarkEnd w:id="3"/>
      <w:r w:rsidRPr="003E3AB2">
        <w:t>Pre-requisite Unit</w:t>
      </w:r>
    </w:p>
    <w:p w:rsidR="00000000" w:rsidRPr="003E3AB2" w:rsidP="00BB2D5F">
      <w:pPr>
        <w:pStyle w:val="BodyText"/>
      </w:pPr>
      <w:r w:rsidRPr="003E3AB2">
        <w:t>Nil</w:t>
      </w:r>
    </w:p>
    <w:p w:rsidR="00000000" w:rsidRPr="003E3AB2" w:rsidP="003E3AB2">
      <w:pPr>
        <w:pStyle w:val="Heading1"/>
      </w:pPr>
      <w:bookmarkStart w:id="4" w:name="O_1266378"/>
      <w:bookmarkEnd w:id="4"/>
      <w:r w:rsidRPr="003E3AB2">
        <w:t>Competency Field</w:t>
      </w:r>
    </w:p>
    <w:p w:rsidR="00000000" w:rsidRPr="003E3AB2" w:rsidP="00BB2D5F">
      <w:pPr>
        <w:pStyle w:val="BodyText"/>
      </w:pPr>
      <w:r w:rsidRPr="003E3AB2">
        <w:t>Emergency Response</w:t>
      </w:r>
    </w:p>
    <w:p w:rsidR="00000000" w:rsidRPr="003E3AB2" w:rsidP="003E3AB2">
      <w:pPr>
        <w:pStyle w:val="Heading1"/>
      </w:pPr>
      <w:bookmarkStart w:id="5" w:name="O_1266377"/>
      <w:bookmarkEnd w:id="5"/>
      <w:r w:rsidRPr="003E3AB2">
        <w:t>Unit Sector</w:t>
      </w:r>
    </w:p>
    <w:p w:rsidR="00000000" w:rsidRPr="003E3AB2" w:rsidP="00BB2D5F">
      <w:pPr>
        <w:pStyle w:val="BodyText"/>
      </w:pPr>
      <w:r w:rsidRPr="003E3AB2">
        <w:t>Cross-Sector</w:t>
      </w:r>
    </w:p>
    <w:p w:rsidR="00000000" w:rsidRPr="003E3AB2" w:rsidP="003E3AB2">
      <w:pPr>
        <w:pStyle w:val="Heading1"/>
      </w:pPr>
      <w:bookmarkStart w:id="6" w:name="O_1266376"/>
      <w:bookmarkEnd w:id="6"/>
      <w:r w:rsidRPr="003E3A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BodyText"/>
            </w:pPr>
            <w:r w:rsidRPr="003E3A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rPr>
                <w:rStyle w:val="SpecialBold"/>
              </w:rPr>
              <w:t>PERFORMANCE</w:t>
            </w:r>
            <w:r w:rsidRPr="003E3AB2">
              <w:t xml:space="preserve"> </w:t>
            </w:r>
            <w:r w:rsidRPr="003E3AB2">
              <w:rPr>
                <w:rStyle w:val="SpecialBold"/>
              </w:rPr>
              <w:t>CRITERIA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BodyText"/>
            </w:pPr>
            <w:r w:rsidRPr="003E3AB2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"/>
              <w:rPr>
                <w:lang w:val="en-NZ"/>
              </w:rPr>
            </w:pPr>
            <w:r w:rsidRPr="003E3AB2">
              <w:t>1.  Assess the situation and establish emergency action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List"/>
            </w:pPr>
            <w:r w:rsidRPr="003E3AB2">
              <w:t>1.1. Assess situation promptly, identify hazards and risks and evaluate potential for emergency s</w:t>
            </w:r>
            <w:r w:rsidRPr="003E3AB2">
              <w:t>ituation to escalate.</w:t>
            </w:r>
          </w:p>
          <w:p w:rsidR="00000000" w:rsidRPr="003E3AB2" w:rsidP="003E3AB2">
            <w:pPr>
              <w:pStyle w:val="List"/>
            </w:pPr>
            <w:r w:rsidRPr="003E3AB2">
              <w:t>1.2. Determine appropriate emergency response actions for situation based on initial assessment and established emergency plans and procedures.</w:t>
            </w:r>
          </w:p>
          <w:p w:rsidR="00000000" w:rsidRPr="003E3AB2" w:rsidP="003E3AB2">
            <w:pPr>
              <w:pStyle w:val="List"/>
            </w:pPr>
            <w:r w:rsidRPr="003E3AB2">
              <w:t>1.3. Prioritise emergency response actions according to degree of urgency and condition of</w:t>
            </w:r>
            <w:r w:rsidRPr="003E3AB2">
              <w:t xml:space="preserve"> any casualties.</w:t>
            </w:r>
          </w:p>
          <w:p w:rsidR="00000000" w:rsidRPr="003E3AB2" w:rsidP="003E3AB2">
            <w:pPr>
              <w:pStyle w:val="List"/>
            </w:pPr>
            <w:r w:rsidRPr="003E3AB2">
              <w:t>1.4. Identify required types of emergency response equipment suited to emergency situation.</w:t>
            </w:r>
          </w:p>
          <w:p w:rsidR="00000000" w:rsidP="003E3AB2">
            <w:pPr>
              <w:pStyle w:val="List"/>
              <w:rPr>
                <w:lang w:val="en-NZ"/>
              </w:rPr>
            </w:pPr>
            <w:r w:rsidRPr="003E3AB2">
              <w:t>1.5. Determine roles and responsibilities for team members according to abilities and established roles.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"/>
              <w:rPr>
                <w:lang w:val="en-NZ"/>
              </w:rPr>
            </w:pPr>
            <w:r w:rsidRPr="003E3AB2">
              <w:t>2.  Coordinate team response to emergency.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List"/>
            </w:pPr>
            <w:r w:rsidRPr="003E3AB2">
              <w:t>2.1. Confirm chain of command, roles and responsibilities of team members and provide prompt briefing according to time constraints.</w:t>
            </w:r>
          </w:p>
          <w:p w:rsidR="00000000" w:rsidRPr="003E3AB2" w:rsidP="003E3AB2">
            <w:pPr>
              <w:pStyle w:val="List"/>
            </w:pPr>
            <w:r w:rsidRPr="003E3AB2">
              <w:t>2.2. Provide clear and concise instructions and confirm team understanding of ro</w:t>
            </w:r>
            <w:r w:rsidRPr="003E3AB2">
              <w:t>les, communication protocols and emergency response actions.</w:t>
            </w:r>
          </w:p>
          <w:p w:rsidR="00000000" w:rsidRPr="003E3AB2" w:rsidP="003E3AB2">
            <w:pPr>
              <w:pStyle w:val="List"/>
            </w:pPr>
            <w:r w:rsidRPr="003E3AB2">
              <w:t>2.3. Coordinate and confirm selection of equipment suited to the emergency situation.</w:t>
            </w:r>
          </w:p>
          <w:p w:rsidR="00000000" w:rsidP="003E3AB2">
            <w:pPr>
              <w:pStyle w:val="List"/>
              <w:rPr>
                <w:lang w:val="en-NZ"/>
              </w:rPr>
            </w:pPr>
            <w:r w:rsidRPr="003E3AB2">
              <w:t>2.4. Supervise safe use of equipment and emergency response actions, and provide corrective instruction to en</w:t>
            </w:r>
            <w:r w:rsidRPr="003E3AB2">
              <w:t>sure safety of team members and those impacted by emergency.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"/>
              <w:rPr>
                <w:lang w:val="en-NZ"/>
              </w:rPr>
            </w:pPr>
            <w:r w:rsidRPr="003E3AB2">
              <w:t>3.  Monitor and coordinate ongoing emergency response.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List"/>
            </w:pPr>
            <w:r w:rsidRPr="003E3AB2">
              <w:t>3.1. Monitor hazards and risks, changing circumstances and actions of team to provide ongoing direction.</w:t>
            </w:r>
          </w:p>
          <w:p w:rsidR="00000000" w:rsidRPr="003E3AB2" w:rsidP="003E3AB2">
            <w:pPr>
              <w:pStyle w:val="List"/>
            </w:pPr>
            <w:r w:rsidRPr="003E3AB2">
              <w:t>3.2. Provide clear and concise ong</w:t>
            </w:r>
            <w:r w:rsidRPr="003E3AB2">
              <w:t>oing instructions to team and those impacted by emergency according to changing risks.</w:t>
            </w:r>
          </w:p>
          <w:p w:rsidR="00000000" w:rsidRPr="003E3AB2" w:rsidP="003E3AB2">
            <w:pPr>
              <w:pStyle w:val="List"/>
            </w:pPr>
            <w:r w:rsidRPr="003E3AB2">
              <w:t>3.3. Organise isolation of impacted equipment and areas based on identified hazards and risks.</w:t>
            </w:r>
          </w:p>
          <w:p w:rsidR="00000000" w:rsidRPr="003E3AB2" w:rsidP="003E3AB2">
            <w:pPr>
              <w:pStyle w:val="List"/>
            </w:pPr>
            <w:r w:rsidRPr="003E3AB2">
              <w:t>3.4. Coordinate, monitor and control emergency evacuation according to nee</w:t>
            </w:r>
            <w:r w:rsidRPr="003E3AB2">
              <w:t>d, situational physical and time constraints.</w:t>
            </w:r>
          </w:p>
          <w:p w:rsidR="00000000" w:rsidRPr="003E3AB2" w:rsidP="003E3AB2">
            <w:pPr>
              <w:pStyle w:val="List"/>
            </w:pPr>
            <w:r w:rsidRPr="003E3AB2">
              <w:t>3.5. Determine need for emergency services or medical assistance and relay concise information to authorities.</w:t>
            </w:r>
          </w:p>
          <w:p w:rsidR="00000000" w:rsidRPr="003E3AB2" w:rsidP="003E3AB2">
            <w:pPr>
              <w:pStyle w:val="List"/>
            </w:pPr>
            <w:r w:rsidRPr="003E3AB2">
              <w:t>3.6. Provide information and assistance to emergency services to enable control of emergency incide</w:t>
            </w:r>
            <w:r w:rsidRPr="003E3AB2">
              <w:t>nt.</w:t>
            </w:r>
          </w:p>
          <w:p w:rsidR="00000000" w:rsidP="003E3AB2">
            <w:pPr>
              <w:pStyle w:val="List"/>
              <w:rPr>
                <w:lang w:val="en-NZ"/>
              </w:rPr>
            </w:pPr>
            <w:r w:rsidRPr="003E3AB2">
              <w:t>3.7. Refer any media enquiries to nominated organisational spokesperson, according to organisational emergency plans and procedures.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"/>
              <w:rPr>
                <w:lang w:val="en-NZ"/>
              </w:rPr>
            </w:pPr>
            <w:r w:rsidRPr="003E3AB2">
              <w:t>4.  Debrief, evaluate and document the incident.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List"/>
            </w:pPr>
            <w:r w:rsidRPr="003E3AB2">
              <w:t>4.1. Lead debrief with team members to identify emergency response su</w:t>
            </w:r>
            <w:r w:rsidRPr="003E3AB2">
              <w:t>ccesses, problems, failures and future improvements.</w:t>
            </w:r>
          </w:p>
          <w:p w:rsidR="00000000" w:rsidRPr="003E3AB2" w:rsidP="003E3AB2">
            <w:pPr>
              <w:pStyle w:val="List"/>
            </w:pPr>
            <w:r w:rsidRPr="003E3AB2">
              <w:t xml:space="preserve">4.2. Evaluate compliance with organisational emergency </w:t>
            </w:r>
            <w:r w:rsidRPr="003E3AB2">
              <w:t>response plans and procedures, their suitability and any need to amend.</w:t>
            </w:r>
          </w:p>
          <w:p w:rsidR="00000000" w:rsidRPr="003E3AB2" w:rsidP="003E3AB2">
            <w:pPr>
              <w:pStyle w:val="List"/>
            </w:pPr>
            <w:r w:rsidRPr="003E3AB2">
              <w:t xml:space="preserve">4.3. Evaluate need for self and others to access support services to assist </w:t>
            </w:r>
            <w:r w:rsidRPr="003E3AB2">
              <w:t>with post-incident stress.</w:t>
            </w:r>
          </w:p>
          <w:p w:rsidR="00000000" w:rsidRPr="003E3AB2" w:rsidP="003E3AB2">
            <w:pPr>
              <w:pStyle w:val="List"/>
            </w:pPr>
            <w:r w:rsidRPr="003E3AB2">
              <w:t>4.4. Complete required incident reports according to organisational emergency response procedures.</w:t>
            </w:r>
          </w:p>
        </w:tc>
      </w:tr>
    </w:tbl>
    <w:p w:rsidR="00000000" w:rsidRPr="003E3AB2" w:rsidP="003E3AB2">
      <w:pPr>
        <w:pStyle w:val="BodyText"/>
      </w:pPr>
    </w:p>
    <w:p w:rsidR="00000000" w:rsidRPr="003E3AB2" w:rsidP="003E3AB2">
      <w:pPr>
        <w:pStyle w:val="AllowPageBreak"/>
      </w:pPr>
    </w:p>
    <w:p w:rsidR="00000000" w:rsidRPr="003E3AB2" w:rsidP="003E3AB2">
      <w:pPr>
        <w:pStyle w:val="Heading1"/>
      </w:pPr>
      <w:bookmarkStart w:id="7" w:name="O_1266375"/>
      <w:bookmarkEnd w:id="7"/>
      <w:r w:rsidRPr="003E3A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3E3AB2">
              <w:t xml:space="preserve">criteria are listed </w:t>
            </w:r>
            <w:r w:rsidRPr="003E3AB2">
              <w:rPr>
                <w:rStyle w:val="Emphasis"/>
              </w:rPr>
              <w:t>here, along with a brief context statement.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BodyText"/>
            </w:pPr>
            <w:r w:rsidRPr="003E3A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rPr>
                <w:rStyle w:val="SpecialBold"/>
              </w:rPr>
              <w:t>DESCRIPTION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Bullet"/>
              <w:rPr>
                <w:lang w:val="en-NZ"/>
              </w:rPr>
            </w:pPr>
            <w:r w:rsidRPr="003E3AB2">
              <w:t>interpret detailed familiar organisational plans and proc</w:t>
            </w:r>
            <w:r w:rsidRPr="003E3AB2">
              <w:t>edures for emergency response.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Bullet"/>
              <w:rPr>
                <w:lang w:val="en-NZ"/>
              </w:rPr>
            </w:pPr>
            <w:r w:rsidRPr="003E3AB2">
              <w:t>use fundamental sentence structure to record accurate factual information about emergency responses in template incident reports.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Bullet"/>
              <w:rPr>
                <w:lang w:val="en-NZ"/>
              </w:rPr>
            </w:pPr>
            <w:r w:rsidRPr="003E3AB2">
              <w:t>use clear and unambiguous verbal and non-verbal communications to make intent known.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ListBullet"/>
              <w:rPr>
                <w:lang w:val="en-NZ"/>
              </w:rPr>
            </w:pPr>
            <w:r w:rsidRPr="003E3AB2">
              <w:t xml:space="preserve">pro-actively and cooperatively direct and work within teams to coordinate emergency logistics, solve arising problems and effect efficient emergency </w:t>
            </w:r>
            <w:r w:rsidRPr="003E3AB2">
              <w:t>responses.</w:t>
            </w:r>
          </w:p>
        </w:tc>
      </w:tr>
      <w:tr w:rsidTr="003E3A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AB2">
            <w:pPr>
              <w:pStyle w:val="BodyText"/>
              <w:rPr>
                <w:lang w:val="en-NZ"/>
              </w:rPr>
            </w:pPr>
            <w:r w:rsidRPr="003E3AB2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AB2" w:rsidP="003E3AB2">
            <w:pPr>
              <w:pStyle w:val="ListBullet"/>
            </w:pPr>
            <w:r w:rsidRPr="003E3AB2">
              <w:t>critically analyse all circumstances and implications to provide a prompt and considered emergency response.</w:t>
            </w:r>
          </w:p>
        </w:tc>
      </w:tr>
    </w:tbl>
    <w:p w:rsidR="00000000" w:rsidRPr="003E3AB2" w:rsidP="003E3AB2">
      <w:pPr>
        <w:pStyle w:val="BodyText"/>
      </w:pPr>
    </w:p>
    <w:p w:rsidR="00000000" w:rsidRPr="003E3AB2" w:rsidP="003E3AB2">
      <w:pPr>
        <w:pStyle w:val="AllowPageBreak"/>
      </w:pPr>
    </w:p>
    <w:p w:rsidR="00000000" w:rsidRPr="003E3AB2" w:rsidP="003E3AB2">
      <w:pPr>
        <w:pStyle w:val="Heading1"/>
      </w:pPr>
      <w:bookmarkStart w:id="8" w:name="O_1266374"/>
      <w:bookmarkEnd w:id="8"/>
      <w:r w:rsidRPr="003E3AB2">
        <w:t>Unit Mapping Information</w:t>
      </w:r>
    </w:p>
    <w:p w:rsidR="00000000" w:rsidRPr="003E3AB2" w:rsidP="00BB2D5F">
      <w:pPr>
        <w:pStyle w:val="BodyText"/>
      </w:pPr>
      <w:r w:rsidRPr="003E3AB2">
        <w:t>Supersedes and is not equivalent to SISXEMR002 Coordinate emergency responses.</w:t>
      </w:r>
    </w:p>
    <w:p w:rsidR="00000000" w:rsidRPr="003E3AB2" w:rsidP="003E3AB2">
      <w:pPr>
        <w:pStyle w:val="Heading1"/>
      </w:pPr>
      <w:bookmarkStart w:id="9" w:name="O_1266367"/>
      <w:bookmarkEnd w:id="9"/>
      <w:r w:rsidRPr="003E3AB2">
        <w:t>Links</w:t>
      </w:r>
    </w:p>
    <w:p w:rsidR="00000000" w:rsidRPr="003E3AB2" w:rsidP="00BB2D5F">
      <w:pPr>
        <w:pStyle w:val="BodyText"/>
      </w:pPr>
      <w:r w:rsidRPr="003E3A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A23D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E3AB2" w:rsidP="003E3AB2"/>
    <w:sectPr w:rsidSect="003E3A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B2" w:rsidRPr="00BB2D5F" w:rsidP="00BB2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5F" w:rsidP="003E3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D5F" w:rsidP="003E3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2D5F" w:rsidP="003E3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AB2" w:rsidRPr="00BB2D5F" w:rsidP="00BB2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5F" w:rsidRPr="002D2AF8" w:rsidP="003E3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SISXEMR004 Coordinate emergency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B2D5F" w:rsidP="003E3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E82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AE96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AB2"/>
  </w:style>
  <w:style w:type="character" w:customStyle="1" w:styleId="Heading1Char">
    <w:name w:val="Heading 1 Char"/>
    <w:basedOn w:val="DefaultParagraphFont"/>
    <w:link w:val="Heading1"/>
    <w:rsid w:val="003E3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A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A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A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AB2"/>
    <w:rPr>
      <w:b/>
      <w:spacing w:val="0"/>
    </w:rPr>
  </w:style>
  <w:style w:type="character" w:styleId="Emphasis">
    <w:name w:val="Emphasis"/>
    <w:basedOn w:val="DefaultParagraphFont"/>
    <w:qFormat/>
    <w:rsid w:val="003E3AB2"/>
    <w:rPr>
      <w:i/>
    </w:rPr>
  </w:style>
  <w:style w:type="paragraph" w:customStyle="1" w:styleId="SuperHeading">
    <w:name w:val="SuperHeading"/>
    <w:basedOn w:val="Normal"/>
    <w:rsid w:val="003E3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A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3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A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A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AB2"/>
  </w:style>
  <w:style w:type="paragraph" w:styleId="TableofFigures">
    <w:name w:val="table of figures"/>
    <w:basedOn w:val="Normal"/>
    <w:next w:val="Normal"/>
    <w:semiHidden/>
    <w:rsid w:val="003E3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A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AB2"/>
    <w:rPr>
      <w:rFonts w:ascii="Wingdings" w:hAnsi="Wingdings"/>
    </w:rPr>
  </w:style>
  <w:style w:type="paragraph" w:customStyle="1" w:styleId="TableHeading">
    <w:name w:val="Table Heading"/>
    <w:basedOn w:val="HeadingBase"/>
    <w:rsid w:val="003E3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AB2"/>
    <w:rPr>
      <w:color w:val="0033CC"/>
      <w:u w:val="none"/>
    </w:rPr>
  </w:style>
  <w:style w:type="paragraph" w:customStyle="1" w:styleId="BodyTextRight">
    <w:name w:val="Body Text Right"/>
    <w:basedOn w:val="BodyText"/>
    <w:rsid w:val="003E3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AB2"/>
    <w:rPr>
      <w:sz w:val="32"/>
    </w:rPr>
  </w:style>
  <w:style w:type="paragraph" w:customStyle="1" w:styleId="HeadingProcedure">
    <w:name w:val="Heading Procedure"/>
    <w:basedOn w:val="HeadingBase"/>
    <w:next w:val="Normal"/>
    <w:rsid w:val="003E3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AB2"/>
    <w:pPr>
      <w:spacing w:before="60" w:after="60"/>
    </w:pPr>
  </w:style>
  <w:style w:type="paragraph" w:styleId="ListContinue">
    <w:name w:val="List Continue"/>
    <w:basedOn w:val="List"/>
    <w:rsid w:val="003E3AB2"/>
    <w:pPr>
      <w:ind w:firstLine="0"/>
    </w:pPr>
  </w:style>
  <w:style w:type="paragraph" w:customStyle="1" w:styleId="ListNote">
    <w:name w:val="List Note"/>
    <w:basedOn w:val="List"/>
    <w:rsid w:val="003E3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AB2"/>
    <w:rPr>
      <w:rFonts w:ascii="Courier New" w:hAnsi="Courier New"/>
    </w:rPr>
  </w:style>
  <w:style w:type="paragraph" w:customStyle="1" w:styleId="NoteBullet">
    <w:name w:val="Note Bullet"/>
    <w:basedOn w:val="Note"/>
    <w:rsid w:val="003E3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A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AB2"/>
    <w:rPr>
      <w:b/>
      <w:smallCaps/>
    </w:rPr>
  </w:style>
  <w:style w:type="paragraph" w:customStyle="1" w:styleId="TableListNumber">
    <w:name w:val="Table List Number"/>
    <w:basedOn w:val="ListNumber"/>
    <w:rsid w:val="003E3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AB2"/>
    <w:pPr>
      <w:numPr>
        <w:numId w:val="8"/>
      </w:numPr>
    </w:pPr>
  </w:style>
  <w:style w:type="paragraph" w:customStyle="1" w:styleId="ListAlpha2">
    <w:name w:val="List Alpha 2"/>
    <w:basedOn w:val="List2"/>
    <w:rsid w:val="003E3AB2"/>
    <w:pPr>
      <w:numPr>
        <w:numId w:val="7"/>
      </w:numPr>
    </w:pPr>
  </w:style>
  <w:style w:type="paragraph" w:styleId="List2">
    <w:name w:val="List 2"/>
    <w:basedOn w:val="BodyText"/>
    <w:rsid w:val="003E3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A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A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AB2"/>
    <w:pPr>
      <w:numPr>
        <w:numId w:val="3"/>
      </w:numPr>
    </w:pPr>
  </w:style>
  <w:style w:type="paragraph" w:styleId="ListContinue2">
    <w:name w:val="List Continue 2"/>
    <w:basedOn w:val="List2"/>
    <w:rsid w:val="003E3AB2"/>
    <w:pPr>
      <w:ind w:firstLine="0"/>
    </w:pPr>
  </w:style>
  <w:style w:type="paragraph" w:styleId="ListContinue3">
    <w:name w:val="List Continue 3"/>
    <w:basedOn w:val="List3"/>
    <w:rsid w:val="003E3AB2"/>
    <w:pPr>
      <w:ind w:left="1021" w:firstLine="0"/>
    </w:pPr>
  </w:style>
  <w:style w:type="paragraph" w:styleId="ListContinue4">
    <w:name w:val="List Continue 4"/>
    <w:basedOn w:val="List4"/>
    <w:rsid w:val="003E3AB2"/>
    <w:pPr>
      <w:ind w:firstLine="0"/>
    </w:pPr>
  </w:style>
  <w:style w:type="paragraph" w:styleId="ListContinue5">
    <w:name w:val="List Continue 5"/>
    <w:basedOn w:val="List5"/>
    <w:rsid w:val="003E3AB2"/>
    <w:pPr>
      <w:ind w:firstLine="0"/>
    </w:pPr>
  </w:style>
  <w:style w:type="paragraph" w:styleId="ListNumber3">
    <w:name w:val="List Number 3"/>
    <w:basedOn w:val="List3"/>
    <w:rsid w:val="003E3AB2"/>
    <w:pPr>
      <w:numPr>
        <w:numId w:val="4"/>
      </w:numPr>
    </w:pPr>
  </w:style>
  <w:style w:type="paragraph" w:styleId="ListNumber4">
    <w:name w:val="List Number 4"/>
    <w:basedOn w:val="List4"/>
    <w:rsid w:val="003E3AB2"/>
    <w:pPr>
      <w:numPr>
        <w:numId w:val="5"/>
      </w:numPr>
    </w:pPr>
  </w:style>
  <w:style w:type="paragraph" w:styleId="ListNumber5">
    <w:name w:val="List Number 5"/>
    <w:basedOn w:val="List5"/>
    <w:rsid w:val="003E3AB2"/>
    <w:pPr>
      <w:numPr>
        <w:numId w:val="6"/>
      </w:numPr>
    </w:pPr>
  </w:style>
  <w:style w:type="paragraph" w:styleId="BlockText">
    <w:name w:val="Block Text"/>
    <w:basedOn w:val="Normal"/>
    <w:rsid w:val="003E3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AB2"/>
    <w:rPr>
      <w:sz w:val="16"/>
      <w:vertAlign w:val="superscript"/>
    </w:rPr>
  </w:style>
  <w:style w:type="character" w:customStyle="1" w:styleId="Symbols">
    <w:name w:val="Symbols"/>
    <w:basedOn w:val="DefaultParagraphFont"/>
    <w:rsid w:val="003E3AB2"/>
    <w:rPr>
      <w:rFonts w:ascii="Symbol" w:hAnsi="Symbol"/>
    </w:rPr>
  </w:style>
  <w:style w:type="character" w:customStyle="1" w:styleId="MenuOptions">
    <w:name w:val="Menu Options"/>
    <w:basedOn w:val="DefaultParagraphFont"/>
    <w:rsid w:val="003E3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AB2"/>
    <w:rPr>
      <w:b/>
    </w:rPr>
  </w:style>
  <w:style w:type="character" w:customStyle="1" w:styleId="Underlined">
    <w:name w:val="Underlined"/>
    <w:basedOn w:val="DefaultParagraphFont"/>
    <w:rsid w:val="003E3AB2"/>
    <w:rPr>
      <w:u w:val="single"/>
    </w:rPr>
  </w:style>
  <w:style w:type="paragraph" w:customStyle="1" w:styleId="TableBodyTextRight">
    <w:name w:val="Table Body Text Right"/>
    <w:basedOn w:val="TableBodyText"/>
    <w:rsid w:val="003E3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AB2"/>
    <w:rPr>
      <w:sz w:val="18"/>
    </w:rPr>
  </w:style>
  <w:style w:type="paragraph" w:customStyle="1" w:styleId="BodySmallRight">
    <w:name w:val="Body Small Right"/>
    <w:basedOn w:val="BodyTextRight"/>
    <w:rsid w:val="003E3AB2"/>
    <w:rPr>
      <w:sz w:val="18"/>
      <w:szCs w:val="18"/>
    </w:rPr>
  </w:style>
  <w:style w:type="paragraph" w:customStyle="1" w:styleId="MarginEdition">
    <w:name w:val="Margin Edition"/>
    <w:basedOn w:val="MarginNote"/>
    <w:rsid w:val="003E3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AB2"/>
    <w:rPr>
      <w:sz w:val="2"/>
      <w:szCs w:val="2"/>
    </w:rPr>
  </w:style>
  <w:style w:type="character" w:customStyle="1" w:styleId="Small">
    <w:name w:val="Small"/>
    <w:basedOn w:val="DefaultParagraphFont"/>
    <w:rsid w:val="003E3AB2"/>
    <w:rPr>
      <w:sz w:val="16"/>
    </w:rPr>
  </w:style>
  <w:style w:type="paragraph" w:customStyle="1" w:styleId="WideTable">
    <w:name w:val="Wide Table"/>
    <w:basedOn w:val="Normal"/>
    <w:rsid w:val="003E3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AB2"/>
  </w:style>
  <w:style w:type="paragraph" w:styleId="Quote">
    <w:name w:val="Quote"/>
    <w:basedOn w:val="Heading1"/>
    <w:link w:val="QuoteChar"/>
    <w:qFormat/>
    <w:rsid w:val="003E3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AB2"/>
    <w:pPr>
      <w:pageBreakBefore/>
    </w:pPr>
  </w:style>
  <w:style w:type="paragraph" w:customStyle="1" w:styleId="Border">
    <w:name w:val="Border"/>
    <w:basedOn w:val="Normal"/>
    <w:qFormat/>
    <w:rsid w:val="003E3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AB2"/>
    <w:rPr>
      <w:u w:val="single"/>
    </w:rPr>
  </w:style>
  <w:style w:type="character" w:customStyle="1" w:styleId="BoldandItalics">
    <w:name w:val="Bold and Italics"/>
    <w:qFormat/>
    <w:rsid w:val="003E3AB2"/>
    <w:rPr>
      <w:b/>
      <w:i/>
      <w:u w:val="none"/>
    </w:rPr>
  </w:style>
  <w:style w:type="paragraph" w:styleId="BalloonText">
    <w:name w:val="Balloon Text"/>
    <w:basedOn w:val="Normal"/>
    <w:link w:val="BalloonTextChar"/>
    <w:rsid w:val="003E3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AB2"/>
    <w:pPr>
      <w:spacing w:before="0" w:after="0"/>
    </w:pPr>
  </w:style>
  <w:style w:type="paragraph" w:customStyle="1" w:styleId="BodyTextBold">
    <w:name w:val="Body Text Bold"/>
    <w:basedOn w:val="BodyText"/>
    <w:qFormat/>
    <w:rsid w:val="003E3AB2"/>
    <w:rPr>
      <w:b/>
    </w:rPr>
  </w:style>
  <w:style w:type="character" w:styleId="Hyperlink">
    <w:name w:val="Hyperlink"/>
    <w:basedOn w:val="DefaultParagraphFont"/>
    <w:uiPriority w:val="99"/>
    <w:unhideWhenUsed/>
    <w:rsid w:val="00BB2D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4747</Characters>
  <Application>Microsoft Office Word</Application>
  <DocSecurity>0</DocSecurity>
  <Lines>139</Lines>
  <Paragraphs>77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SISXEMR004 Coordinate emergency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