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DDF" w:rsidP="009C2D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SISXDIS001 Facilitate inclusion for people with a disability</w:t>
      </w:r>
      <w:r>
        <w:fldChar w:fldCharType="end"/>
      </w:r>
    </w:p>
    <w:p w:rsidR="009C2DDF" w:rsidP="009C2DDF">
      <w:pPr>
        <w:pStyle w:val="Version"/>
        <w:sectPr w:rsidSect="00C036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6BE" w:rsidP="00C036BE">
      <w:pPr>
        <w:pStyle w:val="SuperHeading"/>
      </w:pPr>
      <w:r w:rsidRPr="00C036BE">
        <w:t>SISXDIS001 Facilitate inclusion for people with a disability</w:t>
      </w:r>
    </w:p>
    <w:p w:rsidR="00000000" w:rsidRPr="00C036BE" w:rsidP="00C036BE">
      <w:pPr>
        <w:pStyle w:val="Heading1"/>
      </w:pPr>
      <w:bookmarkStart w:id="1" w:name="O_668710"/>
      <w:bookmarkEnd w:id="1"/>
      <w:r w:rsidRPr="00C036BE">
        <w:t>Modification History</w:t>
      </w:r>
    </w:p>
    <w:p w:rsidR="00000000" w:rsidRPr="00C036BE" w:rsidP="009C2DDF">
      <w:pPr>
        <w:pStyle w:val="BodyText"/>
      </w:pPr>
      <w:r w:rsidRPr="00C036BE">
        <w:t>Not applicable.</w:t>
      </w:r>
    </w:p>
    <w:p w:rsidR="00000000" w:rsidRPr="00C036BE" w:rsidP="00C036BE">
      <w:pPr>
        <w:pStyle w:val="Heading1"/>
      </w:pPr>
      <w:bookmarkStart w:id="2" w:name="O_668711"/>
      <w:bookmarkEnd w:id="2"/>
      <w:r w:rsidRPr="00C036BE">
        <w:t>Application</w:t>
      </w:r>
    </w:p>
    <w:p w:rsidR="00000000" w:rsidRPr="00C036BE" w:rsidP="009C2DDF">
      <w:pPr>
        <w:pStyle w:val="BodyText"/>
      </w:pPr>
      <w:r w:rsidRPr="00C036BE">
        <w:t>This unit describes the performance outcomes, skills and knowledge required to identify and facilitate sport, recreation and fitness opportunities for people with a disabilit</w:t>
      </w:r>
      <w:r w:rsidRPr="00C036BE">
        <w:t xml:space="preserve">y. </w:t>
      </w:r>
    </w:p>
    <w:p w:rsidR="00000000" w:rsidRPr="00C036BE" w:rsidP="009C2DDF">
      <w:pPr>
        <w:pStyle w:val="BodyText"/>
      </w:pPr>
      <w:r w:rsidRPr="00C036BE">
        <w:t>This unit applies to group leaders in the sport, recreation or fitness industry who work within established organisational policies and procedures. This includes those working in after-school or holiday-care programs, as a coaching assistant, or in su</w:t>
      </w:r>
      <w:r w:rsidRPr="00C036BE">
        <w:t>pport roles in indoor or outdoor recreation activities, such as camps and guided activities.</w:t>
      </w:r>
    </w:p>
    <w:p w:rsidR="00000000" w:rsidRPr="00C036BE" w:rsidP="009C2DDF">
      <w:pPr>
        <w:pStyle w:val="BodyText"/>
      </w:pPr>
      <w:r w:rsidRPr="00C036BE">
        <w:t>The skills in this unit must be applied in accordance with public health regulatory requirements, relevant legislation and organisational policies and procedures.</w:t>
      </w:r>
    </w:p>
    <w:p w:rsidR="00000000" w:rsidRPr="00C036BE" w:rsidP="009C2DDF">
      <w:pPr>
        <w:pStyle w:val="BodyText"/>
      </w:pPr>
      <w:r w:rsidRPr="00C036BE">
        <w:t>No occupational licensing, certification or specific legislative requirements apply to this unit at the time of publication.</w:t>
      </w:r>
    </w:p>
    <w:p w:rsidR="00000000" w:rsidRPr="00C036BE" w:rsidP="00C036BE">
      <w:pPr>
        <w:pStyle w:val="Heading1"/>
      </w:pPr>
      <w:bookmarkStart w:id="3" w:name="O_668712"/>
      <w:bookmarkEnd w:id="3"/>
      <w:r w:rsidRPr="00C036BE">
        <w:t>Pre-requisite Unit</w:t>
      </w:r>
    </w:p>
    <w:p w:rsidR="00000000" w:rsidRPr="00C036BE" w:rsidP="009C2DDF">
      <w:pPr>
        <w:pStyle w:val="BodyText"/>
      </w:pPr>
      <w:r w:rsidRPr="00C036BE">
        <w:t>Nil</w:t>
      </w:r>
    </w:p>
    <w:p w:rsidR="00000000" w:rsidRPr="00C036BE" w:rsidP="00C036BE">
      <w:pPr>
        <w:pStyle w:val="Heading1"/>
      </w:pPr>
      <w:bookmarkStart w:id="4" w:name="O_668713"/>
      <w:bookmarkEnd w:id="4"/>
      <w:r w:rsidRPr="00C036BE">
        <w:t>Competency Field</w:t>
      </w:r>
    </w:p>
    <w:p w:rsidR="00000000" w:rsidRPr="00C036BE" w:rsidP="009C2DDF">
      <w:pPr>
        <w:pStyle w:val="BodyText"/>
      </w:pPr>
      <w:r w:rsidRPr="00C036BE">
        <w:t>Disability</w:t>
      </w:r>
    </w:p>
    <w:p w:rsidR="00000000" w:rsidRPr="00C036BE" w:rsidP="00C036BE">
      <w:pPr>
        <w:pStyle w:val="Heading1"/>
      </w:pPr>
      <w:bookmarkStart w:id="5" w:name="O_668714"/>
      <w:bookmarkEnd w:id="5"/>
      <w:r w:rsidRPr="00C036BE">
        <w:t>Unit Sector</w:t>
      </w:r>
    </w:p>
    <w:p w:rsidR="00000000" w:rsidRPr="00C036BE" w:rsidP="009C2DDF">
      <w:pPr>
        <w:pStyle w:val="BodyText"/>
      </w:pPr>
      <w:r w:rsidRPr="00C036BE">
        <w:t>Cross-Sector</w:t>
      </w:r>
    </w:p>
    <w:p w:rsidR="00000000" w:rsidRPr="00C036BE" w:rsidP="00C036BE">
      <w:pPr>
        <w:pStyle w:val="Heading1"/>
      </w:pPr>
      <w:bookmarkStart w:id="6" w:name="O_668715"/>
      <w:bookmarkEnd w:id="6"/>
      <w:r w:rsidRPr="00C036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C2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6BE" w:rsidP="00C036BE">
            <w:pPr>
              <w:pStyle w:val="BodyText"/>
            </w:pPr>
            <w:r w:rsidRPr="00C036B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6BE">
            <w:pPr>
              <w:pStyle w:val="BodyText"/>
              <w:rPr>
                <w:lang w:val="en-NZ"/>
              </w:rPr>
            </w:pPr>
            <w:r w:rsidRPr="00C036BE">
              <w:rPr>
                <w:rStyle w:val="SpecialBold"/>
              </w:rPr>
              <w:t>PERFORMANCE CRITERIA</w:t>
            </w:r>
          </w:p>
        </w:tc>
      </w:tr>
      <w:tr w:rsidTr="009C2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6BE">
            <w:pPr>
              <w:pStyle w:val="BodyText"/>
              <w:rPr>
                <w:lang w:val="en-NZ"/>
              </w:rPr>
            </w:pPr>
            <w:r w:rsidRPr="00C036BE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6BE">
            <w:pPr>
              <w:pStyle w:val="BodyText"/>
              <w:rPr>
                <w:lang w:val="en-NZ"/>
              </w:rPr>
            </w:pPr>
            <w:r w:rsidRPr="00C036BE">
              <w:t>Performance criteria describe the performance needed to demonstrate achievement of the element.</w:t>
            </w:r>
          </w:p>
        </w:tc>
      </w:tr>
      <w:tr w:rsidTr="009C2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6BE">
            <w:pPr>
              <w:pStyle w:val="List"/>
              <w:rPr>
                <w:lang w:val="en-NZ"/>
              </w:rPr>
            </w:pPr>
            <w:r w:rsidRPr="00C036BE">
              <w:t>1.</w:t>
            </w:r>
            <w:r w:rsidRPr="00C036BE">
              <w:tab/>
              <w:t>Identify recreation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6BE" w:rsidP="00C036BE">
            <w:pPr>
              <w:pStyle w:val="List2"/>
            </w:pPr>
            <w:r w:rsidRPr="00C036BE">
              <w:t>1.1</w:t>
            </w:r>
            <w:r w:rsidRPr="00C036BE">
              <w:tab/>
              <w:t xml:space="preserve">Collaborate with clients to determine individual needs and expectations. </w:t>
            </w:r>
          </w:p>
          <w:p w:rsidR="00000000" w:rsidRPr="00C036BE" w:rsidP="00C036BE">
            <w:pPr>
              <w:pStyle w:val="List2"/>
            </w:pPr>
            <w:r w:rsidRPr="00C036BE">
              <w:t>1.2</w:t>
            </w:r>
            <w:r w:rsidRPr="00C036BE">
              <w:tab/>
              <w:t>Select and use communication strategies suited to the client.</w:t>
            </w:r>
          </w:p>
          <w:p w:rsidR="00000000" w:rsidRPr="00C036BE" w:rsidP="00C036BE">
            <w:pPr>
              <w:pStyle w:val="List2"/>
            </w:pPr>
            <w:r w:rsidRPr="00C036BE">
              <w:t>1.3</w:t>
            </w:r>
            <w:r w:rsidRPr="00C036BE">
              <w:tab/>
              <w:t>Encourage clients to articulate their recreational needs, desires and expectations.</w:t>
            </w:r>
          </w:p>
          <w:p w:rsidR="00000000" w:rsidRPr="00C036BE" w:rsidP="00C036BE">
            <w:pPr>
              <w:pStyle w:val="List2"/>
            </w:pPr>
            <w:r w:rsidRPr="00C036BE">
              <w:t>1.4</w:t>
            </w:r>
            <w:r w:rsidRPr="00C036BE">
              <w:tab/>
              <w:t>Identify support req</w:t>
            </w:r>
            <w:r w:rsidRPr="00C036BE">
              <w:t>uirements in consultation with appropriate personnel.</w:t>
            </w:r>
          </w:p>
          <w:p w:rsidR="00000000" w:rsidRPr="00C036BE" w:rsidP="00C036BE">
            <w:pPr>
              <w:pStyle w:val="List2"/>
            </w:pPr>
            <w:r w:rsidRPr="00C036BE">
              <w:t>1.5</w:t>
            </w:r>
            <w:r w:rsidRPr="00C036BE">
              <w:tab/>
              <w:t>Determine available support, services and facilities relevant to client needs and expectations.</w:t>
            </w:r>
          </w:p>
          <w:p w:rsidR="00000000" w:rsidRPr="00C036BE" w:rsidP="00C036BE">
            <w:pPr>
              <w:pStyle w:val="List2"/>
            </w:pPr>
            <w:r w:rsidRPr="00C036BE">
              <w:t>1.6</w:t>
            </w:r>
            <w:r w:rsidRPr="00C036BE">
              <w:tab/>
              <w:t>Identify potential and real barriers to participation and strategies to address them.</w:t>
            </w:r>
          </w:p>
          <w:p w:rsidR="00000000" w:rsidP="00C036BE">
            <w:pPr>
              <w:pStyle w:val="List2"/>
              <w:rPr>
                <w:lang w:val="en-NZ"/>
              </w:rPr>
            </w:pPr>
            <w:r w:rsidRPr="00C036BE">
              <w:t>1.7</w:t>
            </w:r>
            <w:r w:rsidRPr="00C036BE">
              <w:tab/>
              <w:t>Maintain</w:t>
            </w:r>
            <w:r w:rsidRPr="00C036BE">
              <w:t xml:space="preserve"> and update client records. </w:t>
            </w:r>
          </w:p>
        </w:tc>
      </w:tr>
      <w:tr w:rsidTr="009C2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6BE">
            <w:pPr>
              <w:pStyle w:val="List"/>
              <w:rPr>
                <w:lang w:val="en-NZ"/>
              </w:rPr>
            </w:pPr>
            <w:r w:rsidRPr="00C036BE">
              <w:t>2.</w:t>
            </w:r>
            <w:r w:rsidRPr="00C036BE">
              <w:tab/>
              <w:t>Facilitate recreation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6BE" w:rsidP="00C036BE">
            <w:pPr>
              <w:pStyle w:val="List2"/>
            </w:pPr>
            <w:r w:rsidRPr="00C036BE">
              <w:t>2.1</w:t>
            </w:r>
            <w:r w:rsidRPr="00C036BE">
              <w:tab/>
              <w:t xml:space="preserve">Investigate strategies, networks and resources that help link people with a disability to recreation opportunities. </w:t>
            </w:r>
          </w:p>
          <w:p w:rsidR="00000000" w:rsidRPr="00C036BE" w:rsidP="00C036BE">
            <w:pPr>
              <w:pStyle w:val="List2"/>
            </w:pPr>
            <w:r w:rsidRPr="00C036BE">
              <w:t>2.2</w:t>
            </w:r>
            <w:r w:rsidRPr="00C036BE">
              <w:tab/>
              <w:t>Match client needs, desires and expectation with</w:t>
            </w:r>
            <w:r w:rsidRPr="00C036BE">
              <w:t xml:space="preserve"> opportunities that maximise participation and independence.</w:t>
            </w:r>
          </w:p>
          <w:p w:rsidR="00000000" w:rsidRPr="00C036BE" w:rsidP="00C036BE">
            <w:pPr>
              <w:pStyle w:val="List2"/>
            </w:pPr>
            <w:r w:rsidRPr="00C036BE">
              <w:t>2.3</w:t>
            </w:r>
            <w:r w:rsidRPr="00C036BE">
              <w:tab/>
              <w:t>Provide information and resources to clients.</w:t>
            </w:r>
          </w:p>
          <w:p w:rsidR="00000000" w:rsidRPr="00C036BE" w:rsidP="00C036BE">
            <w:pPr>
              <w:pStyle w:val="List2"/>
            </w:pPr>
            <w:r w:rsidRPr="00C036BE">
              <w:t>2.4</w:t>
            </w:r>
            <w:r w:rsidRPr="00C036BE">
              <w:tab/>
              <w:t>Facilitate provision of services through collaboration with other support networks.</w:t>
            </w:r>
          </w:p>
          <w:p w:rsidR="00000000" w:rsidP="00C036BE">
            <w:pPr>
              <w:pStyle w:val="List2"/>
              <w:rPr>
                <w:lang w:val="en-NZ"/>
              </w:rPr>
            </w:pPr>
            <w:r w:rsidRPr="00C036BE">
              <w:t>2.5</w:t>
            </w:r>
            <w:r w:rsidRPr="00C036BE">
              <w:tab/>
              <w:t>Identify and establish effective environments for par</w:t>
            </w:r>
            <w:r w:rsidRPr="00C036BE">
              <w:t xml:space="preserve">ticipation of people with a disability. </w:t>
            </w:r>
          </w:p>
        </w:tc>
      </w:tr>
      <w:tr w:rsidTr="009C2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6BE">
            <w:pPr>
              <w:pStyle w:val="List"/>
              <w:rPr>
                <w:lang w:val="en-NZ"/>
              </w:rPr>
            </w:pPr>
            <w:r w:rsidRPr="00C036BE">
              <w:t>3.</w:t>
            </w:r>
            <w:r w:rsidRPr="00C036BE">
              <w:tab/>
              <w:t>Review recreation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6BE" w:rsidP="00C036BE">
            <w:pPr>
              <w:pStyle w:val="List2"/>
            </w:pPr>
            <w:r w:rsidRPr="00C036BE">
              <w:t>3.1</w:t>
            </w:r>
            <w:r w:rsidRPr="00C036BE">
              <w:tab/>
              <w:t>Request and respond to feedback from clients about opportunities provided.</w:t>
            </w:r>
          </w:p>
          <w:p w:rsidR="00000000" w:rsidRPr="00C036BE" w:rsidP="00C036BE">
            <w:pPr>
              <w:pStyle w:val="List2"/>
            </w:pPr>
            <w:r w:rsidRPr="00C036BE">
              <w:t>3.2</w:t>
            </w:r>
            <w:r w:rsidRPr="00C036BE">
              <w:tab/>
              <w:t>Monitor success of strategies and networks in terms of meeting client needs.</w:t>
            </w:r>
          </w:p>
          <w:p w:rsidR="00000000" w:rsidRPr="00C036BE" w:rsidP="00C036BE">
            <w:pPr>
              <w:pStyle w:val="List2"/>
            </w:pPr>
            <w:r w:rsidRPr="00C036BE">
              <w:t>3.3</w:t>
            </w:r>
            <w:r w:rsidRPr="00C036BE">
              <w:tab/>
              <w:t xml:space="preserve">Contribute to </w:t>
            </w:r>
            <w:r w:rsidRPr="00C036BE">
              <w:t>adjustment of strategies that link people with a disability to recreation opportunities based on review.</w:t>
            </w:r>
          </w:p>
        </w:tc>
      </w:tr>
    </w:tbl>
    <w:p w:rsidR="00000000" w:rsidRPr="00C036BE" w:rsidP="00C036BE">
      <w:pPr>
        <w:pStyle w:val="BodyText"/>
      </w:pPr>
    </w:p>
    <w:p w:rsidR="00000000" w:rsidRPr="00C036BE" w:rsidP="00C036BE">
      <w:pPr>
        <w:pStyle w:val="AllowPageBreak"/>
      </w:pPr>
    </w:p>
    <w:p w:rsidR="00000000" w:rsidRPr="00C036BE" w:rsidP="00C036BE">
      <w:pPr>
        <w:pStyle w:val="Heading1"/>
      </w:pPr>
      <w:bookmarkStart w:id="7" w:name="O_668716"/>
      <w:bookmarkEnd w:id="7"/>
      <w:r w:rsidRPr="00C036BE">
        <w:t>Foundation Skills</w:t>
      </w:r>
    </w:p>
    <w:p w:rsidR="00000000" w:rsidRPr="00C036BE" w:rsidP="009C2DDF">
      <w:pPr>
        <w:pStyle w:val="BodyText"/>
      </w:pPr>
      <w:r w:rsidRPr="00C036BE">
        <w:t>Foundation skills essential to performance are explicit in the performance criteria of this unit of competency.</w:t>
      </w:r>
    </w:p>
    <w:p w:rsidR="00000000" w:rsidRPr="00C036BE" w:rsidP="00C036BE">
      <w:pPr>
        <w:pStyle w:val="Heading1"/>
      </w:pPr>
      <w:bookmarkStart w:id="8" w:name="O_668718"/>
      <w:bookmarkEnd w:id="8"/>
      <w:r w:rsidRPr="00C036BE">
        <w:t>Unit Mapping Information</w:t>
      </w:r>
    </w:p>
    <w:p w:rsidR="00000000" w:rsidRPr="00C036BE" w:rsidP="009C2DDF">
      <w:pPr>
        <w:pStyle w:val="BodyText"/>
      </w:pPr>
      <w:r w:rsidRPr="00C036BE">
        <w:t>SISCCRD303A Facilitate inclusion for people with a disability</w:t>
      </w:r>
    </w:p>
    <w:p w:rsidR="00000000" w:rsidRPr="00C036BE" w:rsidP="00C036BE">
      <w:pPr>
        <w:pStyle w:val="Heading1"/>
      </w:pPr>
      <w:bookmarkStart w:id="9" w:name="O_668725"/>
      <w:bookmarkEnd w:id="9"/>
      <w:r w:rsidRPr="00C036BE">
        <w:t>Links</w:t>
      </w:r>
    </w:p>
    <w:p w:rsidR="00000000" w:rsidRPr="00C036BE" w:rsidP="009C2DDF">
      <w:pPr>
        <w:pStyle w:val="BodyText"/>
      </w:pPr>
      <w:r w:rsidRPr="00C036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27A4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036BE" w:rsidP="00C036BE"/>
    <w:sectPr w:rsidSect="00C036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6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6BE" w:rsidRPr="009C2DDF" w:rsidP="009C2D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6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DF" w:rsidP="00C03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DDF" w:rsidP="00C03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2DDF" w:rsidP="00C036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6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6BE" w:rsidRPr="009C2DDF" w:rsidP="009C2D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6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DF" w:rsidRPr="002D2AF8" w:rsidP="00C03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SISXDIS001 Facilitate inclusion for people with a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C2DDF" w:rsidP="00C036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6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6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6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6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6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6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6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6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6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6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6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6BE"/>
  </w:style>
  <w:style w:type="character" w:customStyle="1" w:styleId="Heading1Char">
    <w:name w:val="Heading 1 Char"/>
    <w:basedOn w:val="DefaultParagraphFont"/>
    <w:link w:val="Heading1"/>
    <w:rsid w:val="00C036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6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6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36B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036BE"/>
    <w:rPr>
      <w:b/>
      <w:spacing w:val="0"/>
    </w:rPr>
  </w:style>
  <w:style w:type="paragraph" w:customStyle="1" w:styleId="SuperHeading">
    <w:name w:val="SuperHeading"/>
    <w:basedOn w:val="Normal"/>
    <w:rsid w:val="00C036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6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036B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036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6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6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6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6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6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6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6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6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6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6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6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6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6B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036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36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6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6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6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6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6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6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6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6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6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6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6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6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6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6BE"/>
    <w:rPr>
      <w:i/>
    </w:rPr>
  </w:style>
  <w:style w:type="paragraph" w:styleId="Caption">
    <w:name w:val="caption"/>
    <w:basedOn w:val="BodyText"/>
    <w:next w:val="Normal"/>
    <w:qFormat/>
    <w:rsid w:val="00C036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6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6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6BE"/>
  </w:style>
  <w:style w:type="paragraph" w:styleId="TableofFigures">
    <w:name w:val="table of figures"/>
    <w:basedOn w:val="Normal"/>
    <w:next w:val="Normal"/>
    <w:semiHidden/>
    <w:rsid w:val="00C036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6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36BE"/>
    <w:rPr>
      <w:rFonts w:ascii="Wingdings" w:hAnsi="Wingdings"/>
    </w:rPr>
  </w:style>
  <w:style w:type="paragraph" w:customStyle="1" w:styleId="TableHeading">
    <w:name w:val="Table Heading"/>
    <w:basedOn w:val="HeadingBase"/>
    <w:rsid w:val="00C036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6BE"/>
    <w:rPr>
      <w:color w:val="0033CC"/>
      <w:u w:val="none"/>
    </w:rPr>
  </w:style>
  <w:style w:type="paragraph" w:customStyle="1" w:styleId="BodyTextRight">
    <w:name w:val="Body Text Right"/>
    <w:basedOn w:val="BodyText"/>
    <w:rsid w:val="00C036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6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6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6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6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6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6BE"/>
    <w:rPr>
      <w:sz w:val="32"/>
    </w:rPr>
  </w:style>
  <w:style w:type="paragraph" w:customStyle="1" w:styleId="HeadingProcedure">
    <w:name w:val="Heading Procedure"/>
    <w:basedOn w:val="HeadingBase"/>
    <w:next w:val="Normal"/>
    <w:rsid w:val="00C036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6BE"/>
    <w:pPr>
      <w:spacing w:before="60" w:after="60"/>
    </w:pPr>
  </w:style>
  <w:style w:type="paragraph" w:styleId="ListContinue">
    <w:name w:val="List Continue"/>
    <w:basedOn w:val="List"/>
    <w:rsid w:val="00C036BE"/>
    <w:pPr>
      <w:ind w:firstLine="0"/>
    </w:pPr>
  </w:style>
  <w:style w:type="paragraph" w:customStyle="1" w:styleId="ListNote">
    <w:name w:val="List Note"/>
    <w:basedOn w:val="List"/>
    <w:rsid w:val="00C036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6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6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6BE"/>
    <w:rPr>
      <w:rFonts w:ascii="Courier New" w:hAnsi="Courier New"/>
    </w:rPr>
  </w:style>
  <w:style w:type="paragraph" w:customStyle="1" w:styleId="NoteBullet">
    <w:name w:val="Note Bullet"/>
    <w:basedOn w:val="Note"/>
    <w:rsid w:val="00C036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6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6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6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6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36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6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6BE"/>
    <w:rPr>
      <w:b/>
      <w:smallCaps/>
    </w:rPr>
  </w:style>
  <w:style w:type="paragraph" w:customStyle="1" w:styleId="TableListNumber">
    <w:name w:val="Table List Number"/>
    <w:basedOn w:val="ListNumber"/>
    <w:rsid w:val="00C036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6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6BE"/>
    <w:pPr>
      <w:numPr>
        <w:numId w:val="7"/>
      </w:numPr>
    </w:pPr>
  </w:style>
  <w:style w:type="paragraph" w:customStyle="1" w:styleId="ListAlpha2">
    <w:name w:val="List Alpha 2"/>
    <w:basedOn w:val="List2"/>
    <w:rsid w:val="00C036BE"/>
    <w:pPr>
      <w:numPr>
        <w:numId w:val="6"/>
      </w:numPr>
    </w:pPr>
  </w:style>
  <w:style w:type="paragraph" w:styleId="List3">
    <w:name w:val="List 3"/>
    <w:basedOn w:val="BodyText"/>
    <w:rsid w:val="00C036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6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6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6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6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36BE"/>
    <w:pPr>
      <w:numPr>
        <w:numId w:val="2"/>
      </w:numPr>
    </w:pPr>
  </w:style>
  <w:style w:type="paragraph" w:styleId="ListContinue2">
    <w:name w:val="List Continue 2"/>
    <w:basedOn w:val="List2"/>
    <w:rsid w:val="00C036BE"/>
    <w:pPr>
      <w:ind w:firstLine="0"/>
    </w:pPr>
  </w:style>
  <w:style w:type="paragraph" w:styleId="ListContinue3">
    <w:name w:val="List Continue 3"/>
    <w:basedOn w:val="List3"/>
    <w:rsid w:val="00C036BE"/>
    <w:pPr>
      <w:ind w:left="1021" w:firstLine="0"/>
    </w:pPr>
  </w:style>
  <w:style w:type="paragraph" w:styleId="ListContinue4">
    <w:name w:val="List Continue 4"/>
    <w:basedOn w:val="List4"/>
    <w:rsid w:val="00C036BE"/>
    <w:pPr>
      <w:ind w:firstLine="0"/>
    </w:pPr>
  </w:style>
  <w:style w:type="paragraph" w:styleId="ListContinue5">
    <w:name w:val="List Continue 5"/>
    <w:basedOn w:val="List5"/>
    <w:rsid w:val="00C036BE"/>
    <w:pPr>
      <w:ind w:firstLine="0"/>
    </w:pPr>
  </w:style>
  <w:style w:type="paragraph" w:styleId="ListNumber3">
    <w:name w:val="List Number 3"/>
    <w:basedOn w:val="List3"/>
    <w:rsid w:val="00C036BE"/>
    <w:pPr>
      <w:numPr>
        <w:numId w:val="3"/>
      </w:numPr>
    </w:pPr>
  </w:style>
  <w:style w:type="paragraph" w:styleId="ListNumber4">
    <w:name w:val="List Number 4"/>
    <w:basedOn w:val="List4"/>
    <w:rsid w:val="00C036BE"/>
    <w:pPr>
      <w:numPr>
        <w:numId w:val="4"/>
      </w:numPr>
    </w:pPr>
  </w:style>
  <w:style w:type="paragraph" w:styleId="ListNumber5">
    <w:name w:val="List Number 5"/>
    <w:basedOn w:val="List5"/>
    <w:rsid w:val="00C036BE"/>
    <w:pPr>
      <w:numPr>
        <w:numId w:val="5"/>
      </w:numPr>
    </w:pPr>
  </w:style>
  <w:style w:type="paragraph" w:styleId="BlockText">
    <w:name w:val="Block Text"/>
    <w:basedOn w:val="Normal"/>
    <w:rsid w:val="00C036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6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6BE"/>
    <w:rPr>
      <w:sz w:val="16"/>
      <w:vertAlign w:val="superscript"/>
    </w:rPr>
  </w:style>
  <w:style w:type="character" w:customStyle="1" w:styleId="Symbols">
    <w:name w:val="Symbols"/>
    <w:basedOn w:val="DefaultParagraphFont"/>
    <w:rsid w:val="00C036BE"/>
    <w:rPr>
      <w:rFonts w:ascii="Symbol" w:hAnsi="Symbol"/>
    </w:rPr>
  </w:style>
  <w:style w:type="character" w:customStyle="1" w:styleId="MenuOptions">
    <w:name w:val="Menu Options"/>
    <w:basedOn w:val="DefaultParagraphFont"/>
    <w:rsid w:val="00C036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6BE"/>
    <w:rPr>
      <w:b/>
    </w:rPr>
  </w:style>
  <w:style w:type="character" w:customStyle="1" w:styleId="Underlined">
    <w:name w:val="Underlined"/>
    <w:basedOn w:val="DefaultParagraphFont"/>
    <w:rsid w:val="00C036BE"/>
    <w:rPr>
      <w:u w:val="single"/>
    </w:rPr>
  </w:style>
  <w:style w:type="paragraph" w:customStyle="1" w:styleId="TableBodyTextRight">
    <w:name w:val="Table Body Text Right"/>
    <w:basedOn w:val="TableBodyText"/>
    <w:rsid w:val="00C036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6BE"/>
    <w:rPr>
      <w:sz w:val="18"/>
    </w:rPr>
  </w:style>
  <w:style w:type="paragraph" w:customStyle="1" w:styleId="BodySmallRight">
    <w:name w:val="Body Small Right"/>
    <w:basedOn w:val="BodyTextRight"/>
    <w:rsid w:val="00C036BE"/>
    <w:rPr>
      <w:sz w:val="18"/>
      <w:szCs w:val="18"/>
    </w:rPr>
  </w:style>
  <w:style w:type="paragraph" w:customStyle="1" w:styleId="MarginEdition">
    <w:name w:val="Margin Edition"/>
    <w:basedOn w:val="MarginNote"/>
    <w:rsid w:val="00C036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6BE"/>
    <w:rPr>
      <w:sz w:val="2"/>
      <w:szCs w:val="2"/>
    </w:rPr>
  </w:style>
  <w:style w:type="character" w:customStyle="1" w:styleId="Small">
    <w:name w:val="Small"/>
    <w:basedOn w:val="DefaultParagraphFont"/>
    <w:rsid w:val="00C036BE"/>
    <w:rPr>
      <w:sz w:val="16"/>
    </w:rPr>
  </w:style>
  <w:style w:type="paragraph" w:customStyle="1" w:styleId="WideTable">
    <w:name w:val="Wide Table"/>
    <w:basedOn w:val="Normal"/>
    <w:rsid w:val="00C036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6BE"/>
  </w:style>
  <w:style w:type="paragraph" w:styleId="Quote">
    <w:name w:val="Quote"/>
    <w:basedOn w:val="Heading1"/>
    <w:link w:val="QuoteChar"/>
    <w:qFormat/>
    <w:rsid w:val="00C036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6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6BE"/>
    <w:pPr>
      <w:pageBreakBefore/>
    </w:pPr>
  </w:style>
  <w:style w:type="paragraph" w:customStyle="1" w:styleId="Border">
    <w:name w:val="Border"/>
    <w:basedOn w:val="Normal"/>
    <w:qFormat/>
    <w:rsid w:val="00C036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6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6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6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6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6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6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6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6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6BE"/>
    <w:rPr>
      <w:u w:val="single"/>
    </w:rPr>
  </w:style>
  <w:style w:type="character" w:customStyle="1" w:styleId="BoldandItalics">
    <w:name w:val="Bold and Italics"/>
    <w:qFormat/>
    <w:rsid w:val="00C036BE"/>
    <w:rPr>
      <w:b/>
      <w:i/>
      <w:u w:val="none"/>
    </w:rPr>
  </w:style>
  <w:style w:type="paragraph" w:styleId="BalloonText">
    <w:name w:val="Balloon Text"/>
    <w:basedOn w:val="Normal"/>
    <w:link w:val="BalloonTextChar"/>
    <w:rsid w:val="00C03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6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6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6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6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6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6BE"/>
    <w:pPr>
      <w:spacing w:before="0" w:after="0"/>
    </w:pPr>
  </w:style>
  <w:style w:type="paragraph" w:customStyle="1" w:styleId="BodyTextBold">
    <w:name w:val="Body Text Bold"/>
    <w:basedOn w:val="BodyText"/>
    <w:qFormat/>
    <w:rsid w:val="00C036BE"/>
    <w:rPr>
      <w:b/>
    </w:rPr>
  </w:style>
  <w:style w:type="character" w:styleId="Hyperlink">
    <w:name w:val="Hyperlink"/>
    <w:basedOn w:val="DefaultParagraphFont"/>
    <w:uiPriority w:val="99"/>
    <w:unhideWhenUsed/>
    <w:rsid w:val="009C2D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2804</Characters>
  <Application>Microsoft Office Word</Application>
  <DocSecurity>0</DocSecurity>
  <Lines>93</Lines>
  <Paragraphs>54</Paragraphs>
  <ScaleCrop>false</ScaleCrop>
  <Company>Author-it Software Corporation Ltd.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SISXDIS001 Facilitate inclusion for people with a disability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2023-07-01T03:26:00Z</dcterms:created>
  <dcterms:modified xsi:type="dcterms:W3CDTF">2023-07-01T03:26:00Z</dcterms:modified>
</cp:coreProperties>
</file>