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CD0" w:rsidP="00764C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SISXDIS001 Facilitate inclusion for people with a disability</w:t>
      </w:r>
      <w:r>
        <w:fldChar w:fldCharType="end"/>
      </w:r>
    </w:p>
    <w:p w:rsidR="00764CD0" w:rsidP="00764CD0">
      <w:pPr>
        <w:pStyle w:val="Version"/>
        <w:sectPr w:rsidSect="00F420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0E1" w:rsidP="00F420E1">
      <w:pPr>
        <w:pStyle w:val="SuperHeading"/>
      </w:pPr>
      <w:r w:rsidRPr="00F420E1">
        <w:t>Assessment Requirements for SISXDIS001 Facilitate inclusion for people with a disability</w:t>
      </w:r>
    </w:p>
    <w:p w:rsidR="00000000" w:rsidRPr="00F420E1" w:rsidP="00F420E1">
      <w:pPr>
        <w:pStyle w:val="Heading1"/>
      </w:pPr>
      <w:bookmarkStart w:id="1" w:name="O_668720"/>
      <w:bookmarkEnd w:id="1"/>
      <w:r w:rsidRPr="00F420E1">
        <w:t>Modification History</w:t>
      </w:r>
    </w:p>
    <w:p w:rsidR="00000000" w:rsidRPr="00F420E1" w:rsidP="00764CD0">
      <w:pPr>
        <w:pStyle w:val="BodyText"/>
      </w:pPr>
      <w:r w:rsidRPr="00F420E1">
        <w:t>Not applicable.</w:t>
      </w:r>
    </w:p>
    <w:p w:rsidR="00000000" w:rsidRPr="00F420E1" w:rsidP="00F420E1">
      <w:pPr>
        <w:pStyle w:val="Heading1"/>
      </w:pPr>
      <w:bookmarkStart w:id="2" w:name="O_668721"/>
      <w:bookmarkEnd w:id="2"/>
      <w:r w:rsidRPr="00F420E1">
        <w:t>Performance Evidence</w:t>
      </w:r>
    </w:p>
    <w:p w:rsidR="00000000" w:rsidRPr="00F420E1" w:rsidP="00764CD0">
      <w:pPr>
        <w:pStyle w:val="BodyText"/>
      </w:pPr>
      <w:r w:rsidRPr="00F420E1">
        <w:t>Evidence of the ability to complete tasks outlined in elements and performance criteria of this unit in the context of the job role, and:</w:t>
      </w:r>
    </w:p>
    <w:p w:rsidR="00000000" w:rsidRPr="00F420E1" w:rsidP="00F420E1">
      <w:pPr>
        <w:pStyle w:val="ListBullet"/>
      </w:pPr>
      <w:r w:rsidRPr="00F420E1">
        <w:t>facilitate the inclusion of at least three people with different disabilities in sport, fitness or recreation activit</w:t>
      </w:r>
      <w:r w:rsidRPr="00F420E1">
        <w:t>ies</w:t>
      </w:r>
    </w:p>
    <w:p w:rsidR="00000000" w:rsidRPr="00F420E1" w:rsidP="00F420E1">
      <w:pPr>
        <w:pStyle w:val="ListBullet"/>
      </w:pPr>
      <w:r w:rsidRPr="00F420E1">
        <w:t>select and use communication strategies suited to individual clients, including the following:</w:t>
      </w:r>
    </w:p>
    <w:p w:rsidR="00000000" w:rsidRPr="00F420E1" w:rsidP="00F420E1">
      <w:pPr>
        <w:pStyle w:val="ListBullet2"/>
      </w:pPr>
      <w:r w:rsidRPr="00F420E1">
        <w:t>active listening</w:t>
      </w:r>
    </w:p>
    <w:p w:rsidR="00000000" w:rsidRPr="00F420E1" w:rsidP="00F420E1">
      <w:pPr>
        <w:pStyle w:val="ListBullet2"/>
      </w:pPr>
      <w:r w:rsidRPr="00F420E1">
        <w:t>open questioning</w:t>
      </w:r>
    </w:p>
    <w:p w:rsidR="00000000" w:rsidRPr="00F420E1" w:rsidP="00F420E1">
      <w:pPr>
        <w:pStyle w:val="ListBullet2"/>
      </w:pPr>
      <w:r w:rsidRPr="00F420E1">
        <w:t>non-verbal</w:t>
      </w:r>
    </w:p>
    <w:p w:rsidR="00000000" w:rsidRPr="00F420E1" w:rsidP="00F420E1">
      <w:pPr>
        <w:pStyle w:val="ListBullet2"/>
      </w:pPr>
      <w:r w:rsidRPr="00F420E1">
        <w:t>visual</w:t>
      </w:r>
    </w:p>
    <w:p w:rsidR="00000000" w:rsidRPr="00F420E1" w:rsidP="00F420E1">
      <w:pPr>
        <w:pStyle w:val="ListBullet2"/>
      </w:pPr>
      <w:r w:rsidRPr="00F420E1">
        <w:t>sensory</w:t>
      </w:r>
    </w:p>
    <w:p w:rsidR="00000000" w:rsidRPr="00F420E1" w:rsidP="00F420E1">
      <w:pPr>
        <w:pStyle w:val="ListBullet2"/>
      </w:pPr>
      <w:r w:rsidRPr="00F420E1">
        <w:t>tactile</w:t>
      </w:r>
    </w:p>
    <w:p w:rsidR="00000000" w:rsidRPr="00F420E1" w:rsidP="00F420E1">
      <w:pPr>
        <w:pStyle w:val="ListBullet"/>
      </w:pPr>
      <w:r w:rsidRPr="00F420E1">
        <w:t xml:space="preserve">apply principles and practices of social justice, anti-discrimination and equal access to identify the needs and opportunities for participation in recreation activities </w:t>
      </w:r>
    </w:p>
    <w:p w:rsidR="00000000" w:rsidRPr="00F420E1" w:rsidP="00F420E1">
      <w:pPr>
        <w:pStyle w:val="ListBullet"/>
      </w:pPr>
      <w:r w:rsidRPr="00F420E1">
        <w:t>identify strategies to align recreational opportunities with the specific requirement</w:t>
      </w:r>
      <w:r w:rsidRPr="00F420E1">
        <w:t>s and needs of people with a disability.</w:t>
      </w:r>
    </w:p>
    <w:p w:rsidR="00000000" w:rsidRPr="00F420E1" w:rsidP="00F420E1">
      <w:pPr>
        <w:pStyle w:val="AllowPageBreak"/>
      </w:pPr>
    </w:p>
    <w:p w:rsidR="00000000" w:rsidRPr="00F420E1" w:rsidP="00F420E1">
      <w:pPr>
        <w:pStyle w:val="Heading1"/>
      </w:pPr>
      <w:bookmarkStart w:id="3" w:name="O_668722"/>
      <w:bookmarkEnd w:id="3"/>
      <w:r w:rsidRPr="00F420E1">
        <w:t>Knowledge Evidence</w:t>
      </w:r>
    </w:p>
    <w:p w:rsidR="00000000" w:rsidRPr="00F420E1" w:rsidP="00764CD0">
      <w:pPr>
        <w:pStyle w:val="BodyText"/>
      </w:pPr>
      <w:r w:rsidRPr="00F420E1">
        <w:t>Demonstrated knowledge required to complete the tasks outlined in elements and performance criteria of this unit:</w:t>
      </w:r>
    </w:p>
    <w:p w:rsidR="00000000" w:rsidRPr="00F420E1" w:rsidP="00F420E1">
      <w:pPr>
        <w:pStyle w:val="ListBullet"/>
      </w:pPr>
      <w:r w:rsidRPr="00F420E1">
        <w:t>legislation and organisational policies and procedures that:</w:t>
      </w:r>
    </w:p>
    <w:p w:rsidR="00000000" w:rsidRPr="00F420E1" w:rsidP="00F420E1">
      <w:pPr>
        <w:pStyle w:val="ListBullet2"/>
      </w:pPr>
      <w:r w:rsidRPr="00F420E1">
        <w:t>en</w:t>
      </w:r>
      <w:r w:rsidRPr="00F420E1">
        <w:t>able non-discriminatory treatment of people with a disability using community inclusion principles</w:t>
      </w:r>
    </w:p>
    <w:p w:rsidR="00000000" w:rsidRPr="00F420E1" w:rsidP="00F420E1">
      <w:pPr>
        <w:pStyle w:val="ListBullet2"/>
      </w:pPr>
      <w:r w:rsidRPr="00F420E1">
        <w:t>identify and meet individual preferences according to the principles and practices of social justice</w:t>
      </w:r>
    </w:p>
    <w:p w:rsidR="00000000" w:rsidRPr="00F420E1" w:rsidP="00F420E1">
      <w:pPr>
        <w:pStyle w:val="ListBullet"/>
      </w:pPr>
      <w:r w:rsidRPr="00F420E1">
        <w:t xml:space="preserve">social, political, cultural and historical issues that </w:t>
      </w:r>
      <w:r w:rsidRPr="00F420E1">
        <w:t>affect, or are relevant to, access and participation issues for people with a disability</w:t>
      </w:r>
    </w:p>
    <w:p w:rsidR="00000000" w:rsidRPr="00F420E1" w:rsidP="00F420E1">
      <w:pPr>
        <w:pStyle w:val="ListBullet"/>
      </w:pPr>
      <w:r w:rsidRPr="00F420E1">
        <w:t>principles and practices of:</w:t>
      </w:r>
    </w:p>
    <w:p w:rsidR="00000000" w:rsidRPr="00F420E1" w:rsidP="00F420E1">
      <w:pPr>
        <w:pStyle w:val="ListBullet2"/>
      </w:pPr>
      <w:r w:rsidRPr="00F420E1">
        <w:t>access and equity</w:t>
      </w:r>
    </w:p>
    <w:p w:rsidR="00000000" w:rsidRPr="00F420E1" w:rsidP="00F420E1">
      <w:pPr>
        <w:pStyle w:val="ListBullet2"/>
      </w:pPr>
      <w:r w:rsidRPr="00F420E1">
        <w:t>confidentiality</w:t>
      </w:r>
    </w:p>
    <w:p w:rsidR="00000000" w:rsidRPr="00F420E1" w:rsidP="00F420E1">
      <w:pPr>
        <w:pStyle w:val="ListBullet2"/>
      </w:pPr>
      <w:r w:rsidRPr="00F420E1">
        <w:t>empowerment/disempowerment in relation to people with a disability</w:t>
      </w:r>
    </w:p>
    <w:p w:rsidR="00000000" w:rsidRPr="00F420E1" w:rsidP="00F420E1">
      <w:pPr>
        <w:pStyle w:val="ListBullet"/>
      </w:pPr>
      <w:r w:rsidRPr="00F420E1">
        <w:t>communication needs, strategies and</w:t>
      </w:r>
      <w:r w:rsidRPr="00F420E1">
        <w:t xml:space="preserve"> resources in relation to people with a disability</w:t>
      </w:r>
    </w:p>
    <w:p w:rsidR="00000000" w:rsidRPr="00F420E1" w:rsidP="00F420E1">
      <w:pPr>
        <w:pStyle w:val="ListBullet"/>
      </w:pPr>
      <w:r w:rsidRPr="00F420E1">
        <w:t>key issues facing people with a disability and their carers</w:t>
      </w:r>
    </w:p>
    <w:p w:rsidR="00000000" w:rsidRPr="00F420E1" w:rsidP="00F420E1">
      <w:pPr>
        <w:pStyle w:val="ListBullet"/>
      </w:pPr>
      <w:r w:rsidRPr="00F420E1">
        <w:t>barriers that affect the access and participation of people with a disability:</w:t>
      </w:r>
    </w:p>
    <w:p w:rsidR="00000000" w:rsidRPr="00F420E1" w:rsidP="00F420E1">
      <w:pPr>
        <w:pStyle w:val="ListBullet2"/>
      </w:pPr>
      <w:r w:rsidRPr="00F420E1">
        <w:t>cultural</w:t>
      </w:r>
    </w:p>
    <w:p w:rsidR="00000000" w:rsidRPr="00F420E1" w:rsidP="00F420E1">
      <w:pPr>
        <w:pStyle w:val="ListBullet2"/>
      </w:pPr>
      <w:r w:rsidRPr="00F420E1">
        <w:t>family</w:t>
      </w:r>
    </w:p>
    <w:p w:rsidR="00000000" w:rsidRPr="00F420E1" w:rsidP="00F420E1">
      <w:pPr>
        <w:pStyle w:val="ListBullet2"/>
      </w:pPr>
      <w:r w:rsidRPr="00F420E1">
        <w:t>religious</w:t>
      </w:r>
    </w:p>
    <w:p w:rsidR="00000000" w:rsidRPr="00F420E1" w:rsidP="00F420E1">
      <w:pPr>
        <w:pStyle w:val="ListBullet2"/>
      </w:pPr>
      <w:r w:rsidRPr="00F420E1">
        <w:t>community perceptions</w:t>
      </w:r>
    </w:p>
    <w:p w:rsidR="00000000" w:rsidRPr="00F420E1" w:rsidP="00F420E1">
      <w:pPr>
        <w:pStyle w:val="ListBullet2"/>
      </w:pPr>
      <w:r w:rsidRPr="00F420E1">
        <w:t>impact of disability on participation</w:t>
      </w:r>
    </w:p>
    <w:p w:rsidR="00000000" w:rsidRPr="00F420E1" w:rsidP="00F420E1">
      <w:pPr>
        <w:pStyle w:val="ListBullet2"/>
      </w:pPr>
      <w:r w:rsidRPr="00F420E1">
        <w:t>communication difficulties</w:t>
      </w:r>
    </w:p>
    <w:p w:rsidR="00000000" w:rsidRPr="00F420E1" w:rsidP="00F420E1">
      <w:pPr>
        <w:pStyle w:val="ListBullet2"/>
      </w:pPr>
      <w:r w:rsidRPr="00F420E1">
        <w:t>transport</w:t>
      </w:r>
    </w:p>
    <w:p w:rsidR="00000000" w:rsidRPr="00F420E1" w:rsidP="00F420E1">
      <w:pPr>
        <w:pStyle w:val="ListBullet2"/>
      </w:pPr>
      <w:r w:rsidRPr="00F420E1">
        <w:t>time and resource constraints</w:t>
      </w:r>
    </w:p>
    <w:p w:rsidR="00000000" w:rsidRPr="00F420E1" w:rsidP="00F420E1">
      <w:pPr>
        <w:pStyle w:val="ListBullet2"/>
      </w:pPr>
      <w:r w:rsidRPr="00F420E1">
        <w:t>confidence</w:t>
      </w:r>
    </w:p>
    <w:p w:rsidR="00000000" w:rsidRPr="00F420E1" w:rsidP="00F420E1">
      <w:pPr>
        <w:pStyle w:val="ListBullet2"/>
      </w:pPr>
      <w:r w:rsidRPr="00F420E1">
        <w:t>support services available</w:t>
      </w:r>
    </w:p>
    <w:p w:rsidR="00000000" w:rsidRPr="00F420E1" w:rsidP="00F420E1">
      <w:pPr>
        <w:pStyle w:val="ListBullet"/>
      </w:pPr>
      <w:r w:rsidRPr="00F420E1">
        <w:t>community inclusion principles to enable effective participation of people with a disability</w:t>
      </w:r>
    </w:p>
    <w:p w:rsidR="00000000" w:rsidRPr="00F420E1" w:rsidP="00F420E1">
      <w:pPr>
        <w:pStyle w:val="ListBullet"/>
      </w:pPr>
      <w:r w:rsidRPr="00F420E1">
        <w:t>strategies that sup</w:t>
      </w:r>
      <w:r w:rsidRPr="00F420E1">
        <w:t>port people with disabilities to exercise their rights and independence</w:t>
      </w:r>
    </w:p>
    <w:p w:rsidR="00000000" w:rsidRPr="00F420E1" w:rsidP="00F420E1">
      <w:pPr>
        <w:pStyle w:val="ListBullet"/>
      </w:pPr>
      <w:r w:rsidRPr="00F420E1">
        <w:t>types of requirements likely to be associated with different developmental and acquired disabilities:</w:t>
      </w:r>
    </w:p>
    <w:p w:rsidR="00000000" w:rsidRPr="00F420E1" w:rsidP="00F420E1">
      <w:pPr>
        <w:pStyle w:val="ListBullet2"/>
      </w:pPr>
      <w:r w:rsidRPr="00F420E1">
        <w:t>acquired brain injury</w:t>
      </w:r>
    </w:p>
    <w:p w:rsidR="00000000" w:rsidRPr="00F420E1" w:rsidP="00F420E1">
      <w:pPr>
        <w:pStyle w:val="ListBullet2"/>
      </w:pPr>
      <w:r w:rsidRPr="00F420E1">
        <w:t>autism spectrum disorder</w:t>
      </w:r>
    </w:p>
    <w:p w:rsidR="00000000" w:rsidRPr="00F420E1" w:rsidP="00F420E1">
      <w:pPr>
        <w:pStyle w:val="ListBullet2"/>
      </w:pPr>
      <w:r w:rsidRPr="00F420E1">
        <w:t>cognitive disability</w:t>
      </w:r>
    </w:p>
    <w:p w:rsidR="00000000" w:rsidRPr="00F420E1" w:rsidP="00F420E1">
      <w:pPr>
        <w:pStyle w:val="ListBullet2"/>
      </w:pPr>
      <w:r w:rsidRPr="00F420E1">
        <w:t>developmental delay</w:t>
      </w:r>
    </w:p>
    <w:p w:rsidR="00000000" w:rsidRPr="00F420E1" w:rsidP="00F420E1">
      <w:pPr>
        <w:pStyle w:val="ListBullet2"/>
      </w:pPr>
      <w:r w:rsidRPr="00F420E1">
        <w:t>intellectual disability</w:t>
      </w:r>
    </w:p>
    <w:p w:rsidR="00000000" w:rsidRPr="00F420E1" w:rsidP="00F420E1">
      <w:pPr>
        <w:pStyle w:val="ListBullet2"/>
      </w:pPr>
      <w:r w:rsidRPr="00F420E1">
        <w:t>neurological impairment</w:t>
      </w:r>
    </w:p>
    <w:p w:rsidR="00000000" w:rsidRPr="00F420E1" w:rsidP="00F420E1">
      <w:pPr>
        <w:pStyle w:val="ListBullet2"/>
      </w:pPr>
      <w:r w:rsidRPr="00F420E1">
        <w:t>physical disability</w:t>
      </w:r>
    </w:p>
    <w:p w:rsidR="00000000" w:rsidRPr="00F420E1" w:rsidP="00F420E1">
      <w:pPr>
        <w:pStyle w:val="ListBullet2"/>
      </w:pPr>
      <w:r w:rsidRPr="00F420E1">
        <w:t>sensory disability, including hearing, vision impairment</w:t>
      </w:r>
    </w:p>
    <w:p w:rsidR="00000000" w:rsidRPr="00F420E1" w:rsidP="00F420E1">
      <w:pPr>
        <w:pStyle w:val="ListBullet2"/>
      </w:pPr>
      <w:r w:rsidRPr="00F420E1">
        <w:t>speech/language disability</w:t>
      </w:r>
    </w:p>
    <w:p w:rsidR="00000000" w:rsidRPr="00F420E1" w:rsidP="00F420E1">
      <w:pPr>
        <w:pStyle w:val="ListBullet"/>
      </w:pPr>
      <w:r w:rsidRPr="00F420E1">
        <w:t>resources required for the effective participation of people with a disability</w:t>
      </w:r>
    </w:p>
    <w:p w:rsidR="00000000" w:rsidRPr="00F420E1" w:rsidP="00F420E1">
      <w:pPr>
        <w:pStyle w:val="ListBullet"/>
      </w:pPr>
      <w:r w:rsidRPr="00F420E1">
        <w:t>recr</w:t>
      </w:r>
      <w:r w:rsidRPr="00F420E1">
        <w:t xml:space="preserve">eation opportunities and activities that may be appropriate for people with different types of disability </w:t>
      </w:r>
    </w:p>
    <w:p w:rsidR="00000000" w:rsidRPr="00F420E1" w:rsidP="00F420E1">
      <w:pPr>
        <w:pStyle w:val="ListBullet"/>
      </w:pPr>
      <w:r w:rsidRPr="00F420E1">
        <w:t>modified equipment and activities appropriate to people with a disability.</w:t>
      </w:r>
    </w:p>
    <w:p w:rsidR="00000000" w:rsidRPr="00F420E1" w:rsidP="00F420E1">
      <w:pPr>
        <w:pStyle w:val="AllowPageBreak"/>
      </w:pPr>
    </w:p>
    <w:p w:rsidR="00000000" w:rsidRPr="00F420E1" w:rsidP="00F420E1">
      <w:pPr>
        <w:pStyle w:val="Heading1"/>
      </w:pPr>
      <w:bookmarkStart w:id="4" w:name="O_668723"/>
      <w:bookmarkEnd w:id="4"/>
      <w:r w:rsidRPr="00F420E1">
        <w:t>Assessment Conditions</w:t>
      </w:r>
    </w:p>
    <w:p w:rsidR="00000000" w:rsidRPr="00F420E1" w:rsidP="00764CD0">
      <w:pPr>
        <w:pStyle w:val="BodyText"/>
      </w:pPr>
      <w:r w:rsidRPr="00F420E1">
        <w:t>Skills must be demonstrated in:</w:t>
      </w:r>
    </w:p>
    <w:p w:rsidR="00000000" w:rsidRPr="00F420E1" w:rsidP="00F420E1">
      <w:pPr>
        <w:pStyle w:val="ListBullet"/>
      </w:pPr>
      <w:r w:rsidRPr="00F420E1">
        <w:t>a sport, fitness or recreation environment. This can be a workplace or simulated environment.</w:t>
      </w:r>
    </w:p>
    <w:p w:rsidR="00000000" w:rsidRPr="00F420E1" w:rsidP="00F420E1">
      <w:pPr>
        <w:pStyle w:val="BodyText"/>
      </w:pPr>
    </w:p>
    <w:p w:rsidR="00000000" w:rsidRPr="00F420E1" w:rsidP="00764CD0">
      <w:pPr>
        <w:pStyle w:val="BodyText"/>
      </w:pPr>
      <w:r w:rsidRPr="00F420E1">
        <w:t>Assessment must ensure use of:</w:t>
      </w:r>
    </w:p>
    <w:p w:rsidR="00000000" w:rsidRPr="00F420E1" w:rsidP="00F420E1">
      <w:pPr>
        <w:pStyle w:val="ListBullet"/>
      </w:pPr>
      <w:r w:rsidRPr="00F420E1">
        <w:t xml:space="preserve">people with differing disability needs and expectations who require appropriate support, services, and facilities  </w:t>
      </w:r>
    </w:p>
    <w:p w:rsidR="00000000" w:rsidRPr="00F420E1" w:rsidP="00F420E1">
      <w:pPr>
        <w:pStyle w:val="ListBullet"/>
      </w:pPr>
      <w:r w:rsidRPr="00F420E1">
        <w:t>documented or</w:t>
      </w:r>
      <w:r w:rsidRPr="00F420E1">
        <w:t>ganisational policies and procedures concerning inclusion processes</w:t>
      </w:r>
    </w:p>
    <w:p w:rsidR="00000000" w:rsidRPr="00F420E1" w:rsidP="00F420E1">
      <w:pPr>
        <w:pStyle w:val="ListBullet"/>
      </w:pPr>
      <w:r w:rsidRPr="00F420E1">
        <w:t xml:space="preserve">technology for the storage and processing of client information </w:t>
      </w:r>
    </w:p>
    <w:p w:rsidR="00000000" w:rsidRPr="00F420E1" w:rsidP="00F420E1">
      <w:pPr>
        <w:pStyle w:val="ListBullet"/>
      </w:pPr>
      <w:r w:rsidRPr="00F420E1">
        <w:t>sources of information about recreational services and options for people with a disability.</w:t>
      </w:r>
    </w:p>
    <w:p w:rsidR="00000000" w:rsidRPr="00F420E1" w:rsidP="00F420E1">
      <w:pPr>
        <w:pStyle w:val="BodyText"/>
      </w:pPr>
    </w:p>
    <w:p w:rsidR="00000000" w:rsidRPr="00F420E1" w:rsidP="00764CD0">
      <w:pPr>
        <w:pStyle w:val="BodyText"/>
      </w:pPr>
      <w:r w:rsidRPr="00F420E1">
        <w:t>Assessment activities that al</w:t>
      </w:r>
      <w:r w:rsidRPr="00F420E1">
        <w:t>low the individual to:</w:t>
      </w:r>
    </w:p>
    <w:p w:rsidR="00000000" w:rsidRPr="00F420E1" w:rsidP="00F420E1">
      <w:pPr>
        <w:pStyle w:val="ListBullet"/>
      </w:pPr>
      <w:r w:rsidRPr="00F420E1">
        <w:t xml:space="preserve">respond to challenges typical in work to support recreational inclusion for people with a disability.  </w:t>
      </w:r>
    </w:p>
    <w:p w:rsidR="00000000" w:rsidRPr="00F420E1" w:rsidP="00F420E1">
      <w:pPr>
        <w:pStyle w:val="BodyText"/>
      </w:pPr>
    </w:p>
    <w:p w:rsidR="00000000" w:rsidRPr="00F420E1" w:rsidP="00764CD0">
      <w:pPr>
        <w:pStyle w:val="BodyText"/>
      </w:pPr>
      <w:r w:rsidRPr="00F420E1">
        <w:t>Assessors must satisfy the Standards for Registered Training Organisations’ requirements for assessors.</w:t>
      </w:r>
    </w:p>
    <w:p w:rsidR="00000000" w:rsidRPr="00F420E1" w:rsidP="00F420E1">
      <w:pPr>
        <w:pStyle w:val="Heading1"/>
      </w:pPr>
      <w:bookmarkStart w:id="5" w:name="O_668726"/>
      <w:bookmarkEnd w:id="5"/>
      <w:r w:rsidRPr="00F420E1">
        <w:t>Links</w:t>
      </w:r>
    </w:p>
    <w:p w:rsidR="00000000" w:rsidRPr="00F420E1" w:rsidP="00764CD0">
      <w:pPr>
        <w:pStyle w:val="BodyText"/>
      </w:pPr>
      <w:r w:rsidRPr="00F420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277E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420E1" w:rsidP="00F420E1"/>
    <w:sectPr w:rsidSect="00F420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0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0E1" w:rsidRPr="00764CD0" w:rsidP="00764C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0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D0" w:rsidP="00F420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4CD0" w:rsidP="00F420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4CD0" w:rsidP="00F420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0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0E1" w:rsidRPr="00764CD0" w:rsidP="00764C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0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D0" w:rsidRPr="002D2AF8" w:rsidP="00F420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SISXDIS001 Facilitate inclusion for people with a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64CD0" w:rsidP="00F420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A4D8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8CD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1E2D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0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0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0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0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0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0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0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0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0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0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0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0E1"/>
  </w:style>
  <w:style w:type="character" w:customStyle="1" w:styleId="Heading1Char">
    <w:name w:val="Heading 1 Char"/>
    <w:basedOn w:val="DefaultParagraphFont"/>
    <w:link w:val="Heading1"/>
    <w:rsid w:val="00F420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0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0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20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20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20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0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20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0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0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0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0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0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0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0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0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0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0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0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0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0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20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20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20E1"/>
    <w:rPr>
      <w:b/>
      <w:spacing w:val="0"/>
    </w:rPr>
  </w:style>
  <w:style w:type="paragraph" w:customStyle="1" w:styleId="SuperTitle">
    <w:name w:val="SuperTitle"/>
    <w:basedOn w:val="Title"/>
    <w:rsid w:val="00F420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0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0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20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0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0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0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0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0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0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0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0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20E1"/>
    <w:rPr>
      <w:i/>
    </w:rPr>
  </w:style>
  <w:style w:type="paragraph" w:styleId="Caption">
    <w:name w:val="caption"/>
    <w:basedOn w:val="BodyText"/>
    <w:next w:val="Normal"/>
    <w:qFormat/>
    <w:rsid w:val="00F420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0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0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0E1"/>
  </w:style>
  <w:style w:type="paragraph" w:styleId="TableofFigures">
    <w:name w:val="table of figures"/>
    <w:basedOn w:val="Normal"/>
    <w:next w:val="Normal"/>
    <w:semiHidden/>
    <w:rsid w:val="00F420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0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20E1"/>
    <w:rPr>
      <w:rFonts w:ascii="Wingdings" w:hAnsi="Wingdings"/>
    </w:rPr>
  </w:style>
  <w:style w:type="paragraph" w:customStyle="1" w:styleId="TableHeading">
    <w:name w:val="Table Heading"/>
    <w:basedOn w:val="HeadingBase"/>
    <w:rsid w:val="00F420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0E1"/>
    <w:rPr>
      <w:color w:val="0033CC"/>
      <w:u w:val="none"/>
    </w:rPr>
  </w:style>
  <w:style w:type="paragraph" w:customStyle="1" w:styleId="BodyTextRight">
    <w:name w:val="Body Text Right"/>
    <w:basedOn w:val="BodyText"/>
    <w:rsid w:val="00F420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0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0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0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0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0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0E1"/>
    <w:rPr>
      <w:sz w:val="32"/>
    </w:rPr>
  </w:style>
  <w:style w:type="paragraph" w:customStyle="1" w:styleId="HeadingProcedure">
    <w:name w:val="Heading Procedure"/>
    <w:basedOn w:val="HeadingBase"/>
    <w:next w:val="Normal"/>
    <w:rsid w:val="00F420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0E1"/>
    <w:pPr>
      <w:spacing w:before="60" w:after="60"/>
    </w:pPr>
  </w:style>
  <w:style w:type="paragraph" w:styleId="ListContinue">
    <w:name w:val="List Continue"/>
    <w:basedOn w:val="List"/>
    <w:rsid w:val="00F420E1"/>
    <w:pPr>
      <w:ind w:firstLine="0"/>
    </w:pPr>
  </w:style>
  <w:style w:type="paragraph" w:customStyle="1" w:styleId="ListNote">
    <w:name w:val="List Note"/>
    <w:basedOn w:val="List"/>
    <w:rsid w:val="00F420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0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0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0E1"/>
    <w:rPr>
      <w:rFonts w:ascii="Courier New" w:hAnsi="Courier New"/>
    </w:rPr>
  </w:style>
  <w:style w:type="paragraph" w:customStyle="1" w:styleId="NoteBullet">
    <w:name w:val="Note Bullet"/>
    <w:basedOn w:val="Note"/>
    <w:rsid w:val="00F420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0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0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0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0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20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0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0E1"/>
    <w:rPr>
      <w:b/>
      <w:smallCaps/>
    </w:rPr>
  </w:style>
  <w:style w:type="paragraph" w:customStyle="1" w:styleId="TableListNumber">
    <w:name w:val="Table List Number"/>
    <w:basedOn w:val="ListNumber"/>
    <w:rsid w:val="00F420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0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0E1"/>
    <w:pPr>
      <w:numPr>
        <w:numId w:val="9"/>
      </w:numPr>
    </w:pPr>
  </w:style>
  <w:style w:type="paragraph" w:customStyle="1" w:styleId="ListAlpha2">
    <w:name w:val="List Alpha 2"/>
    <w:basedOn w:val="List2"/>
    <w:rsid w:val="00F420E1"/>
    <w:pPr>
      <w:numPr>
        <w:numId w:val="8"/>
      </w:numPr>
    </w:pPr>
  </w:style>
  <w:style w:type="paragraph" w:styleId="List2">
    <w:name w:val="List 2"/>
    <w:basedOn w:val="BodyText"/>
    <w:rsid w:val="00F420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0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0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0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0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0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20E1"/>
    <w:pPr>
      <w:numPr>
        <w:numId w:val="4"/>
      </w:numPr>
    </w:pPr>
  </w:style>
  <w:style w:type="paragraph" w:styleId="ListContinue2">
    <w:name w:val="List Continue 2"/>
    <w:basedOn w:val="List2"/>
    <w:rsid w:val="00F420E1"/>
    <w:pPr>
      <w:ind w:firstLine="0"/>
    </w:pPr>
  </w:style>
  <w:style w:type="paragraph" w:styleId="ListContinue3">
    <w:name w:val="List Continue 3"/>
    <w:basedOn w:val="List3"/>
    <w:rsid w:val="00F420E1"/>
    <w:pPr>
      <w:ind w:left="1021" w:firstLine="0"/>
    </w:pPr>
  </w:style>
  <w:style w:type="paragraph" w:styleId="ListContinue4">
    <w:name w:val="List Continue 4"/>
    <w:basedOn w:val="List4"/>
    <w:rsid w:val="00F420E1"/>
    <w:pPr>
      <w:ind w:firstLine="0"/>
    </w:pPr>
  </w:style>
  <w:style w:type="paragraph" w:styleId="ListContinue5">
    <w:name w:val="List Continue 5"/>
    <w:basedOn w:val="List5"/>
    <w:rsid w:val="00F420E1"/>
    <w:pPr>
      <w:ind w:firstLine="0"/>
    </w:pPr>
  </w:style>
  <w:style w:type="paragraph" w:styleId="ListNumber3">
    <w:name w:val="List Number 3"/>
    <w:basedOn w:val="List3"/>
    <w:rsid w:val="00F420E1"/>
    <w:pPr>
      <w:numPr>
        <w:numId w:val="5"/>
      </w:numPr>
    </w:pPr>
  </w:style>
  <w:style w:type="paragraph" w:styleId="ListNumber4">
    <w:name w:val="List Number 4"/>
    <w:basedOn w:val="List4"/>
    <w:rsid w:val="00F420E1"/>
    <w:pPr>
      <w:numPr>
        <w:numId w:val="6"/>
      </w:numPr>
    </w:pPr>
  </w:style>
  <w:style w:type="paragraph" w:styleId="ListNumber5">
    <w:name w:val="List Number 5"/>
    <w:basedOn w:val="List5"/>
    <w:rsid w:val="00F420E1"/>
    <w:pPr>
      <w:numPr>
        <w:numId w:val="7"/>
      </w:numPr>
    </w:pPr>
  </w:style>
  <w:style w:type="paragraph" w:styleId="BlockText">
    <w:name w:val="Block Text"/>
    <w:basedOn w:val="Normal"/>
    <w:rsid w:val="00F420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0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0E1"/>
    <w:rPr>
      <w:sz w:val="16"/>
      <w:vertAlign w:val="superscript"/>
    </w:rPr>
  </w:style>
  <w:style w:type="character" w:customStyle="1" w:styleId="Symbols">
    <w:name w:val="Symbols"/>
    <w:basedOn w:val="DefaultParagraphFont"/>
    <w:rsid w:val="00F420E1"/>
    <w:rPr>
      <w:rFonts w:ascii="Symbol" w:hAnsi="Symbol"/>
    </w:rPr>
  </w:style>
  <w:style w:type="character" w:customStyle="1" w:styleId="MenuOptions">
    <w:name w:val="Menu Options"/>
    <w:basedOn w:val="DefaultParagraphFont"/>
    <w:rsid w:val="00F420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0E1"/>
    <w:rPr>
      <w:b/>
    </w:rPr>
  </w:style>
  <w:style w:type="character" w:customStyle="1" w:styleId="Underlined">
    <w:name w:val="Underlined"/>
    <w:basedOn w:val="DefaultParagraphFont"/>
    <w:rsid w:val="00F420E1"/>
    <w:rPr>
      <w:u w:val="single"/>
    </w:rPr>
  </w:style>
  <w:style w:type="paragraph" w:customStyle="1" w:styleId="TableBodyTextRight">
    <w:name w:val="Table Body Text Right"/>
    <w:basedOn w:val="TableBodyText"/>
    <w:rsid w:val="00F420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0E1"/>
    <w:rPr>
      <w:sz w:val="18"/>
    </w:rPr>
  </w:style>
  <w:style w:type="paragraph" w:customStyle="1" w:styleId="BodySmallRight">
    <w:name w:val="Body Small Right"/>
    <w:basedOn w:val="BodyTextRight"/>
    <w:rsid w:val="00F420E1"/>
    <w:rPr>
      <w:sz w:val="18"/>
      <w:szCs w:val="18"/>
    </w:rPr>
  </w:style>
  <w:style w:type="paragraph" w:customStyle="1" w:styleId="MarginEdition">
    <w:name w:val="Margin Edition"/>
    <w:basedOn w:val="MarginNote"/>
    <w:rsid w:val="00F420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0E1"/>
    <w:rPr>
      <w:sz w:val="2"/>
      <w:szCs w:val="2"/>
    </w:rPr>
  </w:style>
  <w:style w:type="character" w:customStyle="1" w:styleId="Small">
    <w:name w:val="Small"/>
    <w:basedOn w:val="DefaultParagraphFont"/>
    <w:rsid w:val="00F420E1"/>
    <w:rPr>
      <w:sz w:val="16"/>
    </w:rPr>
  </w:style>
  <w:style w:type="paragraph" w:customStyle="1" w:styleId="WideTable">
    <w:name w:val="Wide Table"/>
    <w:basedOn w:val="Normal"/>
    <w:rsid w:val="00F420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0E1"/>
  </w:style>
  <w:style w:type="paragraph" w:styleId="Quote">
    <w:name w:val="Quote"/>
    <w:basedOn w:val="Heading1"/>
    <w:link w:val="QuoteChar"/>
    <w:qFormat/>
    <w:rsid w:val="00F420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0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0E1"/>
    <w:pPr>
      <w:pageBreakBefore/>
    </w:pPr>
  </w:style>
  <w:style w:type="paragraph" w:customStyle="1" w:styleId="Border">
    <w:name w:val="Border"/>
    <w:basedOn w:val="Normal"/>
    <w:qFormat/>
    <w:rsid w:val="00F420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0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0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0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0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0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0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0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0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0E1"/>
    <w:rPr>
      <w:u w:val="single"/>
    </w:rPr>
  </w:style>
  <w:style w:type="character" w:customStyle="1" w:styleId="BoldandItalics">
    <w:name w:val="Bold and Italics"/>
    <w:qFormat/>
    <w:rsid w:val="00F420E1"/>
    <w:rPr>
      <w:b/>
      <w:i/>
      <w:u w:val="none"/>
    </w:rPr>
  </w:style>
  <w:style w:type="paragraph" w:styleId="BalloonText">
    <w:name w:val="Balloon Text"/>
    <w:basedOn w:val="Normal"/>
    <w:link w:val="BalloonTextChar"/>
    <w:rsid w:val="00F420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0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0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0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0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0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0E1"/>
    <w:pPr>
      <w:spacing w:before="0" w:after="0"/>
    </w:pPr>
  </w:style>
  <w:style w:type="paragraph" w:customStyle="1" w:styleId="BodyTextBold">
    <w:name w:val="Body Text Bold"/>
    <w:basedOn w:val="BodyText"/>
    <w:qFormat/>
    <w:rsid w:val="00F420E1"/>
    <w:rPr>
      <w:b/>
    </w:rPr>
  </w:style>
  <w:style w:type="character" w:styleId="Hyperlink">
    <w:name w:val="Hyperlink"/>
    <w:basedOn w:val="DefaultParagraphFont"/>
    <w:uiPriority w:val="99"/>
    <w:unhideWhenUsed/>
    <w:rsid w:val="00764C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3464</Characters>
  <Application>Microsoft Office Word</Application>
  <DocSecurity>0</DocSecurity>
  <Lines>98</Lines>
  <Paragraphs>79</Paragraphs>
  <ScaleCrop>false</ScaleCrop>
  <Company>Author-it Software Corporation Ltd.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SISXDIS001 Facilitate inclusion for people with a disability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2023-07-01T02:52:00Z</dcterms:created>
  <dcterms:modified xsi:type="dcterms:W3CDTF">2023-07-01T02:52:00Z</dcterms:modified>
</cp:coreProperties>
</file>