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0CE" w:rsidP="008730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SISXCCS003 Address client needs</w:t>
      </w:r>
      <w:r>
        <w:fldChar w:fldCharType="end"/>
      </w:r>
    </w:p>
    <w:p w:rsidR="008730CE" w:rsidP="008730CE">
      <w:pPr>
        <w:pStyle w:val="Version"/>
        <w:sectPr w:rsidSect="003B3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3606" w:rsidP="003B3606">
      <w:pPr>
        <w:pStyle w:val="SuperHeading"/>
      </w:pPr>
      <w:r w:rsidRPr="003B3606">
        <w:t>Assessment Requirements for SISXCCS003 Address client needs</w:t>
      </w:r>
    </w:p>
    <w:p w:rsidR="00000000" w:rsidRPr="003B3606" w:rsidP="003B3606">
      <w:pPr>
        <w:pStyle w:val="Heading1"/>
      </w:pPr>
      <w:bookmarkStart w:id="1" w:name="O_667884"/>
      <w:bookmarkEnd w:id="1"/>
      <w:r w:rsidRPr="003B3606">
        <w:t>Modification History</w:t>
      </w:r>
    </w:p>
    <w:p w:rsidR="00000000" w:rsidRPr="003B3606" w:rsidP="008730CE">
      <w:pPr>
        <w:pStyle w:val="BodyText"/>
      </w:pPr>
      <w:r w:rsidRPr="003B3606">
        <w:t>Not applicable.</w:t>
      </w:r>
    </w:p>
    <w:p w:rsidR="00000000" w:rsidRPr="003B3606" w:rsidP="003B3606">
      <w:pPr>
        <w:pStyle w:val="Heading1"/>
      </w:pPr>
      <w:bookmarkStart w:id="2" w:name="O_667885"/>
      <w:bookmarkEnd w:id="2"/>
      <w:r w:rsidRPr="003B3606">
        <w:t>Performance Evidence</w:t>
      </w:r>
    </w:p>
    <w:p w:rsidR="00000000" w:rsidRPr="003B3606" w:rsidP="008730CE">
      <w:pPr>
        <w:pStyle w:val="BodyText"/>
      </w:pPr>
      <w:r w:rsidRPr="003B3606">
        <w:t>Evidence of the ability to complete tasks outlined in elements and performance criteria of this unit in the context of the job role, and:</w:t>
      </w:r>
    </w:p>
    <w:p w:rsidR="00000000" w:rsidRPr="003B3606" w:rsidP="003B3606">
      <w:pPr>
        <w:pStyle w:val="ListBullet"/>
      </w:pPr>
      <w:r w:rsidRPr="003B3606">
        <w:t>provide professional and p</w:t>
      </w:r>
      <w:r w:rsidRPr="003B3606">
        <w:t>ersonalised client services within commercial time constraints and designated response times that meet client expectations in relation to at least three of the following:</w:t>
      </w:r>
    </w:p>
    <w:p w:rsidR="00000000" w:rsidRPr="003B3606" w:rsidP="003B3606">
      <w:pPr>
        <w:pStyle w:val="ListBullet2"/>
      </w:pPr>
      <w:r w:rsidRPr="003B3606">
        <w:t>general assistance</w:t>
      </w:r>
    </w:p>
    <w:p w:rsidR="00000000" w:rsidRPr="003B3606" w:rsidP="003B3606">
      <w:pPr>
        <w:pStyle w:val="ListBullet2"/>
      </w:pPr>
      <w:r w:rsidRPr="003B3606">
        <w:t>special requests</w:t>
      </w:r>
    </w:p>
    <w:p w:rsidR="00000000" w:rsidRPr="003B3606" w:rsidP="003B3606">
      <w:pPr>
        <w:pStyle w:val="ListBullet2"/>
      </w:pPr>
      <w:r w:rsidRPr="003B3606">
        <w:t>fitness programs</w:t>
      </w:r>
    </w:p>
    <w:p w:rsidR="00000000" w:rsidRPr="003B3606" w:rsidP="003B3606">
      <w:pPr>
        <w:pStyle w:val="ListBullet2"/>
      </w:pPr>
      <w:r w:rsidRPr="003B3606">
        <w:t>recreational activities</w:t>
      </w:r>
    </w:p>
    <w:p w:rsidR="00000000" w:rsidRPr="003B3606" w:rsidP="003B3606">
      <w:pPr>
        <w:pStyle w:val="ListBullet2"/>
      </w:pPr>
      <w:r w:rsidRPr="003B3606">
        <w:t>aquatic</w:t>
      </w:r>
      <w:r w:rsidRPr="003B3606">
        <w:t>s based programs</w:t>
      </w:r>
    </w:p>
    <w:p w:rsidR="00000000" w:rsidRPr="003B3606" w:rsidP="003B3606">
      <w:pPr>
        <w:pStyle w:val="ListBullet2"/>
      </w:pPr>
      <w:r w:rsidRPr="003B3606">
        <w:t>sport based programs</w:t>
      </w:r>
    </w:p>
    <w:p w:rsidR="00000000" w:rsidRPr="003B3606" w:rsidP="003B3606">
      <w:pPr>
        <w:pStyle w:val="ListBullet"/>
      </w:pPr>
      <w:r w:rsidRPr="003B3606">
        <w:t>communicate with customers from each of the following categories in providing a total client service experience:</w:t>
      </w:r>
    </w:p>
    <w:p w:rsidR="00000000" w:rsidRPr="003B3606" w:rsidP="003B3606">
      <w:pPr>
        <w:pStyle w:val="ListBullet2"/>
      </w:pPr>
      <w:r w:rsidRPr="003B3606">
        <w:t>different ages</w:t>
      </w:r>
    </w:p>
    <w:p w:rsidR="00000000" w:rsidRPr="003B3606" w:rsidP="003B3606">
      <w:pPr>
        <w:pStyle w:val="ListBullet2"/>
      </w:pPr>
      <w:r w:rsidRPr="003B3606">
        <w:t>different social and cultural backgrounds</w:t>
      </w:r>
    </w:p>
    <w:p w:rsidR="00000000" w:rsidRPr="003B3606" w:rsidP="003B3606">
      <w:pPr>
        <w:pStyle w:val="ListBullet2"/>
      </w:pPr>
      <w:r w:rsidRPr="003B3606">
        <w:t>special needs</w:t>
      </w:r>
    </w:p>
    <w:p w:rsidR="00000000" w:rsidRPr="003B3606" w:rsidP="003B3606">
      <w:pPr>
        <w:pStyle w:val="ListBullet"/>
      </w:pPr>
      <w:r w:rsidRPr="003B3606">
        <w:t>negotiate with client to address any areas where clients are experiencing difficulties or concerns</w:t>
      </w:r>
    </w:p>
    <w:p w:rsidR="00000000" w:rsidRPr="003B3606" w:rsidP="003B3606">
      <w:pPr>
        <w:pStyle w:val="ListBullet"/>
      </w:pPr>
      <w:r w:rsidRPr="003B3606">
        <w:t>customise services to the individual’s needs.</w:t>
      </w:r>
    </w:p>
    <w:p w:rsidR="00000000" w:rsidRPr="003B3606" w:rsidP="003B3606">
      <w:pPr>
        <w:pStyle w:val="AllowPageBreak"/>
      </w:pPr>
    </w:p>
    <w:p w:rsidR="00000000" w:rsidRPr="003B3606" w:rsidP="003B3606">
      <w:pPr>
        <w:pStyle w:val="Heading1"/>
      </w:pPr>
      <w:bookmarkStart w:id="3" w:name="O_667886"/>
      <w:bookmarkEnd w:id="3"/>
      <w:r w:rsidRPr="003B3606">
        <w:t>Knowledge Evidence</w:t>
      </w:r>
    </w:p>
    <w:p w:rsidR="00000000" w:rsidRPr="003B3606" w:rsidP="008730CE">
      <w:pPr>
        <w:pStyle w:val="BodyText"/>
      </w:pPr>
      <w:r w:rsidRPr="003B3606">
        <w:t xml:space="preserve">Demonstrated knowledge required to complete the tasks outlined in elements </w:t>
      </w:r>
      <w:r w:rsidRPr="003B3606">
        <w:t>and performance criteria of this unit:</w:t>
      </w:r>
    </w:p>
    <w:p w:rsidR="00000000" w:rsidRPr="003B3606" w:rsidP="003B3606">
      <w:pPr>
        <w:pStyle w:val="ListBullet"/>
      </w:pPr>
      <w:r w:rsidRPr="003B3606">
        <w:t>relevant legislation related to customer service:</w:t>
      </w:r>
    </w:p>
    <w:p w:rsidR="00000000" w:rsidRPr="003B3606" w:rsidP="003B3606">
      <w:pPr>
        <w:pStyle w:val="ListBullet2"/>
      </w:pPr>
      <w:r w:rsidRPr="003B3606">
        <w:t>consumer law</w:t>
      </w:r>
    </w:p>
    <w:p w:rsidR="00000000" w:rsidRPr="003B3606" w:rsidP="003B3606">
      <w:pPr>
        <w:pStyle w:val="ListBullet2"/>
      </w:pPr>
      <w:r w:rsidRPr="003B3606">
        <w:t>equal opportunity</w:t>
      </w:r>
    </w:p>
    <w:p w:rsidR="00000000" w:rsidRPr="003B3606" w:rsidP="003B3606">
      <w:pPr>
        <w:pStyle w:val="ListBullet2"/>
      </w:pPr>
      <w:r w:rsidRPr="003B3606">
        <w:t>work health and safety/occupational health and safety</w:t>
      </w:r>
    </w:p>
    <w:p w:rsidR="00000000" w:rsidRPr="003B3606" w:rsidP="003B3606">
      <w:pPr>
        <w:pStyle w:val="ListBullet2"/>
      </w:pPr>
      <w:r w:rsidRPr="003B3606">
        <w:t>promotions</w:t>
      </w:r>
    </w:p>
    <w:p w:rsidR="00000000" w:rsidRPr="003B3606" w:rsidP="003B3606">
      <w:pPr>
        <w:pStyle w:val="ListBullet"/>
      </w:pPr>
      <w:r w:rsidRPr="003B3606">
        <w:t>organisational policies and procedures to enable ethical and non-dis</w:t>
      </w:r>
      <w:r w:rsidRPr="003B3606">
        <w:t>criminatory treatment of client requests and resolution of complaints:</w:t>
      </w:r>
    </w:p>
    <w:p w:rsidR="00000000" w:rsidRPr="003B3606" w:rsidP="003B3606">
      <w:pPr>
        <w:pStyle w:val="ListBullet2"/>
      </w:pPr>
      <w:r w:rsidRPr="003B3606">
        <w:t>communication protocols</w:t>
      </w:r>
    </w:p>
    <w:p w:rsidR="00000000" w:rsidRPr="003B3606" w:rsidP="003B3606">
      <w:pPr>
        <w:pStyle w:val="ListBullet2"/>
      </w:pPr>
      <w:r w:rsidRPr="003B3606">
        <w:t>complaint procedures</w:t>
      </w:r>
    </w:p>
    <w:p w:rsidR="00000000" w:rsidRPr="003B3606" w:rsidP="003B3606">
      <w:pPr>
        <w:pStyle w:val="ListBullet2"/>
      </w:pPr>
      <w:r w:rsidRPr="003B3606">
        <w:t>customer service procedures</w:t>
      </w:r>
    </w:p>
    <w:p w:rsidR="00000000" w:rsidRPr="003B3606" w:rsidP="003B3606">
      <w:pPr>
        <w:pStyle w:val="ListBullet2"/>
      </w:pPr>
      <w:r w:rsidRPr="003B3606">
        <w:t>reporting procedures</w:t>
      </w:r>
    </w:p>
    <w:p w:rsidR="00000000" w:rsidRPr="003B3606" w:rsidP="003B3606">
      <w:pPr>
        <w:pStyle w:val="ListBullet2"/>
      </w:pPr>
      <w:r w:rsidRPr="003B3606">
        <w:t xml:space="preserve">personal presentation </w:t>
      </w:r>
    </w:p>
    <w:p w:rsidR="00000000" w:rsidRPr="003B3606" w:rsidP="003B3606">
      <w:pPr>
        <w:pStyle w:val="ListBullet2"/>
      </w:pPr>
      <w:r w:rsidRPr="003B3606">
        <w:t>privacy</w:t>
      </w:r>
    </w:p>
    <w:p w:rsidR="00000000" w:rsidRPr="003B3606" w:rsidP="003B3606">
      <w:pPr>
        <w:pStyle w:val="ListBullet2"/>
      </w:pPr>
      <w:r w:rsidRPr="003B3606">
        <w:t>record keeping procedures</w:t>
      </w:r>
    </w:p>
    <w:p w:rsidR="00000000" w:rsidRPr="003B3606" w:rsidP="003B3606">
      <w:pPr>
        <w:pStyle w:val="ListBullet"/>
      </w:pPr>
      <w:r w:rsidRPr="003B3606">
        <w:t>detailed product knowledge to recommend customised solutions to meet client needs</w:t>
      </w:r>
    </w:p>
    <w:p w:rsidR="00000000" w:rsidRPr="003B3606" w:rsidP="003B3606">
      <w:pPr>
        <w:pStyle w:val="ListBullet"/>
      </w:pPr>
      <w:r w:rsidRPr="003B3606">
        <w:t>services offered by other providers to make recommendations to clients when their needs cannot be met</w:t>
      </w:r>
    </w:p>
    <w:p w:rsidR="00000000" w:rsidRPr="003B3606" w:rsidP="003B3606">
      <w:pPr>
        <w:pStyle w:val="ListBullet"/>
      </w:pPr>
      <w:r w:rsidRPr="003B3606">
        <w:t>principles and benefits of enhanced customer service experiences and pos</w:t>
      </w:r>
      <w:r w:rsidRPr="003B3606">
        <w:t>itive communication</w:t>
      </w:r>
    </w:p>
    <w:p w:rsidR="00000000" w:rsidRPr="003B3606" w:rsidP="003B3606">
      <w:pPr>
        <w:pStyle w:val="ListBullet"/>
      </w:pPr>
      <w:r w:rsidRPr="003B3606">
        <w:t>techniques to anticipate customer preferences, needs and expectations throughout the service experience</w:t>
      </w:r>
    </w:p>
    <w:p w:rsidR="00000000" w:rsidRPr="003B3606" w:rsidP="003B3606">
      <w:pPr>
        <w:pStyle w:val="ListBullet"/>
      </w:pPr>
      <w:r w:rsidRPr="003B3606">
        <w:t>methods for enhancing service delivery in response to staff and customer feedback</w:t>
      </w:r>
    </w:p>
    <w:p w:rsidR="00000000" w:rsidRPr="003B3606" w:rsidP="003B3606">
      <w:pPr>
        <w:pStyle w:val="ListBullet"/>
      </w:pPr>
      <w:r w:rsidRPr="003B3606">
        <w:t xml:space="preserve">conflict resolution strategies to enable safe and </w:t>
      </w:r>
      <w:r w:rsidRPr="003B3606">
        <w:t>satisfactory delivery of client service and resolution of complaints</w:t>
      </w:r>
    </w:p>
    <w:p w:rsidR="00000000" w:rsidRPr="003B3606" w:rsidP="003B3606">
      <w:pPr>
        <w:pStyle w:val="ListBullet"/>
      </w:pPr>
      <w:r w:rsidRPr="003B3606">
        <w:t>the specific industry sector:</w:t>
      </w:r>
    </w:p>
    <w:p w:rsidR="00000000" w:rsidRPr="003B3606" w:rsidP="003B3606">
      <w:pPr>
        <w:pStyle w:val="ListBullet2"/>
      </w:pPr>
      <w:r w:rsidRPr="003B3606">
        <w:t>professional service standards and protocols for service industry personnel</w:t>
      </w:r>
    </w:p>
    <w:p w:rsidR="00000000" w:rsidRPr="003B3606" w:rsidP="003B3606">
      <w:pPr>
        <w:pStyle w:val="ListBullet2"/>
      </w:pPr>
      <w:r w:rsidRPr="003B3606">
        <w:t>attitudes and attributes expected by the service industries to work with customers</w:t>
      </w:r>
    </w:p>
    <w:p w:rsidR="00000000" w:rsidRPr="003B3606" w:rsidP="003B3606">
      <w:pPr>
        <w:pStyle w:val="ListBullet2"/>
      </w:pPr>
      <w:r w:rsidRPr="003B3606">
        <w:t>different customer service needs and expectations</w:t>
      </w:r>
    </w:p>
    <w:p w:rsidR="00000000" w:rsidRPr="003B3606" w:rsidP="003B3606">
      <w:pPr>
        <w:pStyle w:val="ListBullet"/>
      </w:pPr>
      <w:r w:rsidRPr="003B3606">
        <w:t>the particular organisation:</w:t>
      </w:r>
    </w:p>
    <w:p w:rsidR="00000000" w:rsidRPr="003B3606" w:rsidP="003B3606">
      <w:pPr>
        <w:pStyle w:val="ListBullet2"/>
      </w:pPr>
      <w:r w:rsidRPr="003B3606">
        <w:t>designated response times for providing service and resolving complaints</w:t>
      </w:r>
    </w:p>
    <w:p w:rsidR="00000000" w:rsidRPr="003B3606" w:rsidP="003B3606">
      <w:pPr>
        <w:pStyle w:val="ListBullet2"/>
      </w:pPr>
      <w:r w:rsidRPr="003B3606">
        <w:t>customer service po</w:t>
      </w:r>
      <w:r w:rsidRPr="003B3606">
        <w:t>licies and procedures, including those for complaint handling</w:t>
      </w:r>
    </w:p>
    <w:p w:rsidR="00000000" w:rsidRPr="003B3606" w:rsidP="003B3606">
      <w:pPr>
        <w:pStyle w:val="ListBullet2"/>
      </w:pPr>
      <w:r w:rsidRPr="003B3606">
        <w:t>promotional services offered.</w:t>
      </w:r>
    </w:p>
    <w:p w:rsidR="00000000" w:rsidRPr="003B3606" w:rsidP="003B3606">
      <w:pPr>
        <w:pStyle w:val="AllowPageBreak"/>
      </w:pPr>
    </w:p>
    <w:p w:rsidR="00000000" w:rsidRPr="003B3606" w:rsidP="003B3606">
      <w:pPr>
        <w:pStyle w:val="Heading1"/>
      </w:pPr>
      <w:bookmarkStart w:id="4" w:name="O_667887"/>
      <w:bookmarkEnd w:id="4"/>
      <w:r w:rsidRPr="003B3606">
        <w:t>Assessment Conditions</w:t>
      </w:r>
    </w:p>
    <w:p w:rsidR="00000000" w:rsidRPr="003B3606" w:rsidP="008730CE">
      <w:pPr>
        <w:pStyle w:val="BodyText"/>
      </w:pPr>
      <w:r w:rsidRPr="003B3606">
        <w:t>Skills must be demonstrated in:</w:t>
      </w:r>
    </w:p>
    <w:p w:rsidR="00000000" w:rsidRPr="003B3606" w:rsidP="003B3606">
      <w:pPr>
        <w:pStyle w:val="ListBullet"/>
      </w:pPr>
      <w:r w:rsidRPr="003B3606">
        <w:t xml:space="preserve">a client service delivery environment. This can be a workplace or simulated environment. </w:t>
      </w:r>
    </w:p>
    <w:p w:rsidR="00000000" w:rsidRPr="003B3606" w:rsidP="003B3606">
      <w:pPr>
        <w:pStyle w:val="BodyText"/>
      </w:pPr>
    </w:p>
    <w:p w:rsidR="00000000" w:rsidRPr="003B3606" w:rsidP="008730CE">
      <w:pPr>
        <w:pStyle w:val="BodyText"/>
      </w:pPr>
      <w:r w:rsidRPr="003B3606">
        <w:t>A</w:t>
      </w:r>
      <w:r w:rsidRPr="003B3606">
        <w:t>ssessment must ensure use of:</w:t>
      </w:r>
    </w:p>
    <w:p w:rsidR="00000000" w:rsidRPr="003B3606" w:rsidP="003B3606">
      <w:pPr>
        <w:pStyle w:val="ListBullet"/>
      </w:pPr>
      <w:r w:rsidRPr="003B3606">
        <w:t xml:space="preserve">documentation related to service provision and organisational policies and procedures for customer service: </w:t>
      </w:r>
    </w:p>
    <w:p w:rsidR="00000000" w:rsidRPr="003B3606" w:rsidP="003B3606">
      <w:pPr>
        <w:pStyle w:val="ListBullet2"/>
      </w:pPr>
      <w:r w:rsidRPr="003B3606">
        <w:t>staff codes of behaviour</w:t>
      </w:r>
    </w:p>
    <w:p w:rsidR="00000000" w:rsidRPr="003B3606" w:rsidP="003B3606">
      <w:pPr>
        <w:pStyle w:val="ListBullet2"/>
      </w:pPr>
      <w:r w:rsidRPr="003B3606">
        <w:t>documentation requirements</w:t>
      </w:r>
    </w:p>
    <w:p w:rsidR="00000000" w:rsidRPr="003B3606" w:rsidP="003B3606">
      <w:pPr>
        <w:pStyle w:val="ListBullet2"/>
      </w:pPr>
      <w:r w:rsidRPr="003B3606">
        <w:t>quality systems, standards and guidelines</w:t>
      </w:r>
    </w:p>
    <w:p w:rsidR="00000000" w:rsidRPr="003B3606" w:rsidP="003B3606">
      <w:pPr>
        <w:pStyle w:val="ListBullet2"/>
      </w:pPr>
      <w:r w:rsidRPr="003B3606">
        <w:t>customer service and feedback requirements</w:t>
      </w:r>
    </w:p>
    <w:p w:rsidR="00000000" w:rsidRPr="003B3606" w:rsidP="003B3606">
      <w:pPr>
        <w:pStyle w:val="ListBullet"/>
      </w:pPr>
      <w:r w:rsidRPr="003B3606">
        <w:t>clients with whom the individual can interact; these can be:</w:t>
      </w:r>
    </w:p>
    <w:p w:rsidR="00000000" w:rsidRPr="003B3606" w:rsidP="003B3606">
      <w:pPr>
        <w:pStyle w:val="ListBullet2"/>
      </w:pPr>
      <w:r w:rsidRPr="003B3606">
        <w:t>clients in an industry workplace who are assisted by the individual during the assessment process or</w:t>
      </w:r>
    </w:p>
    <w:p w:rsidR="00000000" w:rsidRPr="003B3606" w:rsidP="003B3606">
      <w:pPr>
        <w:pStyle w:val="ListBullet2"/>
      </w:pPr>
      <w:r w:rsidRPr="003B3606">
        <w:t>individuals who participate in role plays or simu</w:t>
      </w:r>
      <w:r w:rsidRPr="003B3606">
        <w:t>lated activities, set up for the purpose of assessment, in a simulated industry environment operated within a training organisation.</w:t>
      </w:r>
    </w:p>
    <w:p w:rsidR="00000000" w:rsidRPr="003B3606" w:rsidP="003B3606">
      <w:pPr>
        <w:pStyle w:val="BodyText"/>
      </w:pPr>
    </w:p>
    <w:p w:rsidR="00000000" w:rsidRPr="003B3606" w:rsidP="008730CE">
      <w:pPr>
        <w:pStyle w:val="BodyText"/>
      </w:pPr>
      <w:r w:rsidRPr="003B3606">
        <w:t>Assessors must satisfy the Standards for Registered Training Organisations’ requirements for assessors.</w:t>
      </w:r>
    </w:p>
    <w:p w:rsidR="00000000" w:rsidRPr="003B3606" w:rsidP="003B3606">
      <w:pPr>
        <w:pStyle w:val="Heading1"/>
      </w:pPr>
      <w:bookmarkStart w:id="5" w:name="O_667890"/>
      <w:bookmarkEnd w:id="5"/>
      <w:r w:rsidRPr="003B3606">
        <w:t>L</w:t>
      </w:r>
      <w:r w:rsidRPr="003B3606">
        <w:t>inks</w:t>
      </w:r>
    </w:p>
    <w:p w:rsidR="00000000" w:rsidRPr="003B3606" w:rsidP="008730CE">
      <w:pPr>
        <w:pStyle w:val="BodyText"/>
      </w:pPr>
      <w:r w:rsidRPr="003B36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379C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B3606" w:rsidP="003B3606"/>
    <w:sectPr w:rsidSect="003B36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06" w:rsidRPr="008730CE" w:rsidP="008730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0CE" w:rsidP="003B3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0CE" w:rsidP="003B3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30CE" w:rsidP="003B3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0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606" w:rsidRPr="008730CE" w:rsidP="008730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0CE" w:rsidRPr="002D2AF8" w:rsidP="003B3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SISXCCS003 Address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730CE" w:rsidP="003B3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344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E64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D84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606"/>
  </w:style>
  <w:style w:type="character" w:customStyle="1" w:styleId="Heading1Char">
    <w:name w:val="Heading 1 Char"/>
    <w:basedOn w:val="DefaultParagraphFont"/>
    <w:link w:val="Heading1"/>
    <w:rsid w:val="003B3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36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36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3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3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3606"/>
    <w:rPr>
      <w:b/>
      <w:spacing w:val="0"/>
    </w:rPr>
  </w:style>
  <w:style w:type="paragraph" w:customStyle="1" w:styleId="SuperTitle">
    <w:name w:val="SuperTitle"/>
    <w:basedOn w:val="Title"/>
    <w:rsid w:val="003B3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3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6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3606"/>
    <w:rPr>
      <w:i/>
    </w:rPr>
  </w:style>
  <w:style w:type="paragraph" w:styleId="Caption">
    <w:name w:val="caption"/>
    <w:basedOn w:val="BodyText"/>
    <w:next w:val="Normal"/>
    <w:qFormat/>
    <w:rsid w:val="003B3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606"/>
  </w:style>
  <w:style w:type="paragraph" w:styleId="TableofFigures">
    <w:name w:val="table of figures"/>
    <w:basedOn w:val="Normal"/>
    <w:next w:val="Normal"/>
    <w:semiHidden/>
    <w:rsid w:val="003B3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6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3606"/>
    <w:rPr>
      <w:rFonts w:ascii="Wingdings" w:hAnsi="Wingdings"/>
    </w:rPr>
  </w:style>
  <w:style w:type="paragraph" w:customStyle="1" w:styleId="TableHeading">
    <w:name w:val="Table Heading"/>
    <w:basedOn w:val="HeadingBase"/>
    <w:rsid w:val="003B3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606"/>
    <w:rPr>
      <w:color w:val="0033CC"/>
      <w:u w:val="none"/>
    </w:rPr>
  </w:style>
  <w:style w:type="paragraph" w:customStyle="1" w:styleId="BodyTextRight">
    <w:name w:val="Body Text Right"/>
    <w:basedOn w:val="BodyText"/>
    <w:rsid w:val="003B3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6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606"/>
    <w:rPr>
      <w:sz w:val="32"/>
    </w:rPr>
  </w:style>
  <w:style w:type="paragraph" w:customStyle="1" w:styleId="HeadingProcedure">
    <w:name w:val="Heading Procedure"/>
    <w:basedOn w:val="HeadingBase"/>
    <w:next w:val="Normal"/>
    <w:rsid w:val="003B3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606"/>
    <w:pPr>
      <w:spacing w:before="60" w:after="60"/>
    </w:pPr>
  </w:style>
  <w:style w:type="paragraph" w:styleId="ListContinue">
    <w:name w:val="List Continue"/>
    <w:basedOn w:val="List"/>
    <w:rsid w:val="003B3606"/>
    <w:pPr>
      <w:ind w:firstLine="0"/>
    </w:pPr>
  </w:style>
  <w:style w:type="paragraph" w:customStyle="1" w:styleId="ListNote">
    <w:name w:val="List Note"/>
    <w:basedOn w:val="List"/>
    <w:rsid w:val="003B3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606"/>
    <w:rPr>
      <w:rFonts w:ascii="Courier New" w:hAnsi="Courier New"/>
    </w:rPr>
  </w:style>
  <w:style w:type="paragraph" w:customStyle="1" w:styleId="NoteBullet">
    <w:name w:val="Note Bullet"/>
    <w:basedOn w:val="Note"/>
    <w:rsid w:val="003B3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6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3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606"/>
    <w:rPr>
      <w:b/>
      <w:smallCaps/>
    </w:rPr>
  </w:style>
  <w:style w:type="paragraph" w:customStyle="1" w:styleId="TableListNumber">
    <w:name w:val="Table List Number"/>
    <w:basedOn w:val="ListNumber"/>
    <w:rsid w:val="003B3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606"/>
    <w:pPr>
      <w:numPr>
        <w:numId w:val="9"/>
      </w:numPr>
    </w:pPr>
  </w:style>
  <w:style w:type="paragraph" w:customStyle="1" w:styleId="ListAlpha2">
    <w:name w:val="List Alpha 2"/>
    <w:basedOn w:val="List2"/>
    <w:rsid w:val="003B3606"/>
    <w:pPr>
      <w:numPr>
        <w:numId w:val="8"/>
      </w:numPr>
    </w:pPr>
  </w:style>
  <w:style w:type="paragraph" w:styleId="List2">
    <w:name w:val="List 2"/>
    <w:basedOn w:val="BodyText"/>
    <w:rsid w:val="003B3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6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6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3606"/>
    <w:pPr>
      <w:numPr>
        <w:numId w:val="4"/>
      </w:numPr>
    </w:pPr>
  </w:style>
  <w:style w:type="paragraph" w:styleId="ListContinue2">
    <w:name w:val="List Continue 2"/>
    <w:basedOn w:val="List2"/>
    <w:rsid w:val="003B3606"/>
    <w:pPr>
      <w:ind w:firstLine="0"/>
    </w:pPr>
  </w:style>
  <w:style w:type="paragraph" w:styleId="ListContinue3">
    <w:name w:val="List Continue 3"/>
    <w:basedOn w:val="List3"/>
    <w:rsid w:val="003B3606"/>
    <w:pPr>
      <w:ind w:left="1021" w:firstLine="0"/>
    </w:pPr>
  </w:style>
  <w:style w:type="paragraph" w:styleId="ListContinue4">
    <w:name w:val="List Continue 4"/>
    <w:basedOn w:val="List4"/>
    <w:rsid w:val="003B3606"/>
    <w:pPr>
      <w:ind w:firstLine="0"/>
    </w:pPr>
  </w:style>
  <w:style w:type="paragraph" w:styleId="ListContinue5">
    <w:name w:val="List Continue 5"/>
    <w:basedOn w:val="List5"/>
    <w:rsid w:val="003B3606"/>
    <w:pPr>
      <w:ind w:firstLine="0"/>
    </w:pPr>
  </w:style>
  <w:style w:type="paragraph" w:styleId="ListNumber3">
    <w:name w:val="List Number 3"/>
    <w:basedOn w:val="List3"/>
    <w:rsid w:val="003B3606"/>
    <w:pPr>
      <w:numPr>
        <w:numId w:val="5"/>
      </w:numPr>
    </w:pPr>
  </w:style>
  <w:style w:type="paragraph" w:styleId="ListNumber4">
    <w:name w:val="List Number 4"/>
    <w:basedOn w:val="List4"/>
    <w:rsid w:val="003B3606"/>
    <w:pPr>
      <w:numPr>
        <w:numId w:val="6"/>
      </w:numPr>
    </w:pPr>
  </w:style>
  <w:style w:type="paragraph" w:styleId="ListNumber5">
    <w:name w:val="List Number 5"/>
    <w:basedOn w:val="List5"/>
    <w:rsid w:val="003B3606"/>
    <w:pPr>
      <w:numPr>
        <w:numId w:val="7"/>
      </w:numPr>
    </w:pPr>
  </w:style>
  <w:style w:type="paragraph" w:styleId="BlockText">
    <w:name w:val="Block Text"/>
    <w:basedOn w:val="Normal"/>
    <w:rsid w:val="003B3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606"/>
    <w:rPr>
      <w:sz w:val="16"/>
      <w:vertAlign w:val="superscript"/>
    </w:rPr>
  </w:style>
  <w:style w:type="character" w:customStyle="1" w:styleId="Symbols">
    <w:name w:val="Symbols"/>
    <w:basedOn w:val="DefaultParagraphFont"/>
    <w:rsid w:val="003B3606"/>
    <w:rPr>
      <w:rFonts w:ascii="Symbol" w:hAnsi="Symbol"/>
    </w:rPr>
  </w:style>
  <w:style w:type="character" w:customStyle="1" w:styleId="MenuOptions">
    <w:name w:val="Menu Options"/>
    <w:basedOn w:val="DefaultParagraphFont"/>
    <w:rsid w:val="003B3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606"/>
    <w:rPr>
      <w:b/>
    </w:rPr>
  </w:style>
  <w:style w:type="character" w:customStyle="1" w:styleId="Underlined">
    <w:name w:val="Underlined"/>
    <w:basedOn w:val="DefaultParagraphFont"/>
    <w:rsid w:val="003B3606"/>
    <w:rPr>
      <w:u w:val="single"/>
    </w:rPr>
  </w:style>
  <w:style w:type="paragraph" w:customStyle="1" w:styleId="TableBodyTextRight">
    <w:name w:val="Table Body Text Right"/>
    <w:basedOn w:val="TableBodyText"/>
    <w:rsid w:val="003B3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606"/>
    <w:rPr>
      <w:sz w:val="18"/>
    </w:rPr>
  </w:style>
  <w:style w:type="paragraph" w:customStyle="1" w:styleId="BodySmallRight">
    <w:name w:val="Body Small Right"/>
    <w:basedOn w:val="BodyTextRight"/>
    <w:rsid w:val="003B3606"/>
    <w:rPr>
      <w:sz w:val="18"/>
      <w:szCs w:val="18"/>
    </w:rPr>
  </w:style>
  <w:style w:type="paragraph" w:customStyle="1" w:styleId="MarginEdition">
    <w:name w:val="Margin Edition"/>
    <w:basedOn w:val="MarginNote"/>
    <w:rsid w:val="003B3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606"/>
    <w:rPr>
      <w:sz w:val="2"/>
      <w:szCs w:val="2"/>
    </w:rPr>
  </w:style>
  <w:style w:type="character" w:customStyle="1" w:styleId="Small">
    <w:name w:val="Small"/>
    <w:basedOn w:val="DefaultParagraphFont"/>
    <w:rsid w:val="003B3606"/>
    <w:rPr>
      <w:sz w:val="16"/>
    </w:rPr>
  </w:style>
  <w:style w:type="paragraph" w:customStyle="1" w:styleId="WideTable">
    <w:name w:val="Wide Table"/>
    <w:basedOn w:val="Normal"/>
    <w:rsid w:val="003B3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606"/>
  </w:style>
  <w:style w:type="paragraph" w:styleId="Quote">
    <w:name w:val="Quote"/>
    <w:basedOn w:val="Heading1"/>
    <w:link w:val="QuoteChar"/>
    <w:qFormat/>
    <w:rsid w:val="003B3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606"/>
    <w:pPr>
      <w:pageBreakBefore/>
    </w:pPr>
  </w:style>
  <w:style w:type="paragraph" w:customStyle="1" w:styleId="Border">
    <w:name w:val="Border"/>
    <w:basedOn w:val="Normal"/>
    <w:qFormat/>
    <w:rsid w:val="003B3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606"/>
    <w:rPr>
      <w:u w:val="single"/>
    </w:rPr>
  </w:style>
  <w:style w:type="character" w:customStyle="1" w:styleId="BoldandItalics">
    <w:name w:val="Bold and Italics"/>
    <w:qFormat/>
    <w:rsid w:val="003B3606"/>
    <w:rPr>
      <w:b/>
      <w:i/>
      <w:u w:val="none"/>
    </w:rPr>
  </w:style>
  <w:style w:type="paragraph" w:styleId="BalloonText">
    <w:name w:val="Balloon Text"/>
    <w:basedOn w:val="Normal"/>
    <w:link w:val="BalloonTextChar"/>
    <w:rsid w:val="003B3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606"/>
    <w:pPr>
      <w:spacing w:before="0" w:after="0"/>
    </w:pPr>
  </w:style>
  <w:style w:type="paragraph" w:customStyle="1" w:styleId="BodyTextBold">
    <w:name w:val="Body Text Bold"/>
    <w:basedOn w:val="BodyText"/>
    <w:qFormat/>
    <w:rsid w:val="003B3606"/>
    <w:rPr>
      <w:b/>
    </w:rPr>
  </w:style>
  <w:style w:type="character" w:styleId="Hyperlink">
    <w:name w:val="Hyperlink"/>
    <w:basedOn w:val="DefaultParagraphFont"/>
    <w:uiPriority w:val="99"/>
    <w:unhideWhenUsed/>
    <w:rsid w:val="008730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3294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SISXCCS003 Address client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