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329" w:rsidP="00382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SISXCCS002 Coordinate client service activities</w:t>
      </w:r>
      <w:r>
        <w:fldChar w:fldCharType="end"/>
      </w:r>
    </w:p>
    <w:p w:rsidR="00382329" w:rsidP="00382329">
      <w:pPr>
        <w:pStyle w:val="Version"/>
        <w:sectPr w:rsidSect="007C6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F6B" w:rsidP="007C6F6B">
      <w:pPr>
        <w:pStyle w:val="SuperHeading"/>
      </w:pPr>
      <w:r w:rsidRPr="007C6F6B">
        <w:t>SISXCCS002 Coordinate client service activities</w:t>
      </w:r>
    </w:p>
    <w:p w:rsidR="00000000" w:rsidRPr="007C6F6B" w:rsidP="007C6F6B">
      <w:pPr>
        <w:pStyle w:val="Heading1"/>
      </w:pPr>
      <w:bookmarkStart w:id="1" w:name="O_667855"/>
      <w:bookmarkEnd w:id="1"/>
      <w:r w:rsidRPr="007C6F6B">
        <w:t>Modification History</w:t>
      </w:r>
    </w:p>
    <w:p w:rsidR="00000000" w:rsidRPr="007C6F6B" w:rsidP="00382329">
      <w:pPr>
        <w:pStyle w:val="BodyText"/>
      </w:pPr>
      <w:r w:rsidRPr="007C6F6B">
        <w:t>Not applicable.</w:t>
      </w:r>
    </w:p>
    <w:p w:rsidR="00000000" w:rsidRPr="007C6F6B" w:rsidP="007C6F6B">
      <w:pPr>
        <w:pStyle w:val="Heading1"/>
      </w:pPr>
      <w:bookmarkStart w:id="2" w:name="O_667856"/>
      <w:bookmarkEnd w:id="2"/>
      <w:r w:rsidRPr="007C6F6B">
        <w:t>Application</w:t>
      </w:r>
    </w:p>
    <w:p w:rsidR="00000000" w:rsidRPr="007C6F6B" w:rsidP="00382329">
      <w:pPr>
        <w:pStyle w:val="BodyText"/>
      </w:pPr>
      <w:r w:rsidRPr="007C6F6B">
        <w:t>This unit describes the performance outcomes, skills and knowledge required to coordinate client service activities. The unit focuses on the application of service standards to maint</w:t>
      </w:r>
      <w:r w:rsidRPr="007C6F6B">
        <w:t xml:space="preserve">ain and improve the level of service activities provided to clients. </w:t>
      </w:r>
    </w:p>
    <w:p w:rsidR="00000000" w:rsidRPr="007C6F6B" w:rsidP="00382329">
      <w:pPr>
        <w:pStyle w:val="BodyText"/>
      </w:pPr>
      <w:r w:rsidRPr="007C6F6B">
        <w:t xml:space="preserve">This unit applies to individuals who work in customer contact roles such as activity assistants or customer service assistants in locations such as community recreation centres, indoor </w:t>
      </w:r>
      <w:r w:rsidRPr="007C6F6B">
        <w:t xml:space="preserve">recreation facilities, sporting complexes, fitness venues, and leisure and aquatic centres. It may also apply to those working on-site during sport, fitness and recreation events. </w:t>
      </w:r>
    </w:p>
    <w:p w:rsidR="00000000" w:rsidRPr="007C6F6B" w:rsidP="00382329">
      <w:pPr>
        <w:pStyle w:val="BodyText"/>
      </w:pPr>
      <w:r w:rsidRPr="007C6F6B">
        <w:t>These individuals undertake work according to relevant legislation and org</w:t>
      </w:r>
      <w:r w:rsidRPr="007C6F6B">
        <w:t>anisational policies and procedures.</w:t>
      </w:r>
    </w:p>
    <w:p w:rsidR="00000000" w:rsidRPr="007C6F6B" w:rsidP="00382329">
      <w:pPr>
        <w:pStyle w:val="BodyText"/>
      </w:pPr>
      <w:r w:rsidRPr="007C6F6B">
        <w:t>No occupational licensing, certification or specific legislative requirements apply to this unit at the time of publication.</w:t>
      </w:r>
    </w:p>
    <w:p w:rsidR="00000000" w:rsidRPr="007C6F6B" w:rsidP="007C6F6B">
      <w:pPr>
        <w:pStyle w:val="Heading1"/>
      </w:pPr>
      <w:bookmarkStart w:id="3" w:name="O_667857"/>
      <w:bookmarkEnd w:id="3"/>
      <w:r w:rsidRPr="007C6F6B">
        <w:t>Pre-requisite Unit</w:t>
      </w:r>
    </w:p>
    <w:p w:rsidR="00000000" w:rsidRPr="007C6F6B" w:rsidP="00382329">
      <w:pPr>
        <w:pStyle w:val="BodyText"/>
      </w:pPr>
      <w:r w:rsidRPr="007C6F6B">
        <w:t>Nil</w:t>
      </w:r>
    </w:p>
    <w:p w:rsidR="00000000" w:rsidRPr="007C6F6B" w:rsidP="007C6F6B">
      <w:pPr>
        <w:pStyle w:val="Heading1"/>
      </w:pPr>
      <w:bookmarkStart w:id="4" w:name="O_667858"/>
      <w:bookmarkEnd w:id="4"/>
      <w:r w:rsidRPr="007C6F6B">
        <w:t>Competency Field</w:t>
      </w:r>
    </w:p>
    <w:p w:rsidR="00000000" w:rsidRPr="007C6F6B" w:rsidP="00382329">
      <w:pPr>
        <w:pStyle w:val="BodyText"/>
      </w:pPr>
      <w:r w:rsidRPr="007C6F6B">
        <w:t>Client and Customer</w:t>
      </w:r>
      <w:r w:rsidRPr="007C6F6B">
        <w:t xml:space="preserve"> Service</w:t>
      </w:r>
    </w:p>
    <w:p w:rsidR="00000000" w:rsidRPr="007C6F6B" w:rsidP="007C6F6B">
      <w:pPr>
        <w:pStyle w:val="Heading1"/>
      </w:pPr>
      <w:bookmarkStart w:id="5" w:name="O_667859"/>
      <w:bookmarkEnd w:id="5"/>
      <w:r w:rsidRPr="007C6F6B">
        <w:t>Unit Sector</w:t>
      </w:r>
    </w:p>
    <w:p w:rsidR="00000000" w:rsidRPr="007C6F6B" w:rsidP="00382329">
      <w:pPr>
        <w:pStyle w:val="BodyText"/>
      </w:pPr>
      <w:r w:rsidRPr="007C6F6B">
        <w:t>Cross-Sector</w:t>
      </w:r>
    </w:p>
    <w:p w:rsidR="00000000" w:rsidRPr="007C6F6B" w:rsidP="007C6F6B">
      <w:pPr>
        <w:pStyle w:val="Heading1"/>
      </w:pPr>
      <w:bookmarkStart w:id="6" w:name="O_667860"/>
      <w:bookmarkEnd w:id="6"/>
      <w:r w:rsidRPr="007C6F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8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6B" w:rsidP="007C6F6B">
            <w:pPr>
              <w:pStyle w:val="BodyText"/>
            </w:pPr>
            <w:r w:rsidRPr="007C6F6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rPr>
                <w:rStyle w:val="SpecialBold"/>
              </w:rPr>
              <w:t>PERFORMANCE CRITERIA</w:t>
            </w:r>
          </w:p>
        </w:tc>
      </w:tr>
      <w:tr w:rsidTr="0038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Performance criteria describe the performance needed to demonstrate achievement of the element.</w:t>
            </w:r>
          </w:p>
        </w:tc>
      </w:tr>
      <w:tr w:rsidTr="0038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List"/>
              <w:rPr>
                <w:lang w:val="en-NZ"/>
              </w:rPr>
            </w:pPr>
            <w:r w:rsidRPr="007C6F6B">
              <w:t>1.</w:t>
            </w:r>
            <w:r w:rsidRPr="007C6F6B">
              <w:tab/>
              <w:t>Identify client service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6B" w:rsidP="007C6F6B">
            <w:pPr>
              <w:pStyle w:val="List2"/>
            </w:pPr>
            <w:r w:rsidRPr="007C6F6B">
              <w:t>1.1</w:t>
            </w:r>
            <w:r w:rsidRPr="007C6F6B">
              <w:tab/>
              <w:t xml:space="preserve">Access and interpret client service standards for the workplace. </w:t>
            </w:r>
          </w:p>
          <w:p w:rsidR="00000000" w:rsidRPr="007C6F6B" w:rsidP="007C6F6B">
            <w:pPr>
              <w:pStyle w:val="List2"/>
            </w:pPr>
            <w:r w:rsidRPr="007C6F6B">
              <w:t>1.2</w:t>
            </w:r>
            <w:r w:rsidRPr="007C6F6B">
              <w:tab/>
              <w:t>Contribute to the development, refinement and i</w:t>
            </w:r>
            <w:r w:rsidRPr="007C6F6B">
              <w:t>mprovement of service policies, standards and processes.</w:t>
            </w:r>
          </w:p>
          <w:p w:rsidR="00000000" w:rsidP="007C6F6B">
            <w:pPr>
              <w:pStyle w:val="List2"/>
              <w:rPr>
                <w:lang w:val="en-NZ"/>
              </w:rPr>
            </w:pPr>
            <w:r w:rsidRPr="007C6F6B">
              <w:t>1.3</w:t>
            </w:r>
            <w:r w:rsidRPr="007C6F6B">
              <w:tab/>
              <w:t xml:space="preserve">Match staff to service client needs, as required. </w:t>
            </w:r>
          </w:p>
        </w:tc>
      </w:tr>
      <w:tr w:rsidTr="00382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List"/>
              <w:rPr>
                <w:lang w:val="en-NZ"/>
              </w:rPr>
            </w:pPr>
            <w:r w:rsidRPr="007C6F6B">
              <w:t>2.</w:t>
            </w:r>
            <w:r w:rsidRPr="007C6F6B">
              <w:tab/>
              <w:t>Implement and evaluate client service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6B" w:rsidP="007C6F6B">
            <w:pPr>
              <w:pStyle w:val="List2"/>
            </w:pPr>
            <w:r w:rsidRPr="007C6F6B">
              <w:t>2.1</w:t>
            </w:r>
            <w:r w:rsidRPr="007C6F6B">
              <w:tab/>
              <w:t>Monitor implementation of client service systems by staff members.</w:t>
            </w:r>
          </w:p>
          <w:p w:rsidR="00000000" w:rsidRPr="007C6F6B" w:rsidP="007C6F6B">
            <w:pPr>
              <w:pStyle w:val="List2"/>
            </w:pPr>
            <w:r w:rsidRPr="007C6F6B">
              <w:t>2.2</w:t>
            </w:r>
            <w:r w:rsidRPr="007C6F6B">
              <w:tab/>
            </w:r>
            <w:r w:rsidRPr="007C6F6B">
              <w:t>Develop improved work practices after analysis of client feedback.</w:t>
            </w:r>
          </w:p>
          <w:p w:rsidR="00000000" w:rsidRPr="007C6F6B" w:rsidP="007C6F6B">
            <w:pPr>
              <w:pStyle w:val="List2"/>
            </w:pPr>
            <w:r w:rsidRPr="007C6F6B">
              <w:t>2.3</w:t>
            </w:r>
            <w:r w:rsidRPr="007C6F6B">
              <w:tab/>
              <w:t>Evaluate client service activities to match organisational quality standards.</w:t>
            </w:r>
          </w:p>
          <w:p w:rsidR="00000000" w:rsidRPr="007C6F6B" w:rsidP="007C6F6B">
            <w:pPr>
              <w:pStyle w:val="List2"/>
            </w:pPr>
            <w:r w:rsidRPr="007C6F6B">
              <w:t>2.4</w:t>
            </w:r>
            <w:r w:rsidRPr="007C6F6B">
              <w:tab/>
              <w:t>Take corrective action where necessary as part of continuous improvement strategy.</w:t>
            </w:r>
          </w:p>
          <w:p w:rsidR="00000000" w:rsidRPr="007C6F6B" w:rsidP="007C6F6B">
            <w:pPr>
              <w:pStyle w:val="List2"/>
            </w:pPr>
            <w:r w:rsidRPr="007C6F6B">
              <w:t>2.5</w:t>
            </w:r>
            <w:r w:rsidRPr="007C6F6B">
              <w:tab/>
              <w:t>Organise trainin</w:t>
            </w:r>
            <w:r w:rsidRPr="007C6F6B">
              <w:t>g for staff members where necessary.</w:t>
            </w:r>
          </w:p>
          <w:p w:rsidR="00000000" w:rsidRPr="007C6F6B" w:rsidP="007C6F6B">
            <w:pPr>
              <w:pStyle w:val="List2"/>
            </w:pPr>
            <w:r w:rsidRPr="007C6F6B">
              <w:t>2.6</w:t>
            </w:r>
            <w:r w:rsidRPr="007C6F6B">
              <w:tab/>
              <w:t xml:space="preserve">Maintain records of training undertaken and achieved service levels. </w:t>
            </w:r>
          </w:p>
        </w:tc>
      </w:tr>
    </w:tbl>
    <w:p w:rsidR="00000000" w:rsidRPr="007C6F6B" w:rsidP="007C6F6B">
      <w:pPr>
        <w:pStyle w:val="BodyText"/>
      </w:pPr>
    </w:p>
    <w:p w:rsidR="00000000" w:rsidRPr="007C6F6B" w:rsidP="007C6F6B">
      <w:pPr>
        <w:pStyle w:val="AllowPageBreak"/>
      </w:pPr>
    </w:p>
    <w:p w:rsidR="00000000" w:rsidRPr="007C6F6B" w:rsidP="007C6F6B">
      <w:pPr>
        <w:pStyle w:val="Heading1"/>
      </w:pPr>
      <w:bookmarkStart w:id="7" w:name="O_667861"/>
      <w:bookmarkEnd w:id="7"/>
      <w:r w:rsidRPr="007C6F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6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Foundation skills essential to performance in this unit, but not explicit in the performance criteria are li</w:t>
            </w:r>
            <w:r w:rsidRPr="007C6F6B">
              <w:t>sted here, along with a brief context statement.</w:t>
            </w:r>
          </w:p>
        </w:tc>
      </w:tr>
      <w:tr w:rsidTr="007C6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6B" w:rsidP="007C6F6B">
            <w:pPr>
              <w:pStyle w:val="BodyText"/>
            </w:pPr>
            <w:r w:rsidRPr="007C6F6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rPr>
                <w:rStyle w:val="SpecialBold"/>
              </w:rPr>
              <w:t>DESCRIPTION</w:t>
            </w:r>
          </w:p>
        </w:tc>
      </w:tr>
      <w:tr w:rsidTr="007C6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ListBullet"/>
              <w:rPr>
                <w:lang w:val="en-NZ"/>
              </w:rPr>
            </w:pPr>
            <w:r w:rsidRPr="007C6F6B">
              <w:t>analyse client feedback and maintain records.</w:t>
            </w:r>
          </w:p>
        </w:tc>
      </w:tr>
      <w:tr w:rsidTr="007C6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ListBullet"/>
              <w:rPr>
                <w:lang w:val="en-NZ"/>
              </w:rPr>
            </w:pPr>
            <w:r w:rsidRPr="007C6F6B">
              <w:t xml:space="preserve">consult appropriate personnel regularly regarding the review and analysis of client </w:t>
            </w:r>
            <w:r w:rsidRPr="007C6F6B">
              <w:t>feedback.</w:t>
            </w:r>
          </w:p>
        </w:tc>
      </w:tr>
      <w:tr w:rsidTr="007C6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ListBullet"/>
              <w:rPr>
                <w:lang w:val="en-NZ"/>
              </w:rPr>
            </w:pPr>
            <w:r w:rsidRPr="007C6F6B">
              <w:t xml:space="preserve">enable evaluation of areas of customer service requiring corrective action, such as delays in responding to complaints. </w:t>
            </w:r>
          </w:p>
        </w:tc>
      </w:tr>
      <w:tr w:rsidTr="007C6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6B">
            <w:pPr>
              <w:pStyle w:val="BodyText"/>
              <w:rPr>
                <w:lang w:val="en-NZ"/>
              </w:rPr>
            </w:pPr>
            <w:r w:rsidRPr="007C6F6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6B" w:rsidP="007C6F6B">
            <w:pPr>
              <w:pStyle w:val="ListBullet"/>
            </w:pPr>
            <w:r w:rsidRPr="007C6F6B">
              <w:t>enable the provision of consistent client service throughout the organisat</w:t>
            </w:r>
            <w:r w:rsidRPr="007C6F6B">
              <w:t>ion.</w:t>
            </w:r>
          </w:p>
        </w:tc>
      </w:tr>
    </w:tbl>
    <w:p w:rsidR="00000000" w:rsidRPr="007C6F6B" w:rsidP="007C6F6B">
      <w:pPr>
        <w:pStyle w:val="BodyText"/>
      </w:pPr>
    </w:p>
    <w:p w:rsidR="00000000" w:rsidRPr="007C6F6B" w:rsidP="007C6F6B">
      <w:pPr>
        <w:pStyle w:val="AllowPageBreak"/>
      </w:pPr>
    </w:p>
    <w:p w:rsidR="00000000" w:rsidRPr="007C6F6B" w:rsidP="007C6F6B">
      <w:pPr>
        <w:pStyle w:val="Heading1"/>
      </w:pPr>
      <w:bookmarkStart w:id="8" w:name="O_667863"/>
      <w:bookmarkEnd w:id="8"/>
      <w:r w:rsidRPr="007C6F6B">
        <w:t>Unit Mapping Information</w:t>
      </w:r>
    </w:p>
    <w:p w:rsidR="00000000" w:rsidRPr="007C6F6B" w:rsidP="00382329">
      <w:pPr>
        <w:pStyle w:val="BodyText"/>
      </w:pPr>
      <w:r w:rsidRPr="007C6F6B">
        <w:t>No equivalent unit.</w:t>
      </w:r>
    </w:p>
    <w:p w:rsidR="00000000" w:rsidRPr="007C6F6B" w:rsidP="007C6F6B">
      <w:pPr>
        <w:pStyle w:val="Heading1"/>
      </w:pPr>
      <w:bookmarkStart w:id="9" w:name="O_667870"/>
      <w:bookmarkEnd w:id="9"/>
      <w:r w:rsidRPr="007C6F6B">
        <w:t>Links</w:t>
      </w:r>
    </w:p>
    <w:p w:rsidR="00000000" w:rsidRPr="007C6F6B" w:rsidP="00382329">
      <w:pPr>
        <w:pStyle w:val="BodyText"/>
      </w:pPr>
      <w:r w:rsidRPr="007C6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1415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C6F6B" w:rsidP="007C6F6B"/>
    <w:sectPr w:rsidSect="007C6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6B" w:rsidRPr="00382329" w:rsidP="00382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29" w:rsidP="007C6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329" w:rsidP="007C6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2329" w:rsidP="007C6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F6B" w:rsidRPr="00382329" w:rsidP="00382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29" w:rsidRPr="002D2AF8" w:rsidP="007C6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SISXCCS002 Coordinate client service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82329" w:rsidP="007C6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084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047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F6B"/>
  </w:style>
  <w:style w:type="character" w:customStyle="1" w:styleId="Heading1Char">
    <w:name w:val="Heading 1 Char"/>
    <w:basedOn w:val="DefaultParagraphFont"/>
    <w:link w:val="Heading1"/>
    <w:rsid w:val="007C6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F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6F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F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F6B"/>
    <w:rPr>
      <w:b/>
      <w:spacing w:val="0"/>
    </w:rPr>
  </w:style>
  <w:style w:type="paragraph" w:customStyle="1" w:styleId="SuperHeading">
    <w:name w:val="SuperHeading"/>
    <w:basedOn w:val="Normal"/>
    <w:rsid w:val="007C6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C6F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C6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F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6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F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F6B"/>
    <w:rPr>
      <w:i/>
    </w:rPr>
  </w:style>
  <w:style w:type="paragraph" w:styleId="Caption">
    <w:name w:val="caption"/>
    <w:basedOn w:val="BodyText"/>
    <w:next w:val="Normal"/>
    <w:qFormat/>
    <w:rsid w:val="007C6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F6B"/>
  </w:style>
  <w:style w:type="paragraph" w:styleId="TableofFigures">
    <w:name w:val="table of figures"/>
    <w:basedOn w:val="Normal"/>
    <w:next w:val="Normal"/>
    <w:semiHidden/>
    <w:rsid w:val="007C6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F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F6B"/>
    <w:rPr>
      <w:rFonts w:ascii="Wingdings" w:hAnsi="Wingdings"/>
    </w:rPr>
  </w:style>
  <w:style w:type="paragraph" w:customStyle="1" w:styleId="TableHeading">
    <w:name w:val="Table Heading"/>
    <w:basedOn w:val="HeadingBase"/>
    <w:rsid w:val="007C6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F6B"/>
    <w:rPr>
      <w:color w:val="0033CC"/>
      <w:u w:val="none"/>
    </w:rPr>
  </w:style>
  <w:style w:type="paragraph" w:customStyle="1" w:styleId="BodyTextRight">
    <w:name w:val="Body Text Right"/>
    <w:basedOn w:val="BodyText"/>
    <w:rsid w:val="007C6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F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F6B"/>
    <w:rPr>
      <w:sz w:val="32"/>
    </w:rPr>
  </w:style>
  <w:style w:type="paragraph" w:customStyle="1" w:styleId="HeadingProcedure">
    <w:name w:val="Heading Procedure"/>
    <w:basedOn w:val="HeadingBase"/>
    <w:next w:val="Normal"/>
    <w:rsid w:val="007C6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F6B"/>
    <w:pPr>
      <w:spacing w:before="60" w:after="60"/>
    </w:pPr>
  </w:style>
  <w:style w:type="paragraph" w:styleId="ListContinue">
    <w:name w:val="List Continue"/>
    <w:basedOn w:val="List"/>
    <w:rsid w:val="007C6F6B"/>
    <w:pPr>
      <w:ind w:firstLine="0"/>
    </w:pPr>
  </w:style>
  <w:style w:type="paragraph" w:customStyle="1" w:styleId="ListNote">
    <w:name w:val="List Note"/>
    <w:basedOn w:val="List"/>
    <w:rsid w:val="007C6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F6B"/>
    <w:rPr>
      <w:rFonts w:ascii="Courier New" w:hAnsi="Courier New"/>
    </w:rPr>
  </w:style>
  <w:style w:type="paragraph" w:customStyle="1" w:styleId="NoteBullet">
    <w:name w:val="Note Bullet"/>
    <w:basedOn w:val="Note"/>
    <w:rsid w:val="007C6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F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F6B"/>
    <w:rPr>
      <w:b/>
      <w:smallCaps/>
    </w:rPr>
  </w:style>
  <w:style w:type="paragraph" w:customStyle="1" w:styleId="TableListNumber">
    <w:name w:val="Table List Number"/>
    <w:basedOn w:val="ListNumber"/>
    <w:rsid w:val="007C6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F6B"/>
    <w:pPr>
      <w:numPr>
        <w:numId w:val="8"/>
      </w:numPr>
    </w:pPr>
  </w:style>
  <w:style w:type="paragraph" w:customStyle="1" w:styleId="ListAlpha2">
    <w:name w:val="List Alpha 2"/>
    <w:basedOn w:val="List2"/>
    <w:rsid w:val="007C6F6B"/>
    <w:pPr>
      <w:numPr>
        <w:numId w:val="7"/>
      </w:numPr>
    </w:pPr>
  </w:style>
  <w:style w:type="paragraph" w:styleId="List3">
    <w:name w:val="List 3"/>
    <w:basedOn w:val="BodyText"/>
    <w:rsid w:val="007C6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F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F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F6B"/>
    <w:pPr>
      <w:numPr>
        <w:numId w:val="3"/>
      </w:numPr>
    </w:pPr>
  </w:style>
  <w:style w:type="paragraph" w:styleId="ListContinue2">
    <w:name w:val="List Continue 2"/>
    <w:basedOn w:val="List2"/>
    <w:rsid w:val="007C6F6B"/>
    <w:pPr>
      <w:ind w:firstLine="0"/>
    </w:pPr>
  </w:style>
  <w:style w:type="paragraph" w:styleId="ListContinue3">
    <w:name w:val="List Continue 3"/>
    <w:basedOn w:val="List3"/>
    <w:rsid w:val="007C6F6B"/>
    <w:pPr>
      <w:ind w:left="1021" w:firstLine="0"/>
    </w:pPr>
  </w:style>
  <w:style w:type="paragraph" w:styleId="ListContinue4">
    <w:name w:val="List Continue 4"/>
    <w:basedOn w:val="List4"/>
    <w:rsid w:val="007C6F6B"/>
    <w:pPr>
      <w:ind w:firstLine="0"/>
    </w:pPr>
  </w:style>
  <w:style w:type="paragraph" w:styleId="ListContinue5">
    <w:name w:val="List Continue 5"/>
    <w:basedOn w:val="List5"/>
    <w:rsid w:val="007C6F6B"/>
    <w:pPr>
      <w:ind w:firstLine="0"/>
    </w:pPr>
  </w:style>
  <w:style w:type="paragraph" w:styleId="ListNumber3">
    <w:name w:val="List Number 3"/>
    <w:basedOn w:val="List3"/>
    <w:rsid w:val="007C6F6B"/>
    <w:pPr>
      <w:numPr>
        <w:numId w:val="4"/>
      </w:numPr>
    </w:pPr>
  </w:style>
  <w:style w:type="paragraph" w:styleId="ListNumber4">
    <w:name w:val="List Number 4"/>
    <w:basedOn w:val="List4"/>
    <w:rsid w:val="007C6F6B"/>
    <w:pPr>
      <w:numPr>
        <w:numId w:val="5"/>
      </w:numPr>
    </w:pPr>
  </w:style>
  <w:style w:type="paragraph" w:styleId="ListNumber5">
    <w:name w:val="List Number 5"/>
    <w:basedOn w:val="List5"/>
    <w:rsid w:val="007C6F6B"/>
    <w:pPr>
      <w:numPr>
        <w:numId w:val="6"/>
      </w:numPr>
    </w:pPr>
  </w:style>
  <w:style w:type="paragraph" w:styleId="BlockText">
    <w:name w:val="Block Text"/>
    <w:basedOn w:val="Normal"/>
    <w:rsid w:val="007C6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F6B"/>
    <w:rPr>
      <w:sz w:val="16"/>
      <w:vertAlign w:val="superscript"/>
    </w:rPr>
  </w:style>
  <w:style w:type="character" w:customStyle="1" w:styleId="Symbols">
    <w:name w:val="Symbols"/>
    <w:basedOn w:val="DefaultParagraphFont"/>
    <w:rsid w:val="007C6F6B"/>
    <w:rPr>
      <w:rFonts w:ascii="Symbol" w:hAnsi="Symbol"/>
    </w:rPr>
  </w:style>
  <w:style w:type="character" w:customStyle="1" w:styleId="MenuOptions">
    <w:name w:val="Menu Options"/>
    <w:basedOn w:val="DefaultParagraphFont"/>
    <w:rsid w:val="007C6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F6B"/>
    <w:rPr>
      <w:b/>
    </w:rPr>
  </w:style>
  <w:style w:type="character" w:customStyle="1" w:styleId="Underlined">
    <w:name w:val="Underlined"/>
    <w:basedOn w:val="DefaultParagraphFont"/>
    <w:rsid w:val="007C6F6B"/>
    <w:rPr>
      <w:u w:val="single"/>
    </w:rPr>
  </w:style>
  <w:style w:type="paragraph" w:customStyle="1" w:styleId="TableBodyTextRight">
    <w:name w:val="Table Body Text Right"/>
    <w:basedOn w:val="TableBodyText"/>
    <w:rsid w:val="007C6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F6B"/>
    <w:rPr>
      <w:sz w:val="18"/>
    </w:rPr>
  </w:style>
  <w:style w:type="paragraph" w:customStyle="1" w:styleId="BodySmallRight">
    <w:name w:val="Body Small Right"/>
    <w:basedOn w:val="BodyTextRight"/>
    <w:rsid w:val="007C6F6B"/>
    <w:rPr>
      <w:sz w:val="18"/>
      <w:szCs w:val="18"/>
    </w:rPr>
  </w:style>
  <w:style w:type="paragraph" w:customStyle="1" w:styleId="MarginEdition">
    <w:name w:val="Margin Edition"/>
    <w:basedOn w:val="MarginNote"/>
    <w:rsid w:val="007C6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F6B"/>
    <w:rPr>
      <w:sz w:val="2"/>
      <w:szCs w:val="2"/>
    </w:rPr>
  </w:style>
  <w:style w:type="character" w:customStyle="1" w:styleId="Small">
    <w:name w:val="Small"/>
    <w:basedOn w:val="DefaultParagraphFont"/>
    <w:rsid w:val="007C6F6B"/>
    <w:rPr>
      <w:sz w:val="16"/>
    </w:rPr>
  </w:style>
  <w:style w:type="paragraph" w:customStyle="1" w:styleId="WideTable">
    <w:name w:val="Wide Table"/>
    <w:basedOn w:val="Normal"/>
    <w:rsid w:val="007C6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F6B"/>
  </w:style>
  <w:style w:type="paragraph" w:styleId="Quote">
    <w:name w:val="Quote"/>
    <w:basedOn w:val="Heading1"/>
    <w:link w:val="QuoteChar"/>
    <w:qFormat/>
    <w:rsid w:val="007C6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F6B"/>
    <w:pPr>
      <w:pageBreakBefore/>
    </w:pPr>
  </w:style>
  <w:style w:type="paragraph" w:customStyle="1" w:styleId="Border">
    <w:name w:val="Border"/>
    <w:basedOn w:val="Normal"/>
    <w:qFormat/>
    <w:rsid w:val="007C6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F6B"/>
    <w:rPr>
      <w:u w:val="single"/>
    </w:rPr>
  </w:style>
  <w:style w:type="character" w:customStyle="1" w:styleId="BoldandItalics">
    <w:name w:val="Bold and Italics"/>
    <w:qFormat/>
    <w:rsid w:val="007C6F6B"/>
    <w:rPr>
      <w:b/>
      <w:i/>
      <w:u w:val="none"/>
    </w:rPr>
  </w:style>
  <w:style w:type="paragraph" w:styleId="BalloonText">
    <w:name w:val="Balloon Text"/>
    <w:basedOn w:val="Normal"/>
    <w:link w:val="BalloonTextChar"/>
    <w:rsid w:val="007C6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F6B"/>
    <w:pPr>
      <w:spacing w:before="0" w:after="0"/>
    </w:pPr>
  </w:style>
  <w:style w:type="paragraph" w:customStyle="1" w:styleId="BodyTextBold">
    <w:name w:val="Body Text Bold"/>
    <w:basedOn w:val="BodyText"/>
    <w:qFormat/>
    <w:rsid w:val="007C6F6B"/>
    <w:rPr>
      <w:b/>
    </w:rPr>
  </w:style>
  <w:style w:type="character" w:styleId="Hyperlink">
    <w:name w:val="Hyperlink"/>
    <w:basedOn w:val="DefaultParagraphFont"/>
    <w:uiPriority w:val="99"/>
    <w:unhideWhenUsed/>
    <w:rsid w:val="00382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2676</Characters>
  <Application>Microsoft Office Word</Application>
  <DocSecurity>0</DocSecurity>
  <Lines>99</Lines>
  <Paragraphs>58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SISXCCS002 Coordinate client service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2022-12-13T01:39:00Z</dcterms:created>
  <dcterms:modified xsi:type="dcterms:W3CDTF">2022-12-13T01:39:00Z</dcterms:modified>
</cp:coreProperties>
</file>