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E92" w:rsidP="00697E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SISXCAI007 Assist with activities not requiring equipment</w:t>
      </w:r>
      <w:r>
        <w:fldChar w:fldCharType="end"/>
      </w:r>
    </w:p>
    <w:p w:rsidR="00697E92" w:rsidP="00697E92">
      <w:pPr>
        <w:pStyle w:val="Version"/>
        <w:sectPr w:rsidSect="00B12D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D37" w:rsidP="00B12D37">
      <w:pPr>
        <w:pStyle w:val="SuperHeading"/>
      </w:pPr>
      <w:r w:rsidRPr="00B12D37">
        <w:t>Assessment Requirements for SISXCAI007 Assist with activities not requiring equipment</w:t>
      </w:r>
    </w:p>
    <w:p w:rsidR="00000000" w:rsidRPr="00B12D37" w:rsidP="00B12D37">
      <w:pPr>
        <w:pStyle w:val="Heading1"/>
      </w:pPr>
      <w:bookmarkStart w:id="1" w:name="O_668758"/>
      <w:bookmarkEnd w:id="1"/>
      <w:r w:rsidRPr="00B12D37">
        <w:t>Modification History</w:t>
      </w:r>
    </w:p>
    <w:p w:rsidR="00000000" w:rsidRPr="00B12D37" w:rsidP="00697E92">
      <w:pPr>
        <w:pStyle w:val="BodyText"/>
      </w:pPr>
      <w:r w:rsidRPr="00B12D37">
        <w:t>Not applicable.</w:t>
      </w:r>
    </w:p>
    <w:p w:rsidR="00000000" w:rsidRPr="00B12D37" w:rsidP="00B12D37">
      <w:pPr>
        <w:pStyle w:val="Heading1"/>
      </w:pPr>
      <w:bookmarkStart w:id="2" w:name="O_668759"/>
      <w:bookmarkEnd w:id="2"/>
      <w:r w:rsidRPr="00B12D37">
        <w:t>Performance Evidence</w:t>
      </w:r>
    </w:p>
    <w:p w:rsidR="00000000" w:rsidRPr="00B12D37" w:rsidP="00697E92">
      <w:pPr>
        <w:pStyle w:val="BodyText"/>
      </w:pPr>
      <w:r w:rsidRPr="00B12D37">
        <w:t>Evidence of the ability to c</w:t>
      </w:r>
      <w:r w:rsidRPr="00B12D37">
        <w:t xml:space="preserve">omplete tasks outlined in elements and performance criteria of this unit in the context of the job role, and: </w:t>
      </w:r>
    </w:p>
    <w:p w:rsidR="00000000" w:rsidRPr="00B12D37" w:rsidP="00B12D37">
      <w:pPr>
        <w:pStyle w:val="ListBullet"/>
      </w:pPr>
      <w:r w:rsidRPr="00B12D37">
        <w:t xml:space="preserve">assist in the planning, delivery and evaluation of at least three different recreational activities for three different groups of participants. </w:t>
      </w:r>
    </w:p>
    <w:p w:rsidR="00000000" w:rsidRPr="00B12D37" w:rsidP="00B12D37">
      <w:pPr>
        <w:pStyle w:val="AllowPageBreak"/>
      </w:pPr>
    </w:p>
    <w:p w:rsidR="00000000" w:rsidRPr="00B12D37" w:rsidP="00B12D37">
      <w:pPr>
        <w:pStyle w:val="Heading1"/>
      </w:pPr>
      <w:bookmarkStart w:id="3" w:name="O_668760"/>
      <w:bookmarkEnd w:id="3"/>
      <w:r w:rsidRPr="00B12D37">
        <w:t>Knowledge Evidence</w:t>
      </w:r>
    </w:p>
    <w:p w:rsidR="00000000" w:rsidRPr="00B12D37" w:rsidP="00697E92">
      <w:pPr>
        <w:pStyle w:val="BodyText"/>
      </w:pPr>
      <w:r w:rsidRPr="00B12D37">
        <w:t>Demonstrated knowledge required to complete the tasks outlined in elements and performance criteria of this unit:</w:t>
      </w:r>
    </w:p>
    <w:p w:rsidR="00000000" w:rsidRPr="00B12D37" w:rsidP="00B12D37">
      <w:pPr>
        <w:pStyle w:val="ListBullet"/>
      </w:pPr>
      <w:r w:rsidRPr="00B12D37">
        <w:t>basic aspects of legislation that affect planning and conduct of activities:</w:t>
      </w:r>
    </w:p>
    <w:p w:rsidR="00000000" w:rsidRPr="00B12D37" w:rsidP="00B12D37">
      <w:pPr>
        <w:pStyle w:val="ListBullet2"/>
      </w:pPr>
      <w:r w:rsidRPr="00B12D37">
        <w:t>work health and safety/occ</w:t>
      </w:r>
      <w:r w:rsidRPr="00B12D37">
        <w:t>upational health and safety requirements</w:t>
      </w:r>
    </w:p>
    <w:p w:rsidR="00000000" w:rsidRPr="00B12D37" w:rsidP="00B12D37">
      <w:pPr>
        <w:pStyle w:val="ListBullet2"/>
      </w:pPr>
      <w:r w:rsidRPr="00B12D37">
        <w:t>equal opportunity and anti-discrimination</w:t>
      </w:r>
    </w:p>
    <w:p w:rsidR="00000000" w:rsidRPr="00B12D37" w:rsidP="00B12D37">
      <w:pPr>
        <w:pStyle w:val="ListBullet2"/>
      </w:pPr>
      <w:r w:rsidRPr="00B12D37">
        <w:t>privacy and confidentiality</w:t>
      </w:r>
    </w:p>
    <w:p w:rsidR="00000000" w:rsidRPr="00B12D37" w:rsidP="00B12D37">
      <w:pPr>
        <w:pStyle w:val="ListBullet2"/>
      </w:pPr>
      <w:r w:rsidRPr="00B12D37">
        <w:t>working with children requirements</w:t>
      </w:r>
    </w:p>
    <w:p w:rsidR="00000000" w:rsidRPr="00B12D37" w:rsidP="00B12D37">
      <w:pPr>
        <w:pStyle w:val="ListBullet"/>
      </w:pPr>
      <w:r w:rsidRPr="00B12D37">
        <w:t>organisational policies and procedures for conduct of activities:</w:t>
      </w:r>
    </w:p>
    <w:p w:rsidR="00000000" w:rsidRPr="00B12D37" w:rsidP="00B12D37">
      <w:pPr>
        <w:pStyle w:val="ListBullet2"/>
      </w:pPr>
      <w:r w:rsidRPr="00B12D37">
        <w:t>safety procedures</w:t>
      </w:r>
    </w:p>
    <w:p w:rsidR="00000000" w:rsidRPr="00B12D37" w:rsidP="00B12D37">
      <w:pPr>
        <w:pStyle w:val="ListBullet2"/>
      </w:pPr>
      <w:r w:rsidRPr="00B12D37">
        <w:t>communication protocols</w:t>
      </w:r>
    </w:p>
    <w:p w:rsidR="00000000" w:rsidRPr="00B12D37" w:rsidP="00B12D37">
      <w:pPr>
        <w:pStyle w:val="ListBullet2"/>
      </w:pPr>
      <w:r w:rsidRPr="00B12D37">
        <w:t>roles and responsibilities of different people, and types of tasks undertaken by an assistant:</w:t>
      </w:r>
    </w:p>
    <w:p w:rsidR="00000000" w:rsidRPr="00B12D37" w:rsidP="00B12D37">
      <w:pPr>
        <w:pStyle w:val="ListBullet3"/>
      </w:pPr>
      <w:r w:rsidRPr="00B12D37">
        <w:t>providing access to facilities or recreation areas</w:t>
      </w:r>
    </w:p>
    <w:p w:rsidR="00000000" w:rsidRPr="00B12D37" w:rsidP="00B12D37">
      <w:pPr>
        <w:pStyle w:val="ListBullet3"/>
      </w:pPr>
      <w:r w:rsidRPr="00B12D37">
        <w:t>providing advance information to participants</w:t>
      </w:r>
    </w:p>
    <w:p w:rsidR="00000000" w:rsidRPr="00B12D37" w:rsidP="00B12D37">
      <w:pPr>
        <w:pStyle w:val="ListBullet3"/>
      </w:pPr>
      <w:r w:rsidRPr="00B12D37">
        <w:t>organising refreshments</w:t>
      </w:r>
    </w:p>
    <w:p w:rsidR="00000000" w:rsidRPr="00B12D37" w:rsidP="00B12D37">
      <w:pPr>
        <w:pStyle w:val="ListBullet2"/>
      </w:pPr>
      <w:r w:rsidRPr="00B12D37">
        <w:t>reporting channels</w:t>
      </w:r>
    </w:p>
    <w:p w:rsidR="00000000" w:rsidRPr="00B12D37" w:rsidP="00B12D37">
      <w:pPr>
        <w:pStyle w:val="ListBullet"/>
      </w:pPr>
      <w:r w:rsidRPr="00B12D37">
        <w:t>sources information about activities</w:t>
      </w:r>
    </w:p>
    <w:p w:rsidR="00000000" w:rsidRPr="00B12D37" w:rsidP="00B12D37">
      <w:pPr>
        <w:pStyle w:val="ListBullet"/>
      </w:pPr>
      <w:r w:rsidRPr="00B12D37">
        <w:t>types of activities used in different recreational settings:</w:t>
      </w:r>
    </w:p>
    <w:p w:rsidR="00000000" w:rsidRPr="00B12D37" w:rsidP="00B12D37">
      <w:pPr>
        <w:pStyle w:val="ListBullet2"/>
      </w:pPr>
      <w:r w:rsidRPr="00B12D37">
        <w:t>competitive</w:t>
      </w:r>
    </w:p>
    <w:p w:rsidR="00000000" w:rsidRPr="00B12D37" w:rsidP="00B12D37">
      <w:pPr>
        <w:pStyle w:val="ListBullet2"/>
      </w:pPr>
      <w:r w:rsidRPr="00B12D37">
        <w:t>non-competitive</w:t>
      </w:r>
    </w:p>
    <w:p w:rsidR="00000000" w:rsidRPr="00B12D37" w:rsidP="00B12D37">
      <w:pPr>
        <w:pStyle w:val="ListBullet2"/>
      </w:pPr>
      <w:r w:rsidRPr="00B12D37">
        <w:t>traditional cultural activities</w:t>
      </w:r>
    </w:p>
    <w:p w:rsidR="00000000" w:rsidRPr="00B12D37" w:rsidP="00B12D37">
      <w:pPr>
        <w:pStyle w:val="ListBullet2"/>
      </w:pPr>
      <w:r w:rsidRPr="00B12D37">
        <w:t>individual or group</w:t>
      </w:r>
    </w:p>
    <w:p w:rsidR="00000000" w:rsidRPr="00B12D37" w:rsidP="00B12D37">
      <w:pPr>
        <w:pStyle w:val="ListBullet"/>
      </w:pPr>
      <w:r w:rsidRPr="00B12D37">
        <w:t>role of activities and their potential benefits for individuals:</w:t>
      </w:r>
    </w:p>
    <w:p w:rsidR="00000000" w:rsidRPr="00B12D37" w:rsidP="00B12D37">
      <w:pPr>
        <w:pStyle w:val="ListBullet2"/>
      </w:pPr>
      <w:r w:rsidRPr="00B12D37">
        <w:t>participation and interaction</w:t>
      </w:r>
    </w:p>
    <w:p w:rsidR="00000000" w:rsidRPr="00B12D37" w:rsidP="00B12D37">
      <w:pPr>
        <w:pStyle w:val="ListBullet2"/>
      </w:pPr>
      <w:r w:rsidRPr="00B12D37">
        <w:t>confidence building</w:t>
      </w:r>
    </w:p>
    <w:p w:rsidR="00000000" w:rsidRPr="00B12D37" w:rsidP="00B12D37">
      <w:pPr>
        <w:pStyle w:val="ListBullet2"/>
      </w:pPr>
      <w:r w:rsidRPr="00B12D37">
        <w:t>motivation</w:t>
      </w:r>
    </w:p>
    <w:p w:rsidR="00000000" w:rsidRPr="00B12D37" w:rsidP="00B12D37">
      <w:pPr>
        <w:pStyle w:val="ListBullet2"/>
      </w:pPr>
      <w:r w:rsidRPr="00B12D37">
        <w:t xml:space="preserve">fitness </w:t>
      </w:r>
    </w:p>
    <w:p w:rsidR="00000000" w:rsidRPr="00B12D37" w:rsidP="00B12D37">
      <w:pPr>
        <w:pStyle w:val="ListBullet2"/>
      </w:pPr>
      <w:r w:rsidRPr="00B12D37">
        <w:t>lifestyle improvement</w:t>
      </w:r>
    </w:p>
    <w:p w:rsidR="00000000" w:rsidRPr="00B12D37" w:rsidP="00B12D37">
      <w:pPr>
        <w:pStyle w:val="ListBullet"/>
      </w:pPr>
      <w:r w:rsidRPr="00B12D37">
        <w:t>considerations for organising activities:</w:t>
      </w:r>
    </w:p>
    <w:p w:rsidR="00000000" w:rsidRPr="00B12D37" w:rsidP="00B12D37">
      <w:pPr>
        <w:pStyle w:val="ListBullet2"/>
      </w:pPr>
      <w:r w:rsidRPr="00B12D37">
        <w:t>matching game type and duration to participant needs safety</w:t>
      </w:r>
    </w:p>
    <w:p w:rsidR="00000000" w:rsidRPr="00B12D37" w:rsidP="00B12D37">
      <w:pPr>
        <w:pStyle w:val="ListBullet2"/>
      </w:pPr>
      <w:r w:rsidRPr="00B12D37">
        <w:t>rules and regulations</w:t>
      </w:r>
    </w:p>
    <w:p w:rsidR="00000000" w:rsidRPr="00B12D37" w:rsidP="00B12D37">
      <w:pPr>
        <w:pStyle w:val="ListBullet2"/>
      </w:pPr>
      <w:r w:rsidRPr="00B12D37">
        <w:t>instructions</w:t>
      </w:r>
    </w:p>
    <w:p w:rsidR="00000000" w:rsidRPr="00B12D37" w:rsidP="00B12D37">
      <w:pPr>
        <w:pStyle w:val="ListBullet2"/>
      </w:pPr>
      <w:r w:rsidRPr="00B12D37">
        <w:t>resources</w:t>
      </w:r>
    </w:p>
    <w:p w:rsidR="00000000" w:rsidRPr="00B12D37" w:rsidP="00B12D37">
      <w:pPr>
        <w:pStyle w:val="ListBullet2"/>
      </w:pPr>
      <w:r w:rsidRPr="00B12D37">
        <w:t>scheduling/timi</w:t>
      </w:r>
      <w:r w:rsidRPr="00B12D37">
        <w:t>ng/sequencing</w:t>
      </w:r>
    </w:p>
    <w:p w:rsidR="00000000" w:rsidRPr="00B12D37" w:rsidP="00B12D37">
      <w:pPr>
        <w:pStyle w:val="ListBullet2"/>
      </w:pPr>
      <w:r w:rsidRPr="00B12D37">
        <w:t>expected behaviour</w:t>
      </w:r>
    </w:p>
    <w:p w:rsidR="00000000" w:rsidRPr="00B12D37" w:rsidP="00B12D37">
      <w:pPr>
        <w:pStyle w:val="ListBullet2"/>
      </w:pPr>
      <w:r w:rsidRPr="00B12D37">
        <w:t>clothing and footwear</w:t>
      </w:r>
    </w:p>
    <w:p w:rsidR="00000000" w:rsidRPr="00B12D37" w:rsidP="00B12D37">
      <w:pPr>
        <w:pStyle w:val="ListBullet2"/>
      </w:pPr>
      <w:r w:rsidRPr="00B12D37">
        <w:t>hydration</w:t>
      </w:r>
    </w:p>
    <w:p w:rsidR="00000000" w:rsidRPr="00B12D37" w:rsidP="00B12D37">
      <w:pPr>
        <w:pStyle w:val="ListBullet2"/>
      </w:pPr>
      <w:r w:rsidRPr="00B12D37">
        <w:t>game specific hazards</w:t>
      </w:r>
    </w:p>
    <w:p w:rsidR="00000000" w:rsidRPr="00B12D37" w:rsidP="00B12D37">
      <w:pPr>
        <w:pStyle w:val="ListBullet2"/>
      </w:pPr>
      <w:r w:rsidRPr="00B12D37">
        <w:t>other potential hazards and how to minimise risk</w:t>
      </w:r>
    </w:p>
    <w:p w:rsidR="00000000" w:rsidRPr="00B12D37" w:rsidP="00B12D37">
      <w:pPr>
        <w:pStyle w:val="ListBullet"/>
      </w:pPr>
      <w:r w:rsidRPr="00B12D37">
        <w:t>techniques for monitoring game conduct:</w:t>
      </w:r>
    </w:p>
    <w:p w:rsidR="00000000" w:rsidRPr="00B12D37" w:rsidP="00B12D37">
      <w:pPr>
        <w:pStyle w:val="ListBullet2"/>
      </w:pPr>
      <w:r w:rsidRPr="00B12D37">
        <w:t>supervising behaviour</w:t>
      </w:r>
    </w:p>
    <w:p w:rsidR="00000000" w:rsidRPr="00B12D37" w:rsidP="00B12D37">
      <w:pPr>
        <w:pStyle w:val="ListBullet2"/>
      </w:pPr>
      <w:r w:rsidRPr="00B12D37">
        <w:t>interacting with participants</w:t>
      </w:r>
    </w:p>
    <w:p w:rsidR="00000000" w:rsidRPr="00B12D37" w:rsidP="00B12D37">
      <w:pPr>
        <w:pStyle w:val="ListBullet2"/>
      </w:pPr>
      <w:r w:rsidRPr="00B12D37">
        <w:t>supporting participation and performance</w:t>
      </w:r>
    </w:p>
    <w:p w:rsidR="00000000" w:rsidRPr="00B12D37" w:rsidP="00B12D37">
      <w:pPr>
        <w:pStyle w:val="ListBullet"/>
      </w:pPr>
      <w:r w:rsidRPr="00B12D37">
        <w:t>ways to evaluate the success of activities.</w:t>
      </w:r>
    </w:p>
    <w:p w:rsidR="00000000" w:rsidRPr="00B12D37" w:rsidP="00B12D37">
      <w:pPr>
        <w:pStyle w:val="AllowPageBreak"/>
      </w:pPr>
    </w:p>
    <w:p w:rsidR="00000000" w:rsidRPr="00B12D37" w:rsidP="00B12D37">
      <w:pPr>
        <w:pStyle w:val="Heading1"/>
      </w:pPr>
      <w:bookmarkStart w:id="4" w:name="O_668761"/>
      <w:bookmarkEnd w:id="4"/>
      <w:r w:rsidRPr="00B12D37">
        <w:t>Assessment Conditions</w:t>
      </w:r>
    </w:p>
    <w:p w:rsidR="00000000" w:rsidRPr="00B12D37" w:rsidP="00697E92">
      <w:pPr>
        <w:pStyle w:val="BodyText"/>
      </w:pPr>
      <w:r w:rsidRPr="00B12D37">
        <w:t>Skills must be demonstrated in:</w:t>
      </w:r>
    </w:p>
    <w:p w:rsidR="00000000" w:rsidRPr="00B12D37" w:rsidP="00B12D37">
      <w:pPr>
        <w:pStyle w:val="ListBullet"/>
      </w:pPr>
      <w:r w:rsidRPr="00B12D37">
        <w:t>a sport, fitness or recreation environment. This can be a workplace or simulated environment.</w:t>
      </w:r>
    </w:p>
    <w:p w:rsidR="00000000" w:rsidRPr="00B12D37" w:rsidP="00B12D37">
      <w:pPr>
        <w:pStyle w:val="BodyText"/>
      </w:pPr>
    </w:p>
    <w:p w:rsidR="00000000" w:rsidRPr="00B12D37" w:rsidP="00697E92">
      <w:pPr>
        <w:pStyle w:val="BodyText"/>
      </w:pPr>
      <w:r w:rsidRPr="00B12D37">
        <w:t>Ass</w:t>
      </w:r>
      <w:r w:rsidRPr="00B12D37">
        <w:t>essment must ensure use of:</w:t>
      </w:r>
    </w:p>
    <w:p w:rsidR="00000000" w:rsidRPr="00B12D37" w:rsidP="00B12D37">
      <w:pPr>
        <w:pStyle w:val="ListBullet"/>
      </w:pPr>
      <w:r w:rsidRPr="00B12D37">
        <w:t>sources of information on activities and their requirements</w:t>
      </w:r>
    </w:p>
    <w:p w:rsidR="00000000" w:rsidRPr="00B12D37" w:rsidP="00B12D37">
      <w:pPr>
        <w:pStyle w:val="ListBullet"/>
      </w:pPr>
      <w:r w:rsidRPr="00B12D37">
        <w:t>activity-specific resources and information</w:t>
      </w:r>
    </w:p>
    <w:p w:rsidR="00000000" w:rsidRPr="00B12D37" w:rsidP="00B12D37">
      <w:pPr>
        <w:pStyle w:val="ListBullet"/>
      </w:pPr>
      <w:r w:rsidRPr="00B12D37">
        <w:t>documentation, program plans, evaluation forms</w:t>
      </w:r>
    </w:p>
    <w:p w:rsidR="00000000" w:rsidRPr="00B12D37" w:rsidP="00B12D37">
      <w:pPr>
        <w:pStyle w:val="ListBullet"/>
      </w:pPr>
      <w:r w:rsidRPr="00B12D37">
        <w:t>participants with varying needs to undertake recreation activities; these may be:</w:t>
      </w:r>
    </w:p>
    <w:p w:rsidR="00000000" w:rsidRPr="00B12D37" w:rsidP="00B12D37">
      <w:pPr>
        <w:pStyle w:val="ListBullet2"/>
      </w:pPr>
      <w:r w:rsidRPr="00B12D37">
        <w:t>participants in an industry workplace or</w:t>
      </w:r>
    </w:p>
    <w:p w:rsidR="00000000" w:rsidRPr="00B12D37" w:rsidP="00B12D37">
      <w:pPr>
        <w:pStyle w:val="ListBullet2"/>
      </w:pPr>
      <w:r w:rsidRPr="00B12D37">
        <w:t xml:space="preserve">individuals who participate in simulated activities, set up for the purpose of assessment, within a training organisation. </w:t>
      </w:r>
    </w:p>
    <w:p w:rsidR="00000000" w:rsidRPr="00B12D37" w:rsidP="00B12D37">
      <w:pPr>
        <w:pStyle w:val="BodyText"/>
      </w:pPr>
    </w:p>
    <w:p w:rsidR="00000000" w:rsidRPr="00B12D37" w:rsidP="00697E92">
      <w:pPr>
        <w:pStyle w:val="BodyText"/>
      </w:pPr>
      <w:r w:rsidRPr="00B12D37">
        <w:t>Assessm</w:t>
      </w:r>
      <w:r w:rsidRPr="00B12D37">
        <w:t>ent activities that allow the individual to:</w:t>
      </w:r>
    </w:p>
    <w:p w:rsidR="00000000" w:rsidRPr="00B12D37" w:rsidP="00B12D37">
      <w:pPr>
        <w:pStyle w:val="ListBullet"/>
      </w:pPr>
      <w:r w:rsidRPr="00B12D37">
        <w:t>work within industry realistic timeframes</w:t>
      </w:r>
    </w:p>
    <w:p w:rsidR="00000000" w:rsidRPr="00B12D37" w:rsidP="00B12D37">
      <w:pPr>
        <w:pStyle w:val="ListBullet"/>
      </w:pPr>
      <w:r w:rsidRPr="00B12D37">
        <w:t>respond to typical problems in the conduct of activities.</w:t>
      </w:r>
    </w:p>
    <w:p w:rsidR="00000000" w:rsidRPr="00B12D37" w:rsidP="00B12D37">
      <w:pPr>
        <w:pStyle w:val="BodyText"/>
      </w:pPr>
    </w:p>
    <w:p w:rsidR="00000000" w:rsidRPr="00B12D37" w:rsidP="00697E92">
      <w:pPr>
        <w:pStyle w:val="BodyText"/>
      </w:pPr>
      <w:r w:rsidRPr="00B12D37">
        <w:t>Assessors must satisfy the Standards for Registered Training Organisations’ requirements for assessors.</w:t>
      </w:r>
    </w:p>
    <w:p w:rsidR="00000000" w:rsidRPr="00B12D37" w:rsidP="00B12D37">
      <w:pPr>
        <w:pStyle w:val="Heading1"/>
      </w:pPr>
      <w:bookmarkStart w:id="5" w:name="O_668764"/>
      <w:bookmarkEnd w:id="5"/>
      <w:r w:rsidRPr="00B12D37">
        <w:t>Links</w:t>
      </w:r>
    </w:p>
    <w:p w:rsidR="00000000" w:rsidRPr="00B12D37" w:rsidP="00697E92">
      <w:pPr>
        <w:pStyle w:val="BodyText"/>
      </w:pPr>
      <w:r w:rsidRPr="00B12D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A3DE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12D37" w:rsidP="00B12D37"/>
    <w:sectPr w:rsidSect="00B12D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37" w:rsidRPr="00697E92" w:rsidP="00697E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E92" w:rsidP="00B12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7E92" w:rsidP="00B12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7E92" w:rsidP="00B12D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E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D37" w:rsidRPr="00697E92" w:rsidP="00697E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E92" w:rsidRPr="002D2AF8" w:rsidP="00B12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SISXCAI007 Assist with activities not requiring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97E92" w:rsidP="00B12D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FAE1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90F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4079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D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D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D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D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D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D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D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D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D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D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D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D37"/>
  </w:style>
  <w:style w:type="character" w:customStyle="1" w:styleId="Heading1Char">
    <w:name w:val="Heading 1 Char"/>
    <w:basedOn w:val="DefaultParagraphFont"/>
    <w:link w:val="Heading1"/>
    <w:rsid w:val="00B12D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D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D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D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2D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2D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D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2D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2D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D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D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D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D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D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D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D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D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D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D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D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D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D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D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D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2D37"/>
    <w:rPr>
      <w:b/>
      <w:spacing w:val="0"/>
    </w:rPr>
  </w:style>
  <w:style w:type="paragraph" w:customStyle="1" w:styleId="SuperTitle">
    <w:name w:val="SuperTitle"/>
    <w:basedOn w:val="Title"/>
    <w:rsid w:val="00B12D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D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D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2D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D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D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D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D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D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D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D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D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2D37"/>
    <w:rPr>
      <w:i/>
    </w:rPr>
  </w:style>
  <w:style w:type="paragraph" w:styleId="Caption">
    <w:name w:val="caption"/>
    <w:basedOn w:val="BodyText"/>
    <w:next w:val="Normal"/>
    <w:qFormat/>
    <w:rsid w:val="00B12D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D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D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D37"/>
  </w:style>
  <w:style w:type="paragraph" w:styleId="TableofFigures">
    <w:name w:val="table of figures"/>
    <w:basedOn w:val="Normal"/>
    <w:next w:val="Normal"/>
    <w:semiHidden/>
    <w:rsid w:val="00B12D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D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2D37"/>
    <w:rPr>
      <w:rFonts w:ascii="Wingdings" w:hAnsi="Wingdings"/>
    </w:rPr>
  </w:style>
  <w:style w:type="paragraph" w:customStyle="1" w:styleId="TableHeading">
    <w:name w:val="Table Heading"/>
    <w:basedOn w:val="HeadingBase"/>
    <w:rsid w:val="00B12D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D37"/>
    <w:rPr>
      <w:color w:val="0033CC"/>
      <w:u w:val="none"/>
    </w:rPr>
  </w:style>
  <w:style w:type="paragraph" w:customStyle="1" w:styleId="BodyTextRight">
    <w:name w:val="Body Text Right"/>
    <w:basedOn w:val="BodyText"/>
    <w:rsid w:val="00B12D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D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D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D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D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D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D37"/>
    <w:rPr>
      <w:sz w:val="32"/>
    </w:rPr>
  </w:style>
  <w:style w:type="paragraph" w:customStyle="1" w:styleId="HeadingProcedure">
    <w:name w:val="Heading Procedure"/>
    <w:basedOn w:val="HeadingBase"/>
    <w:next w:val="Normal"/>
    <w:rsid w:val="00B12D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D37"/>
    <w:pPr>
      <w:spacing w:before="60" w:after="60"/>
    </w:pPr>
  </w:style>
  <w:style w:type="paragraph" w:styleId="ListContinue">
    <w:name w:val="List Continue"/>
    <w:basedOn w:val="List"/>
    <w:rsid w:val="00B12D37"/>
    <w:pPr>
      <w:ind w:firstLine="0"/>
    </w:pPr>
  </w:style>
  <w:style w:type="paragraph" w:customStyle="1" w:styleId="ListNote">
    <w:name w:val="List Note"/>
    <w:basedOn w:val="List"/>
    <w:rsid w:val="00B12D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D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D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D37"/>
    <w:rPr>
      <w:rFonts w:ascii="Courier New" w:hAnsi="Courier New"/>
    </w:rPr>
  </w:style>
  <w:style w:type="paragraph" w:customStyle="1" w:styleId="NoteBullet">
    <w:name w:val="Note Bullet"/>
    <w:basedOn w:val="Note"/>
    <w:rsid w:val="00B12D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D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D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D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D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2D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D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D37"/>
    <w:rPr>
      <w:b/>
      <w:smallCaps/>
    </w:rPr>
  </w:style>
  <w:style w:type="paragraph" w:customStyle="1" w:styleId="TableListNumber">
    <w:name w:val="Table List Number"/>
    <w:basedOn w:val="ListNumber"/>
    <w:rsid w:val="00B12D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D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D37"/>
    <w:pPr>
      <w:numPr>
        <w:numId w:val="10"/>
      </w:numPr>
    </w:pPr>
  </w:style>
  <w:style w:type="paragraph" w:customStyle="1" w:styleId="ListAlpha2">
    <w:name w:val="List Alpha 2"/>
    <w:basedOn w:val="List2"/>
    <w:rsid w:val="00B12D37"/>
    <w:pPr>
      <w:numPr>
        <w:numId w:val="9"/>
      </w:numPr>
    </w:pPr>
  </w:style>
  <w:style w:type="paragraph" w:styleId="List2">
    <w:name w:val="List 2"/>
    <w:basedOn w:val="BodyText"/>
    <w:rsid w:val="00B12D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D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D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D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2D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2D37"/>
    <w:pPr>
      <w:numPr>
        <w:numId w:val="5"/>
      </w:numPr>
    </w:pPr>
  </w:style>
  <w:style w:type="paragraph" w:styleId="ListContinue2">
    <w:name w:val="List Continue 2"/>
    <w:basedOn w:val="List2"/>
    <w:rsid w:val="00B12D37"/>
    <w:pPr>
      <w:ind w:firstLine="0"/>
    </w:pPr>
  </w:style>
  <w:style w:type="paragraph" w:styleId="ListContinue3">
    <w:name w:val="List Continue 3"/>
    <w:basedOn w:val="List3"/>
    <w:rsid w:val="00B12D37"/>
    <w:pPr>
      <w:ind w:left="1021" w:firstLine="0"/>
    </w:pPr>
  </w:style>
  <w:style w:type="paragraph" w:styleId="ListContinue4">
    <w:name w:val="List Continue 4"/>
    <w:basedOn w:val="List4"/>
    <w:rsid w:val="00B12D37"/>
    <w:pPr>
      <w:ind w:firstLine="0"/>
    </w:pPr>
  </w:style>
  <w:style w:type="paragraph" w:styleId="ListContinue5">
    <w:name w:val="List Continue 5"/>
    <w:basedOn w:val="List5"/>
    <w:rsid w:val="00B12D37"/>
    <w:pPr>
      <w:ind w:firstLine="0"/>
    </w:pPr>
  </w:style>
  <w:style w:type="paragraph" w:styleId="ListNumber3">
    <w:name w:val="List Number 3"/>
    <w:basedOn w:val="List3"/>
    <w:rsid w:val="00B12D37"/>
    <w:pPr>
      <w:numPr>
        <w:numId w:val="6"/>
      </w:numPr>
    </w:pPr>
  </w:style>
  <w:style w:type="paragraph" w:styleId="ListNumber4">
    <w:name w:val="List Number 4"/>
    <w:basedOn w:val="List4"/>
    <w:rsid w:val="00B12D37"/>
    <w:pPr>
      <w:numPr>
        <w:numId w:val="7"/>
      </w:numPr>
    </w:pPr>
  </w:style>
  <w:style w:type="paragraph" w:styleId="ListNumber5">
    <w:name w:val="List Number 5"/>
    <w:basedOn w:val="List5"/>
    <w:rsid w:val="00B12D37"/>
    <w:pPr>
      <w:numPr>
        <w:numId w:val="8"/>
      </w:numPr>
    </w:pPr>
  </w:style>
  <w:style w:type="paragraph" w:styleId="BlockText">
    <w:name w:val="Block Text"/>
    <w:basedOn w:val="Normal"/>
    <w:rsid w:val="00B12D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D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D37"/>
    <w:rPr>
      <w:sz w:val="16"/>
      <w:vertAlign w:val="superscript"/>
    </w:rPr>
  </w:style>
  <w:style w:type="character" w:customStyle="1" w:styleId="Symbols">
    <w:name w:val="Symbols"/>
    <w:basedOn w:val="DefaultParagraphFont"/>
    <w:rsid w:val="00B12D37"/>
    <w:rPr>
      <w:rFonts w:ascii="Symbol" w:hAnsi="Symbol"/>
    </w:rPr>
  </w:style>
  <w:style w:type="character" w:customStyle="1" w:styleId="MenuOptions">
    <w:name w:val="Menu Options"/>
    <w:basedOn w:val="DefaultParagraphFont"/>
    <w:rsid w:val="00B12D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D37"/>
    <w:rPr>
      <w:b/>
    </w:rPr>
  </w:style>
  <w:style w:type="character" w:customStyle="1" w:styleId="Underlined">
    <w:name w:val="Underlined"/>
    <w:basedOn w:val="DefaultParagraphFont"/>
    <w:rsid w:val="00B12D37"/>
    <w:rPr>
      <w:u w:val="single"/>
    </w:rPr>
  </w:style>
  <w:style w:type="paragraph" w:customStyle="1" w:styleId="TableBodyTextRight">
    <w:name w:val="Table Body Text Right"/>
    <w:basedOn w:val="TableBodyText"/>
    <w:rsid w:val="00B12D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D37"/>
    <w:rPr>
      <w:sz w:val="18"/>
    </w:rPr>
  </w:style>
  <w:style w:type="paragraph" w:customStyle="1" w:styleId="BodySmallRight">
    <w:name w:val="Body Small Right"/>
    <w:basedOn w:val="BodyTextRight"/>
    <w:rsid w:val="00B12D37"/>
    <w:rPr>
      <w:sz w:val="18"/>
      <w:szCs w:val="18"/>
    </w:rPr>
  </w:style>
  <w:style w:type="paragraph" w:customStyle="1" w:styleId="MarginEdition">
    <w:name w:val="Margin Edition"/>
    <w:basedOn w:val="MarginNote"/>
    <w:rsid w:val="00B12D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D37"/>
    <w:rPr>
      <w:sz w:val="2"/>
      <w:szCs w:val="2"/>
    </w:rPr>
  </w:style>
  <w:style w:type="character" w:customStyle="1" w:styleId="Small">
    <w:name w:val="Small"/>
    <w:basedOn w:val="DefaultParagraphFont"/>
    <w:rsid w:val="00B12D37"/>
    <w:rPr>
      <w:sz w:val="16"/>
    </w:rPr>
  </w:style>
  <w:style w:type="paragraph" w:customStyle="1" w:styleId="WideTable">
    <w:name w:val="Wide Table"/>
    <w:basedOn w:val="Normal"/>
    <w:rsid w:val="00B12D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D37"/>
  </w:style>
  <w:style w:type="paragraph" w:styleId="Quote">
    <w:name w:val="Quote"/>
    <w:basedOn w:val="Heading1"/>
    <w:link w:val="QuoteChar"/>
    <w:qFormat/>
    <w:rsid w:val="00B12D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D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D37"/>
    <w:pPr>
      <w:pageBreakBefore/>
    </w:pPr>
  </w:style>
  <w:style w:type="paragraph" w:customStyle="1" w:styleId="Border">
    <w:name w:val="Border"/>
    <w:basedOn w:val="Normal"/>
    <w:qFormat/>
    <w:rsid w:val="00B12D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D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D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D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D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D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D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D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D37"/>
    <w:rPr>
      <w:u w:val="single"/>
    </w:rPr>
  </w:style>
  <w:style w:type="character" w:customStyle="1" w:styleId="BoldandItalics">
    <w:name w:val="Bold and Italics"/>
    <w:qFormat/>
    <w:rsid w:val="00B12D37"/>
    <w:rPr>
      <w:b/>
      <w:i/>
      <w:u w:val="none"/>
    </w:rPr>
  </w:style>
  <w:style w:type="paragraph" w:styleId="BalloonText">
    <w:name w:val="Balloon Text"/>
    <w:basedOn w:val="Normal"/>
    <w:link w:val="BalloonTextChar"/>
    <w:rsid w:val="00B12D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D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D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D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D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D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D37"/>
    <w:pPr>
      <w:spacing w:before="0" w:after="0"/>
    </w:pPr>
  </w:style>
  <w:style w:type="paragraph" w:customStyle="1" w:styleId="BodyTextBold">
    <w:name w:val="Body Text Bold"/>
    <w:basedOn w:val="BodyText"/>
    <w:qFormat/>
    <w:rsid w:val="00B12D37"/>
    <w:rPr>
      <w:b/>
    </w:rPr>
  </w:style>
  <w:style w:type="character" w:styleId="Hyperlink">
    <w:name w:val="Hyperlink"/>
    <w:basedOn w:val="DefaultParagraphFont"/>
    <w:uiPriority w:val="99"/>
    <w:unhideWhenUsed/>
    <w:rsid w:val="00697E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2827</Characters>
  <Application>Microsoft Office Word</Application>
  <DocSecurity>0</DocSecurity>
  <Lines>91</Lines>
  <Paragraphs>78</Paragraphs>
  <ScaleCrop>false</ScaleCrop>
  <Company>Author-it Software Corporation Ltd.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SISXCAI007 Assist with activities not requiring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2023-07-01T03:03:00Z</dcterms:created>
  <dcterms:modified xsi:type="dcterms:W3CDTF">2023-07-01T03:03:00Z</dcterms:modified>
</cp:coreProperties>
</file>