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C5E" w:rsidP="003A1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SISXCAI001 Provide equipment for activities</w:t>
      </w:r>
      <w:r>
        <w:fldChar w:fldCharType="end"/>
      </w:r>
    </w:p>
    <w:p w:rsidR="003A1C5E" w:rsidP="003A1C5E">
      <w:pPr>
        <w:pStyle w:val="Version"/>
        <w:sectPr w:rsidSect="00EA0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016" w:rsidP="00EA0016">
      <w:pPr>
        <w:pStyle w:val="SuperHeading"/>
      </w:pPr>
      <w:r w:rsidRPr="00EA0016">
        <w:t>Assessment Requirements for SISXCAI001 Provide equipment for activities</w:t>
      </w:r>
    </w:p>
    <w:p w:rsidR="00000000" w:rsidRPr="00EA0016" w:rsidP="00EA0016">
      <w:pPr>
        <w:pStyle w:val="Heading1"/>
      </w:pPr>
      <w:bookmarkStart w:id="1" w:name="O_667732"/>
      <w:bookmarkEnd w:id="1"/>
      <w:r w:rsidRPr="00EA0016">
        <w:t>Modification History</w:t>
      </w:r>
    </w:p>
    <w:p w:rsidR="00000000" w:rsidRPr="00EA0016" w:rsidP="003A1C5E">
      <w:pPr>
        <w:pStyle w:val="BodyText"/>
      </w:pPr>
      <w:r w:rsidRPr="00EA0016">
        <w:t>Not applicable.</w:t>
      </w:r>
    </w:p>
    <w:p w:rsidR="00000000" w:rsidRPr="00EA0016" w:rsidP="00EA0016">
      <w:pPr>
        <w:pStyle w:val="Heading1"/>
      </w:pPr>
      <w:bookmarkStart w:id="2" w:name="O_667733"/>
      <w:bookmarkEnd w:id="2"/>
      <w:r w:rsidRPr="00EA0016">
        <w:t>Performance Evidence</w:t>
      </w:r>
    </w:p>
    <w:p w:rsidR="00000000" w:rsidRPr="00EA0016" w:rsidP="003A1C5E">
      <w:pPr>
        <w:pStyle w:val="BodyText"/>
      </w:pPr>
      <w:r w:rsidRPr="00EA0016">
        <w:t xml:space="preserve">Evidence of the ability to complete tasks outlined in elements and performance criteria of this unit in the context of the job role, and: </w:t>
      </w:r>
    </w:p>
    <w:p w:rsidR="00000000" w:rsidRPr="00EA0016" w:rsidP="00EA0016">
      <w:pPr>
        <w:pStyle w:val="ListBullet"/>
      </w:pPr>
      <w:r w:rsidRPr="00EA0016">
        <w:t>set up, demonstrate, use, dismantle, and store at least ten different pieces of equipment for activities over at lea</w:t>
      </w:r>
      <w:r w:rsidRPr="00EA0016">
        <w:t>st three different sessions</w:t>
      </w:r>
    </w:p>
    <w:p w:rsidR="00000000" w:rsidRPr="00EA0016" w:rsidP="00EA0016">
      <w:pPr>
        <w:pStyle w:val="ListBullet"/>
      </w:pPr>
      <w:r w:rsidRPr="00EA0016">
        <w:t xml:space="preserve">demonstrate the use of: </w:t>
      </w:r>
    </w:p>
    <w:p w:rsidR="00000000" w:rsidRPr="00EA0016" w:rsidP="00EA0016">
      <w:pPr>
        <w:pStyle w:val="ListBullet2"/>
      </w:pPr>
      <w:r w:rsidRPr="00EA0016">
        <w:t>appropriate equipment suitable to the activity and participant requirements</w:t>
      </w:r>
    </w:p>
    <w:p w:rsidR="00000000" w:rsidRPr="00EA0016" w:rsidP="00EA0016">
      <w:pPr>
        <w:pStyle w:val="ListBullet2"/>
      </w:pPr>
      <w:r w:rsidRPr="00EA0016">
        <w:t xml:space="preserve">appropriate personal protection equipment such as helmets, gloves, shin pads </w:t>
      </w:r>
    </w:p>
    <w:p w:rsidR="00000000" w:rsidRPr="00EA0016" w:rsidP="00EA0016">
      <w:pPr>
        <w:pStyle w:val="ListBullet"/>
      </w:pPr>
      <w:r w:rsidRPr="00EA0016">
        <w:t>convey information about essential safety aspec</w:t>
      </w:r>
      <w:r w:rsidRPr="00EA0016">
        <w:t xml:space="preserve">ts of all equipment </w:t>
      </w:r>
    </w:p>
    <w:p w:rsidR="00000000" w:rsidRPr="00EA0016" w:rsidP="00EA0016">
      <w:pPr>
        <w:pStyle w:val="ListBullet"/>
      </w:pPr>
      <w:r w:rsidRPr="00EA0016">
        <w:t>complete the appropriate documentation to record:</w:t>
      </w:r>
    </w:p>
    <w:p w:rsidR="00000000" w:rsidRPr="00EA0016" w:rsidP="00EA0016">
      <w:pPr>
        <w:pStyle w:val="ListBullet2"/>
      </w:pPr>
      <w:r w:rsidRPr="00EA0016">
        <w:t>a variety of equipment issued to participants</w:t>
      </w:r>
    </w:p>
    <w:p w:rsidR="00000000" w:rsidRPr="00EA0016" w:rsidP="00EA0016">
      <w:pPr>
        <w:pStyle w:val="ListBullet2"/>
      </w:pPr>
      <w:r w:rsidRPr="00EA0016">
        <w:t>at least one missing piece of equipment</w:t>
      </w:r>
    </w:p>
    <w:p w:rsidR="00000000" w:rsidRPr="00EA0016" w:rsidP="00EA0016">
      <w:pPr>
        <w:pStyle w:val="ListBullet2"/>
      </w:pPr>
      <w:r w:rsidRPr="00EA0016">
        <w:t>at least one damaged piece of equipment.</w:t>
      </w:r>
    </w:p>
    <w:p w:rsidR="00000000" w:rsidRPr="00EA0016" w:rsidP="00EA0016">
      <w:pPr>
        <w:pStyle w:val="AllowPageBreak"/>
      </w:pPr>
    </w:p>
    <w:p w:rsidR="00000000" w:rsidRPr="00EA0016" w:rsidP="00EA0016">
      <w:pPr>
        <w:pStyle w:val="Heading1"/>
      </w:pPr>
      <w:bookmarkStart w:id="3" w:name="O_667734"/>
      <w:bookmarkEnd w:id="3"/>
      <w:r w:rsidRPr="00EA0016">
        <w:t>Knowledge Evidence</w:t>
      </w:r>
    </w:p>
    <w:p w:rsidR="00000000" w:rsidRPr="00EA0016" w:rsidP="003A1C5E">
      <w:pPr>
        <w:pStyle w:val="BodyText"/>
      </w:pPr>
      <w:r w:rsidRPr="00EA0016">
        <w:t>Demonstrated knowledge required to complete the tasks outlined in elements and performance criteria of this unit:</w:t>
      </w:r>
    </w:p>
    <w:p w:rsidR="00000000" w:rsidRPr="00EA0016" w:rsidP="00EA0016">
      <w:pPr>
        <w:pStyle w:val="ListBullet"/>
      </w:pPr>
      <w:r w:rsidRPr="00EA0016">
        <w:t>strategies to access and provide equipment for the relevant sessions</w:t>
      </w:r>
    </w:p>
    <w:p w:rsidR="00000000" w:rsidRPr="00EA0016" w:rsidP="00EA0016">
      <w:pPr>
        <w:pStyle w:val="ListBullet"/>
      </w:pPr>
      <w:r w:rsidRPr="00EA0016">
        <w:t>basic aspects of legislation that enable safe equipment use, maintenance</w:t>
      </w:r>
      <w:r w:rsidRPr="00EA0016">
        <w:t xml:space="preserve"> and storage:</w:t>
      </w:r>
    </w:p>
    <w:p w:rsidR="00000000" w:rsidRPr="00EA0016" w:rsidP="00EA0016">
      <w:pPr>
        <w:pStyle w:val="ListBullet2"/>
      </w:pPr>
      <w:r w:rsidRPr="00EA0016">
        <w:t>work health and safety/occupational health and safety requirements</w:t>
      </w:r>
    </w:p>
    <w:p w:rsidR="00000000" w:rsidRPr="00EA0016" w:rsidP="00EA0016">
      <w:pPr>
        <w:pStyle w:val="ListBullet"/>
      </w:pPr>
      <w:r w:rsidRPr="00EA0016">
        <w:t xml:space="preserve">organisational policies and procedure to enable safe equipment use, maintenance and storage </w:t>
      </w:r>
    </w:p>
    <w:p w:rsidR="00000000" w:rsidRPr="00EA0016" w:rsidP="00EA0016">
      <w:pPr>
        <w:pStyle w:val="ListBullet2"/>
      </w:pPr>
      <w:r w:rsidRPr="00EA0016">
        <w:t>safety procedures</w:t>
      </w:r>
    </w:p>
    <w:p w:rsidR="00000000" w:rsidRPr="00EA0016" w:rsidP="00EA0016">
      <w:pPr>
        <w:pStyle w:val="ListBullet2"/>
      </w:pPr>
      <w:r w:rsidRPr="00EA0016">
        <w:t>communication protocols</w:t>
      </w:r>
    </w:p>
    <w:p w:rsidR="00000000" w:rsidRPr="00EA0016" w:rsidP="00EA0016">
      <w:pPr>
        <w:pStyle w:val="ListBullet2"/>
      </w:pPr>
      <w:r w:rsidRPr="00EA0016">
        <w:t>roles and responsibilities of differe</w:t>
      </w:r>
      <w:r w:rsidRPr="00EA0016">
        <w:t>nt people, and types of tasks undertaken</w:t>
      </w:r>
    </w:p>
    <w:p w:rsidR="00000000" w:rsidRPr="00EA0016" w:rsidP="00EA0016">
      <w:pPr>
        <w:pStyle w:val="ListBullet2"/>
      </w:pPr>
      <w:r w:rsidRPr="00EA0016">
        <w:t>reporting channels</w:t>
      </w:r>
    </w:p>
    <w:p w:rsidR="00000000" w:rsidRPr="00EA0016" w:rsidP="00EA0016">
      <w:pPr>
        <w:pStyle w:val="ListBullet2"/>
      </w:pPr>
      <w:r w:rsidRPr="00EA0016">
        <w:t>managing payments and refunds for equipment hire</w:t>
      </w:r>
    </w:p>
    <w:p w:rsidR="00000000" w:rsidRPr="00EA0016" w:rsidP="00EA0016">
      <w:pPr>
        <w:pStyle w:val="ListBullet2"/>
      </w:pPr>
      <w:r w:rsidRPr="00EA0016">
        <w:t>equipment hire</w:t>
      </w:r>
    </w:p>
    <w:p w:rsidR="00000000" w:rsidRPr="00EA0016" w:rsidP="00EA0016">
      <w:pPr>
        <w:pStyle w:val="ListBullet2"/>
      </w:pPr>
      <w:r w:rsidRPr="00EA0016">
        <w:t>frequency and scope of equipment checks</w:t>
      </w:r>
    </w:p>
    <w:p w:rsidR="00000000" w:rsidRPr="00EA0016" w:rsidP="00EA0016">
      <w:pPr>
        <w:pStyle w:val="ListBullet2"/>
      </w:pPr>
      <w:r w:rsidRPr="00EA0016">
        <w:t>reporting and record keeping</w:t>
      </w:r>
    </w:p>
    <w:p w:rsidR="00000000" w:rsidRPr="00EA0016" w:rsidP="00EA0016">
      <w:pPr>
        <w:pStyle w:val="ListBullet"/>
      </w:pPr>
      <w:r w:rsidRPr="00EA0016">
        <w:t>equipment specifications and instructions to enable the selection and safe use of appropriate equipment for identified activities</w:t>
      </w:r>
    </w:p>
    <w:p w:rsidR="00000000" w:rsidRPr="00EA0016" w:rsidP="00EA0016">
      <w:pPr>
        <w:pStyle w:val="ListBullet"/>
      </w:pPr>
      <w:r w:rsidRPr="00EA0016">
        <w:t>equipment testing and checking techniques, as specified by manufacturer, for:</w:t>
      </w:r>
    </w:p>
    <w:p w:rsidR="00000000" w:rsidRPr="00EA0016" w:rsidP="00EA0016">
      <w:pPr>
        <w:pStyle w:val="ListBullet2"/>
      </w:pPr>
      <w:r w:rsidRPr="00EA0016">
        <w:t xml:space="preserve">damage </w:t>
      </w:r>
    </w:p>
    <w:p w:rsidR="00000000" w:rsidRPr="00EA0016" w:rsidP="00EA0016">
      <w:pPr>
        <w:pStyle w:val="ListBullet2"/>
      </w:pPr>
      <w:r w:rsidRPr="00EA0016">
        <w:t>missing parts</w:t>
      </w:r>
    </w:p>
    <w:p w:rsidR="00000000" w:rsidRPr="00EA0016" w:rsidP="00EA0016">
      <w:pPr>
        <w:pStyle w:val="ListBullet2"/>
      </w:pPr>
      <w:r w:rsidRPr="00EA0016">
        <w:t>failure to operate</w:t>
      </w:r>
    </w:p>
    <w:p w:rsidR="00000000" w:rsidRPr="00EA0016" w:rsidP="00EA0016">
      <w:pPr>
        <w:pStyle w:val="ListBullet2"/>
      </w:pPr>
      <w:r w:rsidRPr="00EA0016">
        <w:t>struct</w:t>
      </w:r>
      <w:r w:rsidRPr="00EA0016">
        <w:t>ural faults.</w:t>
      </w:r>
    </w:p>
    <w:p w:rsidR="00000000" w:rsidRPr="00EA0016" w:rsidP="00EA0016">
      <w:pPr>
        <w:pStyle w:val="AllowPageBreak"/>
      </w:pPr>
    </w:p>
    <w:p w:rsidR="00000000" w:rsidRPr="00EA0016" w:rsidP="00EA0016">
      <w:pPr>
        <w:pStyle w:val="Heading1"/>
      </w:pPr>
      <w:bookmarkStart w:id="4" w:name="O_667735"/>
      <w:bookmarkEnd w:id="4"/>
      <w:r w:rsidRPr="00EA0016">
        <w:t>Assessment Conditions</w:t>
      </w:r>
    </w:p>
    <w:p w:rsidR="00000000" w:rsidRPr="00EA0016" w:rsidP="003A1C5E">
      <w:pPr>
        <w:pStyle w:val="BodyText"/>
      </w:pPr>
      <w:r w:rsidRPr="00EA0016">
        <w:t>Skills must be demonstrated in:</w:t>
      </w:r>
    </w:p>
    <w:p w:rsidR="00000000" w:rsidRPr="00EA0016" w:rsidP="00EA0016">
      <w:pPr>
        <w:pStyle w:val="ListBullet"/>
      </w:pPr>
      <w:r w:rsidRPr="00EA0016">
        <w:t>a sport, fitness or recreation environment with access to required equipment for participants. This can be a workplace or simulated environment.</w:t>
      </w:r>
    </w:p>
    <w:p w:rsidR="00000000" w:rsidRPr="00EA0016" w:rsidP="00EA0016">
      <w:pPr>
        <w:pStyle w:val="BodyText"/>
      </w:pPr>
    </w:p>
    <w:p w:rsidR="00000000" w:rsidRPr="00EA0016" w:rsidP="003A1C5E">
      <w:pPr>
        <w:pStyle w:val="BodyText"/>
      </w:pPr>
      <w:r w:rsidRPr="00EA0016">
        <w:t>Assessment must ensure us</w:t>
      </w:r>
      <w:r w:rsidRPr="00EA0016">
        <w:t>e of:</w:t>
      </w:r>
    </w:p>
    <w:p w:rsidR="00000000" w:rsidRPr="00EA0016" w:rsidP="00EA0016">
      <w:pPr>
        <w:pStyle w:val="ListBullet"/>
      </w:pPr>
      <w:r w:rsidRPr="00EA0016">
        <w:t>up-to-date equipment currently used in the sport, fitness or recreation industries, to ensure:</w:t>
      </w:r>
    </w:p>
    <w:p w:rsidR="00000000" w:rsidRPr="00EA0016" w:rsidP="00EA0016">
      <w:pPr>
        <w:pStyle w:val="ListBullet2"/>
      </w:pPr>
      <w:r w:rsidRPr="00EA0016">
        <w:t>safety, e.g. helmets, head gear, gloves</w:t>
      </w:r>
    </w:p>
    <w:p w:rsidR="00000000" w:rsidRPr="00EA0016" w:rsidP="00EA0016">
      <w:pPr>
        <w:pStyle w:val="ListBullet2"/>
      </w:pPr>
      <w:r w:rsidRPr="00EA0016">
        <w:t>the participant can participate in activities to suit their goals, e.g. racquets, bats, balls</w:t>
      </w:r>
    </w:p>
    <w:p w:rsidR="00000000" w:rsidRPr="00EA0016" w:rsidP="00EA0016">
      <w:pPr>
        <w:pStyle w:val="ListBullet"/>
      </w:pPr>
      <w:r w:rsidRPr="00EA0016">
        <w:t>workplace documents currently used in the sport, fitness or recreation industries:</w:t>
      </w:r>
    </w:p>
    <w:p w:rsidR="00000000" w:rsidRPr="00EA0016" w:rsidP="00EA0016">
      <w:pPr>
        <w:pStyle w:val="ListBullet2"/>
      </w:pPr>
      <w:r w:rsidRPr="00EA0016">
        <w:t xml:space="preserve">equipment hiring documentation </w:t>
      </w:r>
    </w:p>
    <w:p w:rsidR="00000000" w:rsidRPr="00EA0016" w:rsidP="00EA0016">
      <w:pPr>
        <w:pStyle w:val="ListBullet2"/>
      </w:pPr>
      <w:r w:rsidRPr="00EA0016">
        <w:t>safety and maintenance of equipment checklists and report forms</w:t>
      </w:r>
    </w:p>
    <w:p w:rsidR="00000000" w:rsidRPr="00EA0016" w:rsidP="00EA0016">
      <w:pPr>
        <w:pStyle w:val="ListBullet"/>
      </w:pPr>
      <w:r w:rsidRPr="00EA0016">
        <w:t>organisational policies and procedures related to reporting and record keep</w:t>
      </w:r>
      <w:r w:rsidRPr="00EA0016">
        <w:t>ing.</w:t>
      </w:r>
    </w:p>
    <w:p w:rsidR="00000000" w:rsidRPr="00EA0016" w:rsidP="00EA0016">
      <w:pPr>
        <w:pStyle w:val="ListBullet"/>
      </w:pPr>
      <w:r w:rsidRPr="00EA0016">
        <w:t>activity supervisor and participants in a sport, fitness or recreation activity; supervisor and participants can be:</w:t>
      </w:r>
    </w:p>
    <w:p w:rsidR="00000000" w:rsidRPr="00EA0016" w:rsidP="00EA0016">
      <w:pPr>
        <w:pStyle w:val="ListBullet2"/>
      </w:pPr>
      <w:r w:rsidRPr="00EA0016">
        <w:t>staff and participants in an industry workplace who are assisted by the individual during the assessment process or</w:t>
      </w:r>
    </w:p>
    <w:p w:rsidR="00000000" w:rsidRPr="00EA0016" w:rsidP="00EA0016">
      <w:pPr>
        <w:pStyle w:val="ListBullet2"/>
      </w:pPr>
      <w:r w:rsidRPr="00EA0016">
        <w:t>individuals who p</w:t>
      </w:r>
      <w:r w:rsidRPr="00EA0016">
        <w:t>articipate in role plays or simulated activities, set up for the purpose of assessment, in a simulated industry environment operated within a training organisation.</w:t>
      </w:r>
    </w:p>
    <w:p w:rsidR="00000000" w:rsidRPr="00EA0016" w:rsidP="00EA0016">
      <w:pPr>
        <w:pStyle w:val="BodyText"/>
      </w:pPr>
    </w:p>
    <w:p w:rsidR="00000000" w:rsidRPr="00EA0016" w:rsidP="003A1C5E">
      <w:pPr>
        <w:pStyle w:val="BodyText"/>
      </w:pPr>
      <w:r w:rsidRPr="00EA0016">
        <w:t>Assessment activities that allow the individual to:</w:t>
      </w:r>
    </w:p>
    <w:p w:rsidR="00000000" w:rsidRPr="00EA0016" w:rsidP="00EA0016">
      <w:pPr>
        <w:pStyle w:val="ListBullet"/>
      </w:pPr>
      <w:r w:rsidRPr="00EA0016">
        <w:t xml:space="preserve">provide equipment for sport, fitness </w:t>
      </w:r>
      <w:r w:rsidRPr="00EA0016">
        <w:t>or recreation sessions for a range of participants over a period of time that adequately reflects the workplace role, for example: pre-season of a sport; a community health program delivered over several weeks; or a gym program delivered over a period of t</w:t>
      </w:r>
      <w:r w:rsidRPr="00EA0016">
        <w:t>ime to achieve goals.</w:t>
      </w:r>
    </w:p>
    <w:p w:rsidR="00000000" w:rsidRPr="00EA0016" w:rsidP="00EA0016">
      <w:pPr>
        <w:pStyle w:val="BodyText"/>
      </w:pPr>
    </w:p>
    <w:p w:rsidR="00000000" w:rsidRPr="00EA0016" w:rsidP="003A1C5E">
      <w:pPr>
        <w:pStyle w:val="BodyText"/>
      </w:pPr>
      <w:r w:rsidRPr="00EA0016">
        <w:t>Assessors must satisfy the Standards for Registered Training Organisations’ requirements for assessors.</w:t>
      </w:r>
    </w:p>
    <w:p w:rsidR="00000000" w:rsidRPr="00EA0016" w:rsidP="00EA0016">
      <w:pPr>
        <w:pStyle w:val="Heading1"/>
      </w:pPr>
      <w:bookmarkStart w:id="5" w:name="O_667738"/>
      <w:bookmarkEnd w:id="5"/>
      <w:r w:rsidRPr="00EA0016">
        <w:t>Links</w:t>
      </w:r>
    </w:p>
    <w:p w:rsidR="00000000" w:rsidRPr="00EA0016" w:rsidP="003A1C5E">
      <w:pPr>
        <w:pStyle w:val="BodyText"/>
      </w:pPr>
      <w:r w:rsidRPr="00EA00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60C1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0016" w:rsidP="00EA0016"/>
    <w:sectPr w:rsidSect="00EA00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6" w:rsidRPr="003A1C5E" w:rsidP="003A1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5E" w:rsidP="00EA0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C5E" w:rsidP="00EA0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1C5E" w:rsidP="00EA0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016" w:rsidRPr="003A1C5E" w:rsidP="003A1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5E" w:rsidRPr="002D2AF8" w:rsidP="00EA0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SISXCAI001 Provide equipment for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A1C5E" w:rsidP="00EA0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2A4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EC5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00F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016"/>
  </w:style>
  <w:style w:type="character" w:customStyle="1" w:styleId="Heading1Char">
    <w:name w:val="Heading 1 Char"/>
    <w:basedOn w:val="DefaultParagraphFont"/>
    <w:link w:val="Heading1"/>
    <w:rsid w:val="00EA0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0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0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0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00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0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0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0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0016"/>
    <w:rPr>
      <w:b/>
      <w:spacing w:val="0"/>
    </w:rPr>
  </w:style>
  <w:style w:type="paragraph" w:customStyle="1" w:styleId="SuperTitle">
    <w:name w:val="SuperTitle"/>
    <w:basedOn w:val="Title"/>
    <w:rsid w:val="00EA0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0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016"/>
    <w:rPr>
      <w:i/>
    </w:rPr>
  </w:style>
  <w:style w:type="paragraph" w:styleId="Caption">
    <w:name w:val="caption"/>
    <w:basedOn w:val="BodyText"/>
    <w:next w:val="Normal"/>
    <w:qFormat/>
    <w:rsid w:val="00EA0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016"/>
  </w:style>
  <w:style w:type="paragraph" w:styleId="TableofFigures">
    <w:name w:val="table of figures"/>
    <w:basedOn w:val="Normal"/>
    <w:next w:val="Normal"/>
    <w:semiHidden/>
    <w:rsid w:val="00EA0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0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0016"/>
    <w:rPr>
      <w:rFonts w:ascii="Wingdings" w:hAnsi="Wingdings"/>
    </w:rPr>
  </w:style>
  <w:style w:type="paragraph" w:customStyle="1" w:styleId="TableHeading">
    <w:name w:val="Table Heading"/>
    <w:basedOn w:val="HeadingBase"/>
    <w:rsid w:val="00EA0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016"/>
    <w:rPr>
      <w:color w:val="0033CC"/>
      <w:u w:val="none"/>
    </w:rPr>
  </w:style>
  <w:style w:type="paragraph" w:customStyle="1" w:styleId="BodyTextRight">
    <w:name w:val="Body Text Right"/>
    <w:basedOn w:val="BodyText"/>
    <w:rsid w:val="00EA0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0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016"/>
    <w:rPr>
      <w:sz w:val="32"/>
    </w:rPr>
  </w:style>
  <w:style w:type="paragraph" w:customStyle="1" w:styleId="HeadingProcedure">
    <w:name w:val="Heading Procedure"/>
    <w:basedOn w:val="HeadingBase"/>
    <w:next w:val="Normal"/>
    <w:rsid w:val="00EA0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016"/>
    <w:pPr>
      <w:spacing w:before="60" w:after="60"/>
    </w:pPr>
  </w:style>
  <w:style w:type="paragraph" w:styleId="ListContinue">
    <w:name w:val="List Continue"/>
    <w:basedOn w:val="List"/>
    <w:rsid w:val="00EA0016"/>
    <w:pPr>
      <w:ind w:firstLine="0"/>
    </w:pPr>
  </w:style>
  <w:style w:type="paragraph" w:customStyle="1" w:styleId="ListNote">
    <w:name w:val="List Note"/>
    <w:basedOn w:val="List"/>
    <w:rsid w:val="00EA0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016"/>
    <w:rPr>
      <w:rFonts w:ascii="Courier New" w:hAnsi="Courier New"/>
    </w:rPr>
  </w:style>
  <w:style w:type="paragraph" w:customStyle="1" w:styleId="NoteBullet">
    <w:name w:val="Note Bullet"/>
    <w:basedOn w:val="Note"/>
    <w:rsid w:val="00EA0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0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016"/>
    <w:rPr>
      <w:b/>
      <w:smallCaps/>
    </w:rPr>
  </w:style>
  <w:style w:type="paragraph" w:customStyle="1" w:styleId="TableListNumber">
    <w:name w:val="Table List Number"/>
    <w:basedOn w:val="ListNumber"/>
    <w:rsid w:val="00EA0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016"/>
    <w:pPr>
      <w:numPr>
        <w:numId w:val="9"/>
      </w:numPr>
    </w:pPr>
  </w:style>
  <w:style w:type="paragraph" w:customStyle="1" w:styleId="ListAlpha2">
    <w:name w:val="List Alpha 2"/>
    <w:basedOn w:val="List2"/>
    <w:rsid w:val="00EA0016"/>
    <w:pPr>
      <w:numPr>
        <w:numId w:val="8"/>
      </w:numPr>
    </w:pPr>
  </w:style>
  <w:style w:type="paragraph" w:styleId="List2">
    <w:name w:val="List 2"/>
    <w:basedOn w:val="BodyText"/>
    <w:rsid w:val="00EA0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0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0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0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016"/>
    <w:pPr>
      <w:numPr>
        <w:numId w:val="4"/>
      </w:numPr>
    </w:pPr>
  </w:style>
  <w:style w:type="paragraph" w:styleId="ListContinue2">
    <w:name w:val="List Continue 2"/>
    <w:basedOn w:val="List2"/>
    <w:rsid w:val="00EA0016"/>
    <w:pPr>
      <w:ind w:firstLine="0"/>
    </w:pPr>
  </w:style>
  <w:style w:type="paragraph" w:styleId="ListContinue3">
    <w:name w:val="List Continue 3"/>
    <w:basedOn w:val="List3"/>
    <w:rsid w:val="00EA0016"/>
    <w:pPr>
      <w:ind w:left="1021" w:firstLine="0"/>
    </w:pPr>
  </w:style>
  <w:style w:type="paragraph" w:styleId="ListContinue4">
    <w:name w:val="List Continue 4"/>
    <w:basedOn w:val="List4"/>
    <w:rsid w:val="00EA0016"/>
    <w:pPr>
      <w:ind w:firstLine="0"/>
    </w:pPr>
  </w:style>
  <w:style w:type="paragraph" w:styleId="ListContinue5">
    <w:name w:val="List Continue 5"/>
    <w:basedOn w:val="List5"/>
    <w:rsid w:val="00EA0016"/>
    <w:pPr>
      <w:ind w:firstLine="0"/>
    </w:pPr>
  </w:style>
  <w:style w:type="paragraph" w:styleId="ListNumber3">
    <w:name w:val="List Number 3"/>
    <w:basedOn w:val="List3"/>
    <w:rsid w:val="00EA0016"/>
    <w:pPr>
      <w:numPr>
        <w:numId w:val="5"/>
      </w:numPr>
    </w:pPr>
  </w:style>
  <w:style w:type="paragraph" w:styleId="ListNumber4">
    <w:name w:val="List Number 4"/>
    <w:basedOn w:val="List4"/>
    <w:rsid w:val="00EA0016"/>
    <w:pPr>
      <w:numPr>
        <w:numId w:val="6"/>
      </w:numPr>
    </w:pPr>
  </w:style>
  <w:style w:type="paragraph" w:styleId="ListNumber5">
    <w:name w:val="List Number 5"/>
    <w:basedOn w:val="List5"/>
    <w:rsid w:val="00EA0016"/>
    <w:pPr>
      <w:numPr>
        <w:numId w:val="7"/>
      </w:numPr>
    </w:pPr>
  </w:style>
  <w:style w:type="paragraph" w:styleId="BlockText">
    <w:name w:val="Block Text"/>
    <w:basedOn w:val="Normal"/>
    <w:rsid w:val="00EA0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016"/>
    <w:rPr>
      <w:sz w:val="16"/>
      <w:vertAlign w:val="superscript"/>
    </w:rPr>
  </w:style>
  <w:style w:type="character" w:customStyle="1" w:styleId="Symbols">
    <w:name w:val="Symbols"/>
    <w:basedOn w:val="DefaultParagraphFont"/>
    <w:rsid w:val="00EA0016"/>
    <w:rPr>
      <w:rFonts w:ascii="Symbol" w:hAnsi="Symbol"/>
    </w:rPr>
  </w:style>
  <w:style w:type="character" w:customStyle="1" w:styleId="MenuOptions">
    <w:name w:val="Menu Options"/>
    <w:basedOn w:val="DefaultParagraphFont"/>
    <w:rsid w:val="00EA0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016"/>
    <w:rPr>
      <w:b/>
    </w:rPr>
  </w:style>
  <w:style w:type="character" w:customStyle="1" w:styleId="Underlined">
    <w:name w:val="Underlined"/>
    <w:basedOn w:val="DefaultParagraphFont"/>
    <w:rsid w:val="00EA0016"/>
    <w:rPr>
      <w:u w:val="single"/>
    </w:rPr>
  </w:style>
  <w:style w:type="paragraph" w:customStyle="1" w:styleId="TableBodyTextRight">
    <w:name w:val="Table Body Text Right"/>
    <w:basedOn w:val="TableBodyText"/>
    <w:rsid w:val="00EA0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016"/>
    <w:rPr>
      <w:sz w:val="18"/>
    </w:rPr>
  </w:style>
  <w:style w:type="paragraph" w:customStyle="1" w:styleId="BodySmallRight">
    <w:name w:val="Body Small Right"/>
    <w:basedOn w:val="BodyTextRight"/>
    <w:rsid w:val="00EA0016"/>
    <w:rPr>
      <w:sz w:val="18"/>
      <w:szCs w:val="18"/>
    </w:rPr>
  </w:style>
  <w:style w:type="paragraph" w:customStyle="1" w:styleId="MarginEdition">
    <w:name w:val="Margin Edition"/>
    <w:basedOn w:val="MarginNote"/>
    <w:rsid w:val="00EA0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016"/>
    <w:rPr>
      <w:sz w:val="2"/>
      <w:szCs w:val="2"/>
    </w:rPr>
  </w:style>
  <w:style w:type="character" w:customStyle="1" w:styleId="Small">
    <w:name w:val="Small"/>
    <w:basedOn w:val="DefaultParagraphFont"/>
    <w:rsid w:val="00EA0016"/>
    <w:rPr>
      <w:sz w:val="16"/>
    </w:rPr>
  </w:style>
  <w:style w:type="paragraph" w:customStyle="1" w:styleId="WideTable">
    <w:name w:val="Wide Table"/>
    <w:basedOn w:val="Normal"/>
    <w:rsid w:val="00EA0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016"/>
  </w:style>
  <w:style w:type="paragraph" w:styleId="Quote">
    <w:name w:val="Quote"/>
    <w:basedOn w:val="Heading1"/>
    <w:link w:val="QuoteChar"/>
    <w:qFormat/>
    <w:rsid w:val="00EA0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016"/>
    <w:pPr>
      <w:pageBreakBefore/>
    </w:pPr>
  </w:style>
  <w:style w:type="paragraph" w:customStyle="1" w:styleId="Border">
    <w:name w:val="Border"/>
    <w:basedOn w:val="Normal"/>
    <w:qFormat/>
    <w:rsid w:val="00EA0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016"/>
    <w:rPr>
      <w:u w:val="single"/>
    </w:rPr>
  </w:style>
  <w:style w:type="character" w:customStyle="1" w:styleId="BoldandItalics">
    <w:name w:val="Bold and Italics"/>
    <w:qFormat/>
    <w:rsid w:val="00EA0016"/>
    <w:rPr>
      <w:b/>
      <w:i/>
      <w:u w:val="none"/>
    </w:rPr>
  </w:style>
  <w:style w:type="paragraph" w:styleId="BalloonText">
    <w:name w:val="Balloon Text"/>
    <w:basedOn w:val="Normal"/>
    <w:link w:val="BalloonTextChar"/>
    <w:rsid w:val="00EA0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0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0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016"/>
    <w:pPr>
      <w:spacing w:before="0" w:after="0"/>
    </w:pPr>
  </w:style>
  <w:style w:type="paragraph" w:customStyle="1" w:styleId="BodyTextBold">
    <w:name w:val="Body Text Bold"/>
    <w:basedOn w:val="BodyText"/>
    <w:qFormat/>
    <w:rsid w:val="00EA0016"/>
    <w:rPr>
      <w:b/>
    </w:rPr>
  </w:style>
  <w:style w:type="character" w:styleId="Hyperlink">
    <w:name w:val="Hyperlink"/>
    <w:basedOn w:val="DefaultParagraphFont"/>
    <w:uiPriority w:val="99"/>
    <w:unhideWhenUsed/>
    <w:rsid w:val="003A1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3321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SISXCAI001 Provide equipment for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