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B34" w:rsidP="00BB7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SISXADM001 Organise and supervise participant travel</w:t>
      </w:r>
      <w:r>
        <w:fldChar w:fldCharType="end"/>
      </w:r>
    </w:p>
    <w:p w:rsidR="00BB7B34" w:rsidP="00BB7B34">
      <w:pPr>
        <w:pStyle w:val="Version"/>
        <w:sectPr w:rsidSect="007E1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0B1" w:rsidP="007E10B1">
      <w:pPr>
        <w:pStyle w:val="SuperHeading"/>
      </w:pPr>
      <w:r w:rsidRPr="007E10B1">
        <w:t>SISXADM001 Organise and supervise participant travel</w:t>
      </w:r>
    </w:p>
    <w:p w:rsidR="00000000" w:rsidRPr="007E10B1" w:rsidP="007E10B1">
      <w:pPr>
        <w:pStyle w:val="Heading1"/>
      </w:pPr>
      <w:bookmarkStart w:id="1" w:name="O_668843"/>
      <w:bookmarkEnd w:id="1"/>
      <w:r w:rsidRPr="007E10B1">
        <w:t>Modification History</w:t>
      </w:r>
    </w:p>
    <w:p w:rsidR="00000000" w:rsidRPr="007E10B1" w:rsidP="00BB7B34">
      <w:pPr>
        <w:pStyle w:val="BodyText"/>
      </w:pPr>
      <w:r w:rsidRPr="007E10B1">
        <w:t>Not applicable.</w:t>
      </w:r>
    </w:p>
    <w:p w:rsidR="00000000" w:rsidRPr="007E10B1" w:rsidP="007E10B1">
      <w:pPr>
        <w:pStyle w:val="Heading1"/>
      </w:pPr>
      <w:bookmarkStart w:id="2" w:name="O_668844"/>
      <w:bookmarkEnd w:id="2"/>
      <w:r w:rsidRPr="007E10B1">
        <w:t>Application</w:t>
      </w:r>
    </w:p>
    <w:p w:rsidR="00000000" w:rsidRPr="007E10B1" w:rsidP="00BB7B34">
      <w:pPr>
        <w:pStyle w:val="BodyText"/>
      </w:pPr>
      <w:r w:rsidRPr="007E10B1">
        <w:t>This unit describes the performance outcomes, skills and knowledge required to determine travel requirements, make travel arrangements and oversee the conduct of participant travel.</w:t>
      </w:r>
    </w:p>
    <w:p w:rsidR="00000000" w:rsidRPr="007E10B1" w:rsidP="00BB7B34">
      <w:pPr>
        <w:pStyle w:val="BodyText"/>
      </w:pPr>
      <w:r w:rsidRPr="007E10B1">
        <w:t xml:space="preserve">This unit applies to those with responsibility for planning and coordinating travel for groups and individuals and their equipment in a sporting or recreational context. Work is undertaken according to relevant legislation and organisational policies and </w:t>
      </w:r>
      <w:r w:rsidRPr="007E10B1">
        <w:t>procedures.</w:t>
      </w:r>
    </w:p>
    <w:p w:rsidR="00000000" w:rsidRPr="007E10B1" w:rsidP="00BB7B34">
      <w:pPr>
        <w:pStyle w:val="BodyText"/>
      </w:pPr>
      <w:r w:rsidRPr="007E10B1">
        <w:t>No occupational licensing, certification or specific legislative requirements apply to this unit at the time of publication.</w:t>
      </w:r>
    </w:p>
    <w:p w:rsidR="00000000" w:rsidRPr="007E10B1" w:rsidP="007E10B1">
      <w:pPr>
        <w:pStyle w:val="Heading1"/>
      </w:pPr>
      <w:bookmarkStart w:id="3" w:name="O_668845"/>
      <w:bookmarkEnd w:id="3"/>
      <w:r w:rsidRPr="007E10B1">
        <w:t>Pre-requisite Unit</w:t>
      </w:r>
    </w:p>
    <w:p w:rsidR="00000000" w:rsidRPr="007E10B1" w:rsidP="00BB7B34">
      <w:pPr>
        <w:pStyle w:val="BodyText"/>
      </w:pPr>
      <w:r w:rsidRPr="007E10B1">
        <w:t>Nil</w:t>
      </w:r>
    </w:p>
    <w:p w:rsidR="00000000" w:rsidRPr="007E10B1" w:rsidP="007E10B1">
      <w:pPr>
        <w:pStyle w:val="Heading1"/>
      </w:pPr>
      <w:bookmarkStart w:id="4" w:name="O_668846"/>
      <w:bookmarkEnd w:id="4"/>
      <w:r w:rsidRPr="007E10B1">
        <w:t>Competency Field</w:t>
      </w:r>
    </w:p>
    <w:p w:rsidR="00000000" w:rsidRPr="007E10B1" w:rsidP="00BB7B34">
      <w:pPr>
        <w:pStyle w:val="BodyText"/>
      </w:pPr>
      <w:r w:rsidRPr="007E10B1">
        <w:t>Administration</w:t>
      </w:r>
    </w:p>
    <w:p w:rsidR="00000000" w:rsidRPr="007E10B1" w:rsidP="007E10B1">
      <w:pPr>
        <w:pStyle w:val="Heading1"/>
      </w:pPr>
      <w:bookmarkStart w:id="5" w:name="O_668847"/>
      <w:bookmarkEnd w:id="5"/>
      <w:r w:rsidRPr="007E10B1">
        <w:t>Unit Sector</w:t>
      </w:r>
    </w:p>
    <w:p w:rsidR="00000000" w:rsidRPr="007E10B1" w:rsidP="00BB7B34">
      <w:pPr>
        <w:pStyle w:val="BodyText"/>
      </w:pPr>
      <w:r w:rsidRPr="007E10B1">
        <w:t>Cross-Sector</w:t>
      </w:r>
    </w:p>
    <w:p w:rsidR="00000000" w:rsidRPr="007E10B1" w:rsidP="007E10B1">
      <w:pPr>
        <w:pStyle w:val="Heading1"/>
      </w:pPr>
      <w:bookmarkStart w:id="6" w:name="O_668848"/>
      <w:bookmarkEnd w:id="6"/>
      <w:r w:rsidRPr="007E10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BB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B1" w:rsidP="007E10B1">
            <w:pPr>
              <w:pStyle w:val="BodyText"/>
            </w:pPr>
            <w:r w:rsidRPr="007E10B1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B1">
            <w:pPr>
              <w:pStyle w:val="BodyText"/>
              <w:rPr>
                <w:lang w:val="en-NZ"/>
              </w:rPr>
            </w:pPr>
            <w:r w:rsidRPr="007E10B1">
              <w:rPr>
                <w:rStyle w:val="SpecialBold"/>
              </w:rPr>
              <w:t>PERFORMANCE CRITERIA</w:t>
            </w:r>
          </w:p>
        </w:tc>
      </w:tr>
      <w:tr w:rsidTr="00BB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B1">
            <w:pPr>
              <w:pStyle w:val="BodyText"/>
              <w:rPr>
                <w:lang w:val="en-NZ"/>
              </w:rPr>
            </w:pPr>
            <w:r w:rsidRPr="007E10B1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B1">
            <w:pPr>
              <w:pStyle w:val="BodyText"/>
              <w:rPr>
                <w:lang w:val="en-NZ"/>
              </w:rPr>
            </w:pPr>
            <w:r w:rsidRPr="007E10B1">
              <w:t>Performance criteria describe the performance needed to demonstrate achievement of the element.</w:t>
            </w:r>
          </w:p>
        </w:tc>
      </w:tr>
      <w:tr w:rsidTr="00BB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B1">
            <w:pPr>
              <w:pStyle w:val="List"/>
              <w:rPr>
                <w:lang w:val="en-NZ"/>
              </w:rPr>
            </w:pPr>
            <w:r w:rsidRPr="007E10B1">
              <w:t>1.</w:t>
            </w:r>
            <w:r w:rsidRPr="007E10B1">
              <w:tab/>
            </w:r>
            <w:r w:rsidRPr="007E10B1">
              <w:t>Determine travel requirements.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B1" w:rsidP="007E10B1">
            <w:pPr>
              <w:pStyle w:val="List2"/>
            </w:pPr>
            <w:r w:rsidRPr="007E10B1">
              <w:t>1.1</w:t>
            </w:r>
            <w:r w:rsidRPr="007E10B1">
              <w:tab/>
              <w:t>Determine travel requirements and needs of participants in consultation with appropriate staff.</w:t>
            </w:r>
          </w:p>
          <w:p w:rsidR="00000000" w:rsidRPr="007E10B1" w:rsidP="007E10B1">
            <w:pPr>
              <w:pStyle w:val="List2"/>
            </w:pPr>
            <w:r w:rsidRPr="007E10B1">
              <w:t>1.2</w:t>
            </w:r>
            <w:r w:rsidRPr="007E10B1">
              <w:tab/>
              <w:t>Identify resource and logistical requirements for travel.</w:t>
            </w:r>
          </w:p>
          <w:p w:rsidR="00000000" w:rsidRPr="007E10B1" w:rsidP="007E10B1">
            <w:pPr>
              <w:pStyle w:val="List2"/>
            </w:pPr>
            <w:r w:rsidRPr="007E10B1">
              <w:t>1.3</w:t>
            </w:r>
            <w:r w:rsidRPr="007E10B1">
              <w:tab/>
              <w:t>Determine and review travel costs and identify budget and r</w:t>
            </w:r>
            <w:r w:rsidRPr="007E10B1">
              <w:t>esource constraints.</w:t>
            </w:r>
          </w:p>
          <w:p w:rsidR="00000000" w:rsidRPr="007E10B1" w:rsidP="007E10B1">
            <w:pPr>
              <w:pStyle w:val="List2"/>
            </w:pPr>
            <w:r w:rsidRPr="007E10B1">
              <w:t>1.4</w:t>
            </w:r>
            <w:r w:rsidRPr="007E10B1">
              <w:tab/>
              <w:t xml:space="preserve">Identify risks associated with travel arrangements and develop contingency plans. </w:t>
            </w:r>
          </w:p>
          <w:p w:rsidR="00000000" w:rsidP="007E10B1">
            <w:pPr>
              <w:pStyle w:val="List2"/>
              <w:rPr>
                <w:lang w:val="en-NZ"/>
              </w:rPr>
            </w:pPr>
            <w:r w:rsidRPr="007E10B1">
              <w:t>1.5</w:t>
            </w:r>
            <w:r w:rsidRPr="007E10B1">
              <w:tab/>
              <w:t>Obtain approval for travel according to organisational procedures.</w:t>
            </w:r>
          </w:p>
        </w:tc>
      </w:tr>
      <w:tr w:rsidTr="00BB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B1">
            <w:pPr>
              <w:pStyle w:val="List"/>
              <w:rPr>
                <w:lang w:val="en-NZ"/>
              </w:rPr>
            </w:pPr>
            <w:r w:rsidRPr="007E10B1">
              <w:t>2.</w:t>
            </w:r>
            <w:r w:rsidRPr="007E10B1">
              <w:tab/>
              <w:t>Make travel arrangements.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B1" w:rsidP="007E10B1">
            <w:pPr>
              <w:pStyle w:val="List2"/>
            </w:pPr>
            <w:r w:rsidRPr="007E10B1">
              <w:t>2.1</w:t>
            </w:r>
            <w:r w:rsidRPr="007E10B1">
              <w:tab/>
            </w:r>
            <w:r w:rsidRPr="007E10B1">
              <w:t xml:space="preserve">Plan and document travel schedule according to participant needs and activity requirements. </w:t>
            </w:r>
          </w:p>
          <w:p w:rsidR="00000000" w:rsidRPr="007E10B1" w:rsidP="007E10B1">
            <w:pPr>
              <w:pStyle w:val="List2"/>
            </w:pPr>
            <w:r w:rsidRPr="007E10B1">
              <w:t>2.2</w:t>
            </w:r>
            <w:r w:rsidRPr="007E10B1">
              <w:tab/>
              <w:t>Access and interpret information about different options for travel and other services required.</w:t>
            </w:r>
          </w:p>
          <w:p w:rsidR="00000000" w:rsidRPr="007E10B1" w:rsidP="007E10B1">
            <w:pPr>
              <w:pStyle w:val="List2"/>
            </w:pPr>
            <w:r w:rsidRPr="007E10B1">
              <w:t>2.3</w:t>
            </w:r>
            <w:r w:rsidRPr="007E10B1">
              <w:tab/>
              <w:t>Select preferred services and finalise costings within ava</w:t>
            </w:r>
            <w:r w:rsidRPr="007E10B1">
              <w:t>ilable budget.</w:t>
            </w:r>
          </w:p>
          <w:p w:rsidR="00000000" w:rsidRPr="007E10B1" w:rsidP="007E10B1">
            <w:pPr>
              <w:pStyle w:val="List2"/>
            </w:pPr>
            <w:r w:rsidRPr="007E10B1">
              <w:t>2.4</w:t>
            </w:r>
            <w:r w:rsidRPr="007E10B1">
              <w:tab/>
              <w:t xml:space="preserve">Book and confirm travel arrangements with appropriate staff and external agencies. </w:t>
            </w:r>
          </w:p>
          <w:p w:rsidR="00000000" w:rsidRPr="007E10B1" w:rsidP="007E10B1">
            <w:pPr>
              <w:pStyle w:val="List2"/>
            </w:pPr>
            <w:r w:rsidRPr="007E10B1">
              <w:t>2.5</w:t>
            </w:r>
            <w:r w:rsidRPr="007E10B1">
              <w:tab/>
              <w:t xml:space="preserve">Communicate information about travel arrangements to participants and relevant members of staff. </w:t>
            </w:r>
          </w:p>
          <w:p w:rsidR="00000000" w:rsidP="007E10B1">
            <w:pPr>
              <w:pStyle w:val="List2"/>
              <w:rPr>
                <w:lang w:val="en-NZ"/>
              </w:rPr>
            </w:pPr>
            <w:r w:rsidRPr="007E10B1">
              <w:t>2.6</w:t>
            </w:r>
            <w:r w:rsidRPr="007E10B1">
              <w:tab/>
              <w:t>Source and check accuracy of travel documents f</w:t>
            </w:r>
            <w:r w:rsidRPr="007E10B1">
              <w:t>or participants.</w:t>
            </w:r>
          </w:p>
        </w:tc>
      </w:tr>
      <w:tr w:rsidTr="00BB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B1">
            <w:pPr>
              <w:pStyle w:val="List"/>
              <w:rPr>
                <w:lang w:val="en-NZ"/>
              </w:rPr>
            </w:pPr>
            <w:r w:rsidRPr="007E10B1">
              <w:t>3.</w:t>
            </w:r>
            <w:r w:rsidRPr="007E10B1">
              <w:tab/>
              <w:t>Supervise travel arrangements.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B1" w:rsidP="007E10B1">
            <w:pPr>
              <w:pStyle w:val="List2"/>
            </w:pPr>
            <w:r w:rsidRPr="007E10B1">
              <w:t>3.1</w:t>
            </w:r>
            <w:r w:rsidRPr="007E10B1">
              <w:tab/>
              <w:t xml:space="preserve">Monitor travel schedule and modify as appropriate during activities. </w:t>
            </w:r>
          </w:p>
          <w:p w:rsidR="00000000" w:rsidRPr="007E10B1" w:rsidP="007E10B1">
            <w:pPr>
              <w:pStyle w:val="List2"/>
            </w:pPr>
            <w:r w:rsidRPr="007E10B1">
              <w:t>3.2</w:t>
            </w:r>
            <w:r w:rsidRPr="007E10B1">
              <w:tab/>
              <w:t>Secure equipment and travel documents.</w:t>
            </w:r>
          </w:p>
          <w:p w:rsidR="00000000" w:rsidRPr="007E10B1" w:rsidP="007E10B1">
            <w:pPr>
              <w:pStyle w:val="List2"/>
            </w:pPr>
            <w:r w:rsidRPr="007E10B1">
              <w:t>3.3</w:t>
            </w:r>
            <w:r w:rsidRPr="007E10B1">
              <w:tab/>
              <w:t>Complete and maintain travel related documentation.</w:t>
            </w:r>
          </w:p>
          <w:p w:rsidR="00000000" w:rsidRPr="007E10B1" w:rsidP="007E10B1">
            <w:pPr>
              <w:pStyle w:val="List2"/>
            </w:pPr>
            <w:r w:rsidRPr="007E10B1">
              <w:t>3.4</w:t>
            </w:r>
            <w:r w:rsidRPr="007E10B1">
              <w:tab/>
              <w:t>Maintain expenditure levels</w:t>
            </w:r>
            <w:r w:rsidRPr="007E10B1">
              <w:t xml:space="preserve"> according to budget requirements. </w:t>
            </w:r>
          </w:p>
          <w:p w:rsidR="00000000" w:rsidRPr="007E10B1" w:rsidP="007E10B1">
            <w:pPr>
              <w:pStyle w:val="List2"/>
            </w:pPr>
            <w:r w:rsidRPr="007E10B1">
              <w:t>3.5</w:t>
            </w:r>
            <w:r w:rsidRPr="007E10B1">
              <w:tab/>
              <w:t>Select and use communication strategies for group management.</w:t>
            </w:r>
          </w:p>
          <w:p w:rsidR="00000000" w:rsidP="007E10B1">
            <w:pPr>
              <w:pStyle w:val="List2"/>
              <w:rPr>
                <w:lang w:val="en-NZ"/>
              </w:rPr>
            </w:pPr>
            <w:r w:rsidRPr="007E10B1">
              <w:t>3.6</w:t>
            </w:r>
            <w:r w:rsidRPr="007E10B1">
              <w:tab/>
              <w:t>Implement contingency plans to manage scheduling and other travel related difficulties.</w:t>
            </w:r>
          </w:p>
        </w:tc>
      </w:tr>
      <w:tr w:rsidTr="00BB7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B1">
            <w:pPr>
              <w:pStyle w:val="List"/>
              <w:rPr>
                <w:lang w:val="en-NZ"/>
              </w:rPr>
            </w:pPr>
            <w:r w:rsidRPr="007E10B1">
              <w:t>4.</w:t>
            </w:r>
            <w:r w:rsidRPr="007E10B1">
              <w:tab/>
              <w:t>Review travel arrangements.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B1" w:rsidP="007E10B1">
            <w:pPr>
              <w:pStyle w:val="List2"/>
            </w:pPr>
            <w:r w:rsidRPr="007E10B1">
              <w:t>4.1</w:t>
            </w:r>
            <w:r w:rsidRPr="007E10B1">
              <w:tab/>
            </w:r>
            <w:r w:rsidRPr="007E10B1">
              <w:t>Conduct review of travel arrangements including feedback from participants.</w:t>
            </w:r>
          </w:p>
          <w:p w:rsidR="00000000" w:rsidRPr="007E10B1" w:rsidP="007E10B1">
            <w:pPr>
              <w:pStyle w:val="List2"/>
            </w:pPr>
            <w:r w:rsidRPr="007E10B1">
              <w:t>4.2</w:t>
            </w:r>
            <w:r w:rsidRPr="007E10B1">
              <w:tab/>
              <w:t>Identify and propose recommendations for future travel based on review outcomes.</w:t>
            </w:r>
          </w:p>
          <w:p w:rsidR="00000000" w:rsidRPr="007E10B1" w:rsidP="007E10B1">
            <w:pPr>
              <w:pStyle w:val="List2"/>
            </w:pPr>
            <w:r w:rsidRPr="007E10B1">
              <w:t>4.3</w:t>
            </w:r>
            <w:r w:rsidRPr="007E10B1">
              <w:tab/>
              <w:t>Review own work performance and identify potential improvements.</w:t>
            </w:r>
          </w:p>
        </w:tc>
      </w:tr>
    </w:tbl>
    <w:p w:rsidR="00000000" w:rsidRPr="007E10B1" w:rsidP="007E10B1">
      <w:pPr>
        <w:pStyle w:val="BodyText"/>
      </w:pPr>
    </w:p>
    <w:p w:rsidR="00000000" w:rsidRPr="007E10B1" w:rsidP="007E10B1">
      <w:pPr>
        <w:pStyle w:val="AllowPageBreak"/>
      </w:pPr>
    </w:p>
    <w:p w:rsidR="00000000" w:rsidRPr="007E10B1" w:rsidP="007E10B1">
      <w:pPr>
        <w:pStyle w:val="Heading1"/>
      </w:pPr>
      <w:bookmarkStart w:id="7" w:name="O_668849"/>
      <w:bookmarkEnd w:id="7"/>
      <w:r w:rsidRPr="007E10B1">
        <w:t>Foundat</w:t>
      </w:r>
      <w:r w:rsidRPr="007E10B1">
        <w:t>ion Skills</w:t>
      </w:r>
    </w:p>
    <w:p w:rsidR="00000000" w:rsidRPr="007E10B1" w:rsidP="00BB7B34">
      <w:pPr>
        <w:pStyle w:val="BodyText"/>
      </w:pPr>
      <w:r w:rsidRPr="007E10B1">
        <w:t>Foundation skills essential to performance are explicit in the performance criteria of this unit of competency.</w:t>
      </w:r>
    </w:p>
    <w:p w:rsidR="00000000" w:rsidRPr="007E10B1" w:rsidP="007E10B1">
      <w:pPr>
        <w:pStyle w:val="Heading1"/>
      </w:pPr>
      <w:bookmarkStart w:id="8" w:name="O_668851"/>
      <w:bookmarkEnd w:id="8"/>
      <w:r w:rsidRPr="007E10B1">
        <w:t>Unit Mapping Information</w:t>
      </w:r>
    </w:p>
    <w:p w:rsidR="00000000" w:rsidRPr="007E10B1" w:rsidP="00BB7B34">
      <w:pPr>
        <w:pStyle w:val="BodyText"/>
      </w:pPr>
      <w:r w:rsidRPr="007E10B1">
        <w:t>SISCCRO306A Organise participant travel</w:t>
      </w:r>
    </w:p>
    <w:p w:rsidR="00000000" w:rsidRPr="007E10B1" w:rsidP="007E10B1">
      <w:pPr>
        <w:pStyle w:val="Heading1"/>
      </w:pPr>
      <w:bookmarkStart w:id="9" w:name="O_668858"/>
      <w:bookmarkEnd w:id="9"/>
      <w:r w:rsidRPr="007E10B1">
        <w:t>Links</w:t>
      </w:r>
    </w:p>
    <w:p w:rsidR="00000000" w:rsidRPr="007E10B1" w:rsidP="00BB7B34">
      <w:pPr>
        <w:pStyle w:val="BodyText"/>
      </w:pPr>
      <w:r w:rsidRPr="007E1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924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E10B1" w:rsidP="007E10B1"/>
    <w:sectPr w:rsidSect="007E10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B1" w:rsidRPr="00BB7B34" w:rsidP="00BB7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34" w:rsidP="007E1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B34" w:rsidP="007E1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7B34" w:rsidP="007E1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0B1" w:rsidRPr="00BB7B34" w:rsidP="00BB7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34" w:rsidRPr="002D2AF8" w:rsidP="007E1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SISXADM001 Organise and supervise participant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B7B34" w:rsidP="007E1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0B1"/>
  </w:style>
  <w:style w:type="character" w:customStyle="1" w:styleId="Heading1Char">
    <w:name w:val="Heading 1 Char"/>
    <w:basedOn w:val="DefaultParagraphFont"/>
    <w:link w:val="Heading1"/>
    <w:rsid w:val="007E1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0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0B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E10B1"/>
    <w:rPr>
      <w:b/>
      <w:spacing w:val="0"/>
    </w:rPr>
  </w:style>
  <w:style w:type="paragraph" w:customStyle="1" w:styleId="SuperHeading">
    <w:name w:val="SuperHeading"/>
    <w:basedOn w:val="Normal"/>
    <w:rsid w:val="007E1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E10B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E1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0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E10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1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0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0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0B1"/>
    <w:rPr>
      <w:i/>
    </w:rPr>
  </w:style>
  <w:style w:type="paragraph" w:styleId="Caption">
    <w:name w:val="caption"/>
    <w:basedOn w:val="BodyText"/>
    <w:next w:val="Normal"/>
    <w:qFormat/>
    <w:rsid w:val="007E1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0B1"/>
  </w:style>
  <w:style w:type="paragraph" w:styleId="TableofFigures">
    <w:name w:val="table of figures"/>
    <w:basedOn w:val="Normal"/>
    <w:next w:val="Normal"/>
    <w:semiHidden/>
    <w:rsid w:val="007E1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0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10B1"/>
    <w:rPr>
      <w:rFonts w:ascii="Wingdings" w:hAnsi="Wingdings"/>
    </w:rPr>
  </w:style>
  <w:style w:type="paragraph" w:customStyle="1" w:styleId="TableHeading">
    <w:name w:val="Table Heading"/>
    <w:basedOn w:val="HeadingBase"/>
    <w:rsid w:val="007E1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0B1"/>
    <w:rPr>
      <w:color w:val="0033CC"/>
      <w:u w:val="none"/>
    </w:rPr>
  </w:style>
  <w:style w:type="paragraph" w:customStyle="1" w:styleId="BodyTextRight">
    <w:name w:val="Body Text Right"/>
    <w:basedOn w:val="BodyText"/>
    <w:rsid w:val="007E1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0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0B1"/>
    <w:rPr>
      <w:sz w:val="32"/>
    </w:rPr>
  </w:style>
  <w:style w:type="paragraph" w:customStyle="1" w:styleId="HeadingProcedure">
    <w:name w:val="Heading Procedure"/>
    <w:basedOn w:val="HeadingBase"/>
    <w:next w:val="Normal"/>
    <w:rsid w:val="007E1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0B1"/>
    <w:pPr>
      <w:spacing w:before="60" w:after="60"/>
    </w:pPr>
  </w:style>
  <w:style w:type="paragraph" w:styleId="ListContinue">
    <w:name w:val="List Continue"/>
    <w:basedOn w:val="List"/>
    <w:rsid w:val="007E10B1"/>
    <w:pPr>
      <w:ind w:firstLine="0"/>
    </w:pPr>
  </w:style>
  <w:style w:type="paragraph" w:customStyle="1" w:styleId="ListNote">
    <w:name w:val="List Note"/>
    <w:basedOn w:val="List"/>
    <w:rsid w:val="007E1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0B1"/>
    <w:rPr>
      <w:rFonts w:ascii="Courier New" w:hAnsi="Courier New"/>
    </w:rPr>
  </w:style>
  <w:style w:type="paragraph" w:customStyle="1" w:styleId="NoteBullet">
    <w:name w:val="Note Bullet"/>
    <w:basedOn w:val="Note"/>
    <w:rsid w:val="007E1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0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1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0B1"/>
    <w:rPr>
      <w:b/>
      <w:smallCaps/>
    </w:rPr>
  </w:style>
  <w:style w:type="paragraph" w:customStyle="1" w:styleId="TableListNumber">
    <w:name w:val="Table List Number"/>
    <w:basedOn w:val="ListNumber"/>
    <w:rsid w:val="007E1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0B1"/>
    <w:pPr>
      <w:numPr>
        <w:numId w:val="7"/>
      </w:numPr>
    </w:pPr>
  </w:style>
  <w:style w:type="paragraph" w:customStyle="1" w:styleId="ListAlpha2">
    <w:name w:val="List Alpha 2"/>
    <w:basedOn w:val="List2"/>
    <w:rsid w:val="007E10B1"/>
    <w:pPr>
      <w:numPr>
        <w:numId w:val="6"/>
      </w:numPr>
    </w:pPr>
  </w:style>
  <w:style w:type="paragraph" w:styleId="List3">
    <w:name w:val="List 3"/>
    <w:basedOn w:val="BodyText"/>
    <w:rsid w:val="007E1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0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0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10B1"/>
    <w:pPr>
      <w:numPr>
        <w:numId w:val="2"/>
      </w:numPr>
    </w:pPr>
  </w:style>
  <w:style w:type="paragraph" w:styleId="ListContinue2">
    <w:name w:val="List Continue 2"/>
    <w:basedOn w:val="List2"/>
    <w:rsid w:val="007E10B1"/>
    <w:pPr>
      <w:ind w:firstLine="0"/>
    </w:pPr>
  </w:style>
  <w:style w:type="paragraph" w:styleId="ListContinue3">
    <w:name w:val="List Continue 3"/>
    <w:basedOn w:val="List3"/>
    <w:rsid w:val="007E10B1"/>
    <w:pPr>
      <w:ind w:left="1021" w:firstLine="0"/>
    </w:pPr>
  </w:style>
  <w:style w:type="paragraph" w:styleId="ListContinue4">
    <w:name w:val="List Continue 4"/>
    <w:basedOn w:val="List4"/>
    <w:rsid w:val="007E10B1"/>
    <w:pPr>
      <w:ind w:firstLine="0"/>
    </w:pPr>
  </w:style>
  <w:style w:type="paragraph" w:styleId="ListContinue5">
    <w:name w:val="List Continue 5"/>
    <w:basedOn w:val="List5"/>
    <w:rsid w:val="007E10B1"/>
    <w:pPr>
      <w:ind w:firstLine="0"/>
    </w:pPr>
  </w:style>
  <w:style w:type="paragraph" w:styleId="ListNumber3">
    <w:name w:val="List Number 3"/>
    <w:basedOn w:val="List3"/>
    <w:rsid w:val="007E10B1"/>
    <w:pPr>
      <w:numPr>
        <w:numId w:val="3"/>
      </w:numPr>
    </w:pPr>
  </w:style>
  <w:style w:type="paragraph" w:styleId="ListNumber4">
    <w:name w:val="List Number 4"/>
    <w:basedOn w:val="List4"/>
    <w:rsid w:val="007E10B1"/>
    <w:pPr>
      <w:numPr>
        <w:numId w:val="4"/>
      </w:numPr>
    </w:pPr>
  </w:style>
  <w:style w:type="paragraph" w:styleId="ListNumber5">
    <w:name w:val="List Number 5"/>
    <w:basedOn w:val="List5"/>
    <w:rsid w:val="007E10B1"/>
    <w:pPr>
      <w:numPr>
        <w:numId w:val="5"/>
      </w:numPr>
    </w:pPr>
  </w:style>
  <w:style w:type="paragraph" w:styleId="BlockText">
    <w:name w:val="Block Text"/>
    <w:basedOn w:val="Normal"/>
    <w:rsid w:val="007E1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0B1"/>
    <w:rPr>
      <w:sz w:val="16"/>
      <w:vertAlign w:val="superscript"/>
    </w:rPr>
  </w:style>
  <w:style w:type="character" w:customStyle="1" w:styleId="Symbols">
    <w:name w:val="Symbols"/>
    <w:basedOn w:val="DefaultParagraphFont"/>
    <w:rsid w:val="007E10B1"/>
    <w:rPr>
      <w:rFonts w:ascii="Symbol" w:hAnsi="Symbol"/>
    </w:rPr>
  </w:style>
  <w:style w:type="character" w:customStyle="1" w:styleId="MenuOptions">
    <w:name w:val="Menu Options"/>
    <w:basedOn w:val="DefaultParagraphFont"/>
    <w:rsid w:val="007E1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0B1"/>
    <w:rPr>
      <w:b/>
    </w:rPr>
  </w:style>
  <w:style w:type="character" w:customStyle="1" w:styleId="Underlined">
    <w:name w:val="Underlined"/>
    <w:basedOn w:val="DefaultParagraphFont"/>
    <w:rsid w:val="007E10B1"/>
    <w:rPr>
      <w:u w:val="single"/>
    </w:rPr>
  </w:style>
  <w:style w:type="paragraph" w:customStyle="1" w:styleId="TableBodyTextRight">
    <w:name w:val="Table Body Text Right"/>
    <w:basedOn w:val="TableBodyText"/>
    <w:rsid w:val="007E1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0B1"/>
    <w:rPr>
      <w:sz w:val="18"/>
    </w:rPr>
  </w:style>
  <w:style w:type="paragraph" w:customStyle="1" w:styleId="BodySmallRight">
    <w:name w:val="Body Small Right"/>
    <w:basedOn w:val="BodyTextRight"/>
    <w:rsid w:val="007E10B1"/>
    <w:rPr>
      <w:sz w:val="18"/>
      <w:szCs w:val="18"/>
    </w:rPr>
  </w:style>
  <w:style w:type="paragraph" w:customStyle="1" w:styleId="MarginEdition">
    <w:name w:val="Margin Edition"/>
    <w:basedOn w:val="MarginNote"/>
    <w:rsid w:val="007E1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0B1"/>
    <w:rPr>
      <w:sz w:val="2"/>
      <w:szCs w:val="2"/>
    </w:rPr>
  </w:style>
  <w:style w:type="character" w:customStyle="1" w:styleId="Small">
    <w:name w:val="Small"/>
    <w:basedOn w:val="DefaultParagraphFont"/>
    <w:rsid w:val="007E10B1"/>
    <w:rPr>
      <w:sz w:val="16"/>
    </w:rPr>
  </w:style>
  <w:style w:type="paragraph" w:customStyle="1" w:styleId="WideTable">
    <w:name w:val="Wide Table"/>
    <w:basedOn w:val="Normal"/>
    <w:rsid w:val="007E1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0B1"/>
  </w:style>
  <w:style w:type="paragraph" w:styleId="Quote">
    <w:name w:val="Quote"/>
    <w:basedOn w:val="Heading1"/>
    <w:link w:val="QuoteChar"/>
    <w:qFormat/>
    <w:rsid w:val="007E1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0B1"/>
    <w:pPr>
      <w:pageBreakBefore/>
    </w:pPr>
  </w:style>
  <w:style w:type="paragraph" w:customStyle="1" w:styleId="Border">
    <w:name w:val="Border"/>
    <w:basedOn w:val="Normal"/>
    <w:qFormat/>
    <w:rsid w:val="007E1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0B1"/>
    <w:rPr>
      <w:u w:val="single"/>
    </w:rPr>
  </w:style>
  <w:style w:type="character" w:customStyle="1" w:styleId="BoldandItalics">
    <w:name w:val="Bold and Italics"/>
    <w:qFormat/>
    <w:rsid w:val="007E10B1"/>
    <w:rPr>
      <w:b/>
      <w:i/>
      <w:u w:val="none"/>
    </w:rPr>
  </w:style>
  <w:style w:type="paragraph" w:styleId="BalloonText">
    <w:name w:val="Balloon Text"/>
    <w:basedOn w:val="Normal"/>
    <w:link w:val="BalloonTextChar"/>
    <w:rsid w:val="007E1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0B1"/>
    <w:pPr>
      <w:spacing w:before="0" w:after="0"/>
    </w:pPr>
  </w:style>
  <w:style w:type="paragraph" w:customStyle="1" w:styleId="BodyTextBold">
    <w:name w:val="Body Text Bold"/>
    <w:basedOn w:val="BodyText"/>
    <w:qFormat/>
    <w:rsid w:val="007E10B1"/>
    <w:rPr>
      <w:b/>
    </w:rPr>
  </w:style>
  <w:style w:type="character" w:styleId="Hyperlink">
    <w:name w:val="Hyperlink"/>
    <w:basedOn w:val="DefaultParagraphFont"/>
    <w:uiPriority w:val="99"/>
    <w:unhideWhenUsed/>
    <w:rsid w:val="00BB7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2831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SISXADM001 Organise and supervise participant travel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