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856" w:rsidP="00827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SISSSOF003 Officiate sport competitions</w:t>
      </w:r>
      <w:r>
        <w:fldChar w:fldCharType="end"/>
      </w:r>
    </w:p>
    <w:p w:rsidR="00827856" w:rsidP="00827856">
      <w:pPr>
        <w:pStyle w:val="Version"/>
        <w:sectPr w:rsidSect="00750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542" w:rsidP="00750542">
      <w:pPr>
        <w:pStyle w:val="SuperHeading"/>
      </w:pPr>
      <w:r w:rsidRPr="00750542">
        <w:t>SISSSOF003 Officiate sport competitions</w:t>
      </w:r>
    </w:p>
    <w:p w:rsidR="00000000" w:rsidRPr="00750542" w:rsidP="00750542">
      <w:pPr>
        <w:pStyle w:val="Heading1"/>
      </w:pPr>
      <w:bookmarkStart w:id="1" w:name="O_1034547"/>
      <w:bookmarkEnd w:id="1"/>
      <w:r w:rsidRPr="00750542">
        <w:t>Modification History</w:t>
      </w:r>
    </w:p>
    <w:p w:rsidR="00000000" w:rsidRPr="00750542" w:rsidP="00827856">
      <w:pPr>
        <w:pStyle w:val="BodyText"/>
      </w:pPr>
      <w:r w:rsidRPr="00750542">
        <w:t>Not applicable.</w:t>
      </w:r>
    </w:p>
    <w:p w:rsidR="00000000" w:rsidRPr="00750542" w:rsidP="00750542">
      <w:pPr>
        <w:pStyle w:val="Heading1"/>
      </w:pPr>
      <w:bookmarkStart w:id="2" w:name="O_1034548"/>
      <w:bookmarkEnd w:id="2"/>
      <w:r w:rsidRPr="00750542">
        <w:t>Application</w:t>
      </w:r>
    </w:p>
    <w:p w:rsidR="00000000" w:rsidRPr="00750542" w:rsidP="00827856">
      <w:pPr>
        <w:pStyle w:val="BodyText"/>
      </w:pPr>
      <w:r w:rsidRPr="00750542">
        <w:t>This unit describes the performance outcomes, skills and knowledge required to officiate or judge sport-specific competitions according to sport-specific rules and regulations. It includes</w:t>
      </w:r>
      <w:r w:rsidRPr="00750542">
        <w:t xml:space="preserve"> dealing with disputes and self reflection to improve future performance.</w:t>
      </w:r>
    </w:p>
    <w:p w:rsidR="00000000" w:rsidRPr="00750542" w:rsidP="00827856">
      <w:pPr>
        <w:pStyle w:val="BodyText"/>
      </w:pPr>
      <w:r w:rsidRPr="00750542">
        <w:t>This unit applies to individuals working in community based officiating roles in the Australian sport industry including officials, umpires, referees, judges, timekeepers and scorers</w:t>
      </w:r>
      <w:r w:rsidRPr="00750542">
        <w:t xml:space="preserve"> in sport-specific competitions. This includes individuals working and volunteering in sport clubs and organisations.</w:t>
      </w:r>
    </w:p>
    <w:p w:rsidR="00000000" w:rsidRPr="00750542" w:rsidP="00827856">
      <w:pPr>
        <w:pStyle w:val="BodyText"/>
      </w:pPr>
      <w:r w:rsidRPr="00750542">
        <w:t>Specific industry accreditation requirements may apply to sport-specific officiating accreditation and information should be obtained from</w:t>
      </w:r>
      <w:r w:rsidRPr="00750542">
        <w:t xml:space="preserve"> the relevant National Sporting Organisation (NSO).</w:t>
      </w:r>
    </w:p>
    <w:p w:rsidR="00000000" w:rsidRPr="00750542" w:rsidP="00750542">
      <w:pPr>
        <w:pStyle w:val="Heading1"/>
      </w:pPr>
      <w:bookmarkStart w:id="3" w:name="O_1034549"/>
      <w:bookmarkEnd w:id="3"/>
      <w:r w:rsidRPr="00750542">
        <w:t>Pre-requisite Unit</w:t>
      </w:r>
    </w:p>
    <w:p w:rsidR="00000000" w:rsidRPr="00750542" w:rsidP="00827856">
      <w:pPr>
        <w:pStyle w:val="BodyText"/>
      </w:pPr>
      <w:r w:rsidRPr="00750542">
        <w:t>Ni</w:t>
      </w:r>
    </w:p>
    <w:p w:rsidR="00000000" w:rsidRPr="00750542" w:rsidP="00750542">
      <w:pPr>
        <w:pStyle w:val="Heading1"/>
      </w:pPr>
      <w:bookmarkStart w:id="4" w:name="O_1034550"/>
      <w:bookmarkEnd w:id="4"/>
      <w:r w:rsidRPr="00750542">
        <w:t>Competency Field</w:t>
      </w:r>
    </w:p>
    <w:p w:rsidR="00000000" w:rsidRPr="00750542" w:rsidP="00827856">
      <w:pPr>
        <w:pStyle w:val="BodyText"/>
      </w:pPr>
      <w:r w:rsidRPr="00750542">
        <w:t>Sport Officiating</w:t>
      </w:r>
    </w:p>
    <w:p w:rsidR="00000000" w:rsidRPr="00750542" w:rsidP="00750542">
      <w:pPr>
        <w:pStyle w:val="Heading1"/>
      </w:pPr>
      <w:bookmarkStart w:id="5" w:name="O_1034551"/>
      <w:bookmarkEnd w:id="5"/>
      <w:r w:rsidRPr="00750542">
        <w:t>Unit Sector</w:t>
      </w:r>
    </w:p>
    <w:p w:rsidR="00000000" w:rsidRPr="00750542" w:rsidP="00827856">
      <w:pPr>
        <w:pStyle w:val="BodyText"/>
      </w:pPr>
      <w:r w:rsidRPr="00750542">
        <w:t xml:space="preserve">Sport </w:t>
      </w:r>
    </w:p>
    <w:p w:rsidR="00000000" w:rsidRPr="00750542" w:rsidP="00750542">
      <w:pPr>
        <w:pStyle w:val="Heading1"/>
      </w:pPr>
      <w:bookmarkStart w:id="6" w:name="O_1034552"/>
      <w:bookmarkEnd w:id="6"/>
      <w:r w:rsidRPr="007505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0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42" w:rsidP="00750542">
            <w:pPr>
              <w:pStyle w:val="BodyText"/>
            </w:pPr>
            <w:r w:rsidRPr="0075054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42">
            <w:pPr>
              <w:pStyle w:val="BodyText"/>
              <w:rPr>
                <w:lang w:val="en-NZ"/>
              </w:rPr>
            </w:pPr>
            <w:r w:rsidRPr="00750542">
              <w:rPr>
                <w:rStyle w:val="SpecialBold"/>
              </w:rPr>
              <w:t>PERFORMAN</w:t>
            </w:r>
            <w:r w:rsidRPr="00750542">
              <w:rPr>
                <w:rStyle w:val="SpecialBold"/>
              </w:rPr>
              <w:t>CE</w:t>
            </w:r>
            <w:r w:rsidRPr="00750542">
              <w:t xml:space="preserve"> </w:t>
            </w:r>
            <w:r w:rsidRPr="00750542">
              <w:rPr>
                <w:rStyle w:val="SpecialBold"/>
              </w:rPr>
              <w:t>CRITERIA</w:t>
            </w:r>
          </w:p>
        </w:tc>
      </w:tr>
      <w:tr w:rsidTr="00750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42" w:rsidP="00750542">
            <w:pPr>
              <w:pStyle w:val="BodyText"/>
            </w:pPr>
            <w:r w:rsidRPr="0075054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42">
            <w:pPr>
              <w:pStyle w:val="BodyText"/>
              <w:rPr>
                <w:lang w:val="en-NZ"/>
              </w:rPr>
            </w:pPr>
            <w:r w:rsidRPr="007505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0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42">
            <w:pPr>
              <w:pStyle w:val="List"/>
              <w:rPr>
                <w:lang w:val="en-NZ"/>
              </w:rPr>
            </w:pPr>
            <w:r w:rsidRPr="00750542">
              <w:t>1.</w:t>
            </w:r>
            <w:r w:rsidRPr="00750542">
              <w:tab/>
              <w:t>Confirm pre-competition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42" w:rsidP="00750542">
            <w:pPr>
              <w:pStyle w:val="List2"/>
            </w:pPr>
            <w:r w:rsidRPr="00750542">
              <w:t>1.1.</w:t>
            </w:r>
            <w:r w:rsidRPr="00750542">
              <w:tab/>
            </w:r>
            <w:r w:rsidRPr="00750542">
              <w:t>Access and interpret sport-specific rules, regulations and performance standards to identify sport-specific competition requirements.</w:t>
            </w:r>
          </w:p>
          <w:p w:rsidR="00000000" w:rsidRPr="00750542" w:rsidP="00750542">
            <w:pPr>
              <w:pStyle w:val="List2"/>
            </w:pPr>
            <w:r w:rsidRPr="00750542">
              <w:t>1.2.</w:t>
            </w:r>
            <w:r w:rsidRPr="00750542">
              <w:tab/>
              <w:t xml:space="preserve">Interpret participant competition registration information and check against sport-specific competition eligibility </w:t>
            </w:r>
            <w:r w:rsidRPr="00750542">
              <w:t>r</w:t>
            </w:r>
            <w:r w:rsidRPr="00750542">
              <w:t>equirements to determine participant eligibility to participate.</w:t>
            </w:r>
          </w:p>
          <w:p w:rsidR="00000000" w:rsidRPr="00750542" w:rsidP="00750542">
            <w:pPr>
              <w:pStyle w:val="List2"/>
            </w:pPr>
            <w:r w:rsidRPr="00750542">
              <w:t>1.3.</w:t>
            </w:r>
            <w:r w:rsidRPr="00750542">
              <w:tab/>
              <w:t>Check sport-specific competition environment, facilities and equipment to confirm competition requirements are met.</w:t>
            </w:r>
          </w:p>
          <w:p w:rsidR="00000000" w:rsidP="00750542">
            <w:pPr>
              <w:pStyle w:val="List2"/>
              <w:rPr>
                <w:lang w:val="en-NZ"/>
              </w:rPr>
            </w:pPr>
            <w:r w:rsidRPr="00750542">
              <w:t>1.4.</w:t>
            </w:r>
            <w:r w:rsidRPr="00750542">
              <w:tab/>
              <w:t>Identify competition hazards, assess risks and incorporate risk c</w:t>
            </w:r>
            <w:r w:rsidRPr="00750542">
              <w:t>ontrol strategies to minimise competition safety risks.</w:t>
            </w:r>
          </w:p>
        </w:tc>
      </w:tr>
      <w:tr w:rsidTr="00750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42">
            <w:pPr>
              <w:pStyle w:val="List"/>
              <w:rPr>
                <w:lang w:val="en-NZ"/>
              </w:rPr>
            </w:pPr>
            <w:r w:rsidRPr="00750542">
              <w:t>2.</w:t>
            </w:r>
            <w:r w:rsidRPr="00750542">
              <w:tab/>
              <w:t xml:space="preserve">Conduct officiating.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42" w:rsidP="00750542">
            <w:pPr>
              <w:pStyle w:val="List2"/>
            </w:pPr>
            <w:r w:rsidRPr="00750542">
              <w:t>2.1.</w:t>
            </w:r>
            <w:r w:rsidRPr="00750542">
              <w:tab/>
              <w:t>Monitor sport-specific competitions against sport-specific rules, regulations and performance standards to identify breaches.</w:t>
            </w:r>
          </w:p>
          <w:p w:rsidR="00000000" w:rsidRPr="00750542" w:rsidP="00750542">
            <w:pPr>
              <w:pStyle w:val="List2"/>
            </w:pPr>
            <w:r w:rsidRPr="00750542">
              <w:t>2.2.</w:t>
            </w:r>
            <w:r w:rsidRPr="00750542">
              <w:tab/>
              <w:t>Make, communica</w:t>
            </w:r>
            <w:r w:rsidRPr="00750542">
              <w:t>te and action objective and fair officiating decisions according to sport-specific rules, regulations and performance standards.</w:t>
            </w:r>
          </w:p>
          <w:p w:rsidR="00000000" w:rsidRPr="00750542" w:rsidP="00750542">
            <w:pPr>
              <w:pStyle w:val="List2"/>
            </w:pPr>
            <w:r w:rsidRPr="00750542">
              <w:t>2.3.</w:t>
            </w:r>
            <w:r w:rsidRPr="00750542">
              <w:tab/>
              <w:t>Work cooperatively to make team officiating decisions.</w:t>
            </w:r>
          </w:p>
          <w:p w:rsidR="00000000" w:rsidRPr="00750542" w:rsidP="00750542">
            <w:pPr>
              <w:pStyle w:val="List2"/>
            </w:pPr>
            <w:r w:rsidRPr="00750542">
              <w:t>2.4.</w:t>
            </w:r>
            <w:r w:rsidRPr="00750542">
              <w:tab/>
              <w:t>Respond to participant reactions to officiating decisions acco</w:t>
            </w:r>
            <w:r w:rsidRPr="00750542">
              <w:t>rding to organisational policies and procedures.</w:t>
            </w:r>
          </w:p>
          <w:p w:rsidR="00000000" w:rsidP="00750542">
            <w:pPr>
              <w:pStyle w:val="List2"/>
              <w:rPr>
                <w:lang w:val="en-NZ"/>
              </w:rPr>
            </w:pPr>
            <w:r w:rsidRPr="00750542">
              <w:t>2.5.</w:t>
            </w:r>
            <w:r w:rsidRPr="00750542">
              <w:tab/>
              <w:t>Document sport-specific officiating outcomes according to organisational policies and procedures.</w:t>
            </w:r>
          </w:p>
        </w:tc>
      </w:tr>
      <w:tr w:rsidTr="00750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42">
            <w:pPr>
              <w:pStyle w:val="List"/>
              <w:rPr>
                <w:lang w:val="en-NZ"/>
              </w:rPr>
            </w:pPr>
            <w:r w:rsidRPr="00750542">
              <w:t>3.</w:t>
            </w:r>
            <w:r w:rsidRPr="00750542">
              <w:tab/>
              <w:t>Deal with disputes.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42" w:rsidP="00750542">
            <w:pPr>
              <w:pStyle w:val="List2"/>
            </w:pPr>
            <w:r w:rsidRPr="00750542">
              <w:t>3.1.</w:t>
            </w:r>
            <w:r w:rsidRPr="00750542">
              <w:tab/>
              <w:t>Analyse disputes to identify the causes of conflict.</w:t>
            </w:r>
          </w:p>
          <w:p w:rsidR="00000000" w:rsidRPr="00750542" w:rsidP="00750542">
            <w:pPr>
              <w:pStyle w:val="List2"/>
            </w:pPr>
            <w:r w:rsidRPr="00750542">
              <w:t>3.2.</w:t>
            </w:r>
            <w:r w:rsidRPr="00750542">
              <w:tab/>
              <w:t>Use conflict reso</w:t>
            </w:r>
            <w:r w:rsidRPr="00750542">
              <w:t>lution techniques to handle conflict situations according to organisational policies and procedures.</w:t>
            </w:r>
          </w:p>
          <w:p w:rsidR="00000000" w:rsidRPr="00750542" w:rsidP="00750542">
            <w:pPr>
              <w:pStyle w:val="List2"/>
            </w:pPr>
            <w:r w:rsidRPr="00750542">
              <w:t>3.3.</w:t>
            </w:r>
            <w:r w:rsidRPr="00750542">
              <w:tab/>
              <w:t>Identify situations where personal safety of others may be threatened and provide assistance according to organisational policies and procedures.</w:t>
            </w:r>
          </w:p>
          <w:p w:rsidR="00000000" w:rsidRPr="00750542" w:rsidP="00750542">
            <w:pPr>
              <w:pStyle w:val="List2"/>
            </w:pPr>
            <w:r w:rsidRPr="00750542">
              <w:t>3.4.</w:t>
            </w:r>
            <w:r w:rsidRPr="00750542">
              <w:tab/>
              <w:t>Resolve disputes arising from competitions promptly according to organisational policies and procedures.</w:t>
            </w:r>
          </w:p>
          <w:p w:rsidR="00000000" w:rsidRPr="00750542" w:rsidP="00750542">
            <w:pPr>
              <w:pStyle w:val="List2"/>
            </w:pPr>
            <w:r w:rsidRPr="00750542">
              <w:t>3.5.</w:t>
            </w:r>
            <w:r w:rsidRPr="00750542">
              <w:tab/>
              <w:t>Check decisions to confirm they are fair, equitable evidence based and adhere to principles of natural justice.</w:t>
            </w:r>
          </w:p>
          <w:p w:rsidR="00000000" w:rsidP="00750542">
            <w:pPr>
              <w:pStyle w:val="List2"/>
              <w:rPr>
                <w:lang w:val="en-NZ"/>
              </w:rPr>
            </w:pPr>
            <w:r w:rsidRPr="00750542">
              <w:t>3.6.</w:t>
            </w:r>
            <w:r w:rsidRPr="00750542">
              <w:tab/>
              <w:t xml:space="preserve">Record outcomes of disputes </w:t>
            </w:r>
            <w:r w:rsidRPr="00750542">
              <w:t>according to organisational policies and procedures.</w:t>
            </w:r>
          </w:p>
        </w:tc>
      </w:tr>
      <w:tr w:rsidTr="00750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42">
            <w:pPr>
              <w:pStyle w:val="List"/>
              <w:rPr>
                <w:lang w:val="en-NZ"/>
              </w:rPr>
            </w:pPr>
            <w:r w:rsidRPr="00750542">
              <w:t>4.</w:t>
            </w:r>
            <w:r w:rsidRPr="00750542">
              <w:tab/>
              <w:t>Reflect on officiating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42" w:rsidP="00750542">
            <w:pPr>
              <w:pStyle w:val="List2"/>
            </w:pPr>
            <w:r w:rsidRPr="00750542">
              <w:t>4.1.</w:t>
            </w:r>
            <w:r w:rsidRPr="00750542">
              <w:tab/>
              <w:t>Seek feedback from others to identify areas to improve own officiating practice.</w:t>
            </w:r>
          </w:p>
          <w:p w:rsidR="00000000" w:rsidRPr="00750542" w:rsidP="00750542">
            <w:pPr>
              <w:pStyle w:val="List2"/>
            </w:pPr>
            <w:r w:rsidRPr="00750542">
              <w:t>4.2.</w:t>
            </w:r>
            <w:r w:rsidRPr="00750542">
              <w:tab/>
              <w:t>Reflect on own officiating practice to identify areas for improvement.</w:t>
            </w:r>
          </w:p>
          <w:p w:rsidR="00000000" w:rsidRPr="00750542" w:rsidP="00750542">
            <w:pPr>
              <w:pStyle w:val="List2"/>
            </w:pPr>
            <w:r w:rsidRPr="00750542">
              <w:t>4.3.</w:t>
            </w:r>
            <w:r w:rsidRPr="00750542">
              <w:tab/>
              <w:t>Analyse findings and incorporate learnings in future officiating practice.</w:t>
            </w:r>
          </w:p>
          <w:p w:rsidR="00000000" w:rsidRPr="00750542" w:rsidP="00750542">
            <w:pPr>
              <w:pStyle w:val="List2"/>
            </w:pPr>
            <w:r w:rsidRPr="00750542">
              <w:t>4.4.</w:t>
            </w:r>
            <w:r w:rsidRPr="00750542">
              <w:tab/>
              <w:t>Seek opportunities to address identified professional development needs.</w:t>
            </w:r>
          </w:p>
        </w:tc>
      </w:tr>
    </w:tbl>
    <w:p w:rsidR="00000000" w:rsidRPr="00750542" w:rsidP="00750542">
      <w:pPr>
        <w:pStyle w:val="BodyText"/>
      </w:pPr>
    </w:p>
    <w:p w:rsidR="00000000" w:rsidRPr="00750542" w:rsidP="00750542">
      <w:pPr>
        <w:pStyle w:val="AllowPageBreak"/>
      </w:pPr>
    </w:p>
    <w:p w:rsidR="00000000" w:rsidRPr="00750542" w:rsidP="00750542">
      <w:pPr>
        <w:pStyle w:val="Heading1"/>
      </w:pPr>
      <w:bookmarkStart w:id="7" w:name="O_1034553"/>
      <w:bookmarkEnd w:id="7"/>
      <w:r w:rsidRPr="0075054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50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42">
            <w:pPr>
              <w:pStyle w:val="BodyText"/>
              <w:rPr>
                <w:lang w:val="en-NZ"/>
              </w:rPr>
            </w:pPr>
            <w:r w:rsidRPr="00750542">
              <w:rPr>
                <w:rStyle w:val="Emphasis"/>
              </w:rPr>
              <w:t>Foundation skills essential to performance in this unit, but no</w:t>
            </w:r>
            <w:r w:rsidRPr="00750542">
              <w:rPr>
                <w:rStyle w:val="Emphasis"/>
              </w:rPr>
              <w:t xml:space="preserve">t explicit in the performance </w:t>
            </w:r>
            <w:r w:rsidRPr="00750542">
              <w:t xml:space="preserve">criteria are listed </w:t>
            </w:r>
            <w:r w:rsidRPr="00750542">
              <w:rPr>
                <w:rStyle w:val="Emphasis"/>
              </w:rPr>
              <w:t>here, along with a brief context statement.</w:t>
            </w:r>
          </w:p>
        </w:tc>
      </w:tr>
      <w:tr w:rsidTr="00750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42" w:rsidP="00750542">
            <w:pPr>
              <w:pStyle w:val="BodyText"/>
            </w:pPr>
            <w:r w:rsidRPr="0075054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42">
            <w:pPr>
              <w:pStyle w:val="BodyText"/>
              <w:rPr>
                <w:lang w:val="en-NZ"/>
              </w:rPr>
            </w:pPr>
            <w:r w:rsidRPr="00750542">
              <w:rPr>
                <w:rStyle w:val="SpecialBold"/>
              </w:rPr>
              <w:t>DESCRIPTION</w:t>
            </w:r>
          </w:p>
        </w:tc>
      </w:tr>
      <w:tr w:rsidTr="00750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42">
            <w:pPr>
              <w:pStyle w:val="BodyText"/>
              <w:rPr>
                <w:lang w:val="en-NZ"/>
              </w:rPr>
            </w:pPr>
            <w:r w:rsidRPr="0075054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42" w:rsidP="00750542">
            <w:pPr>
              <w:pStyle w:val="ListBullet"/>
            </w:pPr>
            <w:r w:rsidRPr="00750542">
              <w:t>ask open and closed questions and actively listen to others</w:t>
            </w:r>
          </w:p>
          <w:p w:rsidR="00000000" w:rsidP="00750542">
            <w:pPr>
              <w:pStyle w:val="ListBullet"/>
              <w:rPr>
                <w:lang w:val="en-NZ"/>
              </w:rPr>
            </w:pPr>
            <w:r w:rsidRPr="00750542">
              <w:t>interact with others in a polite and positive manner.</w:t>
            </w:r>
          </w:p>
        </w:tc>
      </w:tr>
      <w:tr w:rsidTr="00750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542">
            <w:pPr>
              <w:pStyle w:val="BodyText"/>
              <w:rPr>
                <w:lang w:val="en-NZ"/>
              </w:rPr>
            </w:pPr>
            <w:r w:rsidRPr="0075054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542" w:rsidP="00750542">
            <w:pPr>
              <w:pStyle w:val="ListBullet"/>
            </w:pPr>
            <w:r w:rsidRPr="00750542">
              <w:t>estimate risk</w:t>
            </w:r>
          </w:p>
          <w:p w:rsidR="00000000" w:rsidRPr="00750542" w:rsidP="00750542">
            <w:pPr>
              <w:pStyle w:val="ListBullet"/>
            </w:pPr>
            <w:r w:rsidRPr="00750542">
              <w:t>interpret and analyse participant data</w:t>
            </w:r>
          </w:p>
          <w:p w:rsidR="00000000" w:rsidRPr="00750542" w:rsidP="00750542">
            <w:pPr>
              <w:pStyle w:val="ListBullet"/>
            </w:pPr>
            <w:r w:rsidRPr="00750542">
              <w:t>interpret, analyse and record sport-specific competition data.</w:t>
            </w:r>
          </w:p>
        </w:tc>
      </w:tr>
    </w:tbl>
    <w:p w:rsidR="00000000" w:rsidRPr="00750542" w:rsidP="00750542">
      <w:pPr>
        <w:pStyle w:val="BodyText"/>
      </w:pPr>
    </w:p>
    <w:p w:rsidR="00000000" w:rsidRPr="00750542" w:rsidP="00750542">
      <w:pPr>
        <w:pStyle w:val="AllowPageBreak"/>
      </w:pPr>
    </w:p>
    <w:p w:rsidR="00000000" w:rsidRPr="00750542" w:rsidP="00750542">
      <w:pPr>
        <w:pStyle w:val="Heading1"/>
      </w:pPr>
      <w:bookmarkStart w:id="8" w:name="O_1034555"/>
      <w:bookmarkEnd w:id="8"/>
      <w:r w:rsidRPr="00750542">
        <w:t>Unit Mapping Information</w:t>
      </w:r>
    </w:p>
    <w:p w:rsidR="00000000" w:rsidRPr="00750542" w:rsidP="00827856">
      <w:pPr>
        <w:pStyle w:val="BodyText"/>
      </w:pPr>
      <w:r w:rsidRPr="00750542">
        <w:t>SISSSOF202 Officiate games or competitions</w:t>
      </w:r>
    </w:p>
    <w:p w:rsidR="00000000" w:rsidRPr="00750542" w:rsidP="00750542">
      <w:pPr>
        <w:pStyle w:val="Heading1"/>
      </w:pPr>
      <w:bookmarkStart w:id="9" w:name="O_1034562"/>
      <w:bookmarkEnd w:id="9"/>
      <w:r w:rsidRPr="00750542">
        <w:t>Links</w:t>
      </w:r>
    </w:p>
    <w:p w:rsidR="00000000" w:rsidRPr="00750542" w:rsidP="00827856">
      <w:pPr>
        <w:pStyle w:val="BodyText"/>
      </w:pPr>
      <w:r w:rsidRPr="0075054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A49F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50542" w:rsidP="00827856">
      <w:pPr>
        <w:pStyle w:val="BodyText"/>
        <w:sectPr w:rsidSect="007505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0542" w:rsidP="00750542">
      <w:pPr>
        <w:pStyle w:val="SuperHeading"/>
      </w:pPr>
      <w:r w:rsidRPr="00750542">
        <w:t xml:space="preserve">Assessment </w:t>
      </w:r>
      <w:r w:rsidRPr="00750542">
        <w:t>Requirements for SISSSOF003 Officiate sport competitions</w:t>
      </w:r>
    </w:p>
    <w:p w:rsidR="00000000" w:rsidRPr="00750542" w:rsidP="00750542">
      <w:pPr>
        <w:pStyle w:val="Heading1"/>
      </w:pPr>
      <w:bookmarkStart w:id="10" w:name="O_1034557"/>
      <w:bookmarkEnd w:id="10"/>
      <w:r w:rsidRPr="00750542">
        <w:t>Modification History</w:t>
      </w:r>
    </w:p>
    <w:p w:rsidR="00000000" w:rsidRPr="00750542" w:rsidP="00827856">
      <w:pPr>
        <w:pStyle w:val="BodyText"/>
      </w:pPr>
      <w:r w:rsidRPr="00750542">
        <w:t>Not applicable.</w:t>
      </w:r>
    </w:p>
    <w:p w:rsidR="00000000" w:rsidRPr="00750542" w:rsidP="00750542">
      <w:pPr>
        <w:pStyle w:val="Heading1"/>
      </w:pPr>
      <w:bookmarkStart w:id="11" w:name="O_1034558"/>
      <w:bookmarkEnd w:id="11"/>
      <w:r w:rsidRPr="00750542">
        <w:t>Performance Evidence</w:t>
      </w:r>
    </w:p>
    <w:p w:rsidR="00000000" w:rsidRPr="00750542" w:rsidP="00827856">
      <w:pPr>
        <w:pStyle w:val="BodyText"/>
      </w:pPr>
      <w:r w:rsidRPr="00750542">
        <w:t xml:space="preserve">Evidence of the ability to complete tasks outlined in elements and performance criteria of this unit in </w:t>
      </w:r>
      <w:r w:rsidRPr="00750542">
        <w:t>the context of the job role, and:</w:t>
      </w:r>
    </w:p>
    <w:p w:rsidR="00000000" w:rsidRPr="00750542" w:rsidP="00750542">
      <w:pPr>
        <w:pStyle w:val="ListBullet"/>
      </w:pPr>
      <w:r w:rsidRPr="00750542">
        <w:t>officiate sport-specific competitions on three occasions for a duration of at least 30 minutes each that involves:</w:t>
      </w:r>
    </w:p>
    <w:p w:rsidR="00000000" w:rsidRPr="00750542" w:rsidP="00750542">
      <w:pPr>
        <w:pStyle w:val="ListBullet2"/>
      </w:pPr>
      <w:r w:rsidRPr="00750542">
        <w:t>applying sport-specific rules, regulations and performance standards</w:t>
      </w:r>
    </w:p>
    <w:p w:rsidR="00000000" w:rsidRPr="00750542" w:rsidP="00750542">
      <w:pPr>
        <w:pStyle w:val="ListBullet2"/>
      </w:pPr>
      <w:r w:rsidRPr="00750542">
        <w:t>dealing with a dispute arising durin</w:t>
      </w:r>
      <w:r w:rsidRPr="00750542">
        <w:t>g a competition</w:t>
      </w:r>
    </w:p>
    <w:p w:rsidR="00000000" w:rsidRPr="00750542" w:rsidP="00750542">
      <w:pPr>
        <w:pStyle w:val="ListBullet2"/>
      </w:pPr>
      <w:r w:rsidRPr="00750542">
        <w:t>making officiating decisions objectively and promptly</w:t>
      </w:r>
    </w:p>
    <w:p w:rsidR="00000000" w:rsidRPr="00750542" w:rsidP="00750542">
      <w:pPr>
        <w:pStyle w:val="ListBullet2"/>
      </w:pPr>
      <w:r w:rsidRPr="00750542">
        <w:t>reflecting on own officiating practice.</w:t>
      </w:r>
    </w:p>
    <w:p w:rsidR="00000000" w:rsidRPr="00750542" w:rsidP="00750542">
      <w:pPr>
        <w:pStyle w:val="AllowPageBreak"/>
      </w:pPr>
    </w:p>
    <w:p w:rsidR="00000000" w:rsidRPr="00750542" w:rsidP="00750542">
      <w:pPr>
        <w:pStyle w:val="Heading1"/>
      </w:pPr>
      <w:bookmarkStart w:id="12" w:name="O_1034559"/>
      <w:bookmarkEnd w:id="12"/>
      <w:r w:rsidRPr="00750542">
        <w:t>Knowledge Evidence</w:t>
      </w:r>
    </w:p>
    <w:p w:rsidR="00000000" w:rsidRPr="00750542" w:rsidP="00827856">
      <w:pPr>
        <w:pStyle w:val="BodyText"/>
      </w:pPr>
      <w:r w:rsidRPr="00750542">
        <w:t>Demonstrated knowledge required to complete the tasks outlined in elements and performance criteria of this unit:</w:t>
      </w:r>
    </w:p>
    <w:p w:rsidR="00000000" w:rsidRPr="00750542" w:rsidP="00750542">
      <w:pPr>
        <w:pStyle w:val="ListBullet"/>
      </w:pPr>
      <w:r w:rsidRPr="00750542">
        <w:t>organisational policies and procedures applicable to officiating competitions in a specific sport</w:t>
      </w:r>
    </w:p>
    <w:p w:rsidR="00000000" w:rsidRPr="00750542" w:rsidP="00750542">
      <w:pPr>
        <w:pStyle w:val="ListBullet"/>
      </w:pPr>
      <w:r w:rsidRPr="00750542">
        <w:t>officiating codes of practice and best prac</w:t>
      </w:r>
      <w:r w:rsidRPr="00750542">
        <w:t xml:space="preserve">tice principles </w:t>
      </w:r>
    </w:p>
    <w:p w:rsidR="00000000" w:rsidRPr="00750542" w:rsidP="00750542">
      <w:pPr>
        <w:pStyle w:val="ListBullet"/>
      </w:pPr>
      <w:r w:rsidRPr="00750542">
        <w:t>sport-specific rules and regulations:</w:t>
      </w:r>
    </w:p>
    <w:p w:rsidR="00000000" w:rsidRPr="00750542" w:rsidP="00750542">
      <w:pPr>
        <w:pStyle w:val="ListBullet2"/>
      </w:pPr>
      <w:r w:rsidRPr="00750542">
        <w:t>registration and accreditation</w:t>
      </w:r>
    </w:p>
    <w:p w:rsidR="00000000" w:rsidRPr="00750542" w:rsidP="00750542">
      <w:pPr>
        <w:pStyle w:val="ListBullet2"/>
      </w:pPr>
      <w:r w:rsidRPr="00750542">
        <w:t>age</w:t>
      </w:r>
    </w:p>
    <w:p w:rsidR="00000000" w:rsidRPr="00750542" w:rsidP="00750542">
      <w:pPr>
        <w:pStyle w:val="ListBullet2"/>
      </w:pPr>
      <w:r w:rsidRPr="00750542">
        <w:t>certification requirements</w:t>
      </w:r>
    </w:p>
    <w:p w:rsidR="00000000" w:rsidRPr="00750542" w:rsidP="00750542">
      <w:pPr>
        <w:pStyle w:val="ListBullet2"/>
      </w:pPr>
      <w:r w:rsidRPr="00750542">
        <w:t>membership</w:t>
      </w:r>
    </w:p>
    <w:p w:rsidR="00000000" w:rsidRPr="00750542" w:rsidP="00750542">
      <w:pPr>
        <w:pStyle w:val="ListBullet2"/>
      </w:pPr>
      <w:r w:rsidRPr="00750542">
        <w:t>standard of facilities and equipment</w:t>
      </w:r>
    </w:p>
    <w:p w:rsidR="00000000" w:rsidRPr="00750542" w:rsidP="00750542">
      <w:pPr>
        <w:pStyle w:val="ListBullet2"/>
      </w:pPr>
      <w:r w:rsidRPr="00750542">
        <w:t>National Sporting Organisation rules and regulations</w:t>
      </w:r>
    </w:p>
    <w:p w:rsidR="00000000" w:rsidRPr="00750542" w:rsidP="00750542">
      <w:pPr>
        <w:pStyle w:val="ListBullet2"/>
      </w:pPr>
      <w:r w:rsidRPr="00750542">
        <w:t>competition-specific rules and regulations</w:t>
      </w:r>
    </w:p>
    <w:p w:rsidR="00000000" w:rsidRPr="00750542" w:rsidP="00750542">
      <w:pPr>
        <w:pStyle w:val="ListBullet2"/>
      </w:pPr>
      <w:r w:rsidRPr="00750542">
        <w:t>safety rules including the blood rule</w:t>
      </w:r>
    </w:p>
    <w:p w:rsidR="00000000" w:rsidRPr="00750542" w:rsidP="00750542">
      <w:pPr>
        <w:pStyle w:val="ListBullet"/>
      </w:pPr>
      <w:r w:rsidRPr="00750542">
        <w:t>conflict resolution strategies and procedures for disputes</w:t>
      </w:r>
    </w:p>
    <w:p w:rsidR="00000000" w:rsidRPr="00750542" w:rsidP="00750542">
      <w:pPr>
        <w:pStyle w:val="ListBullet"/>
      </w:pPr>
      <w:r w:rsidRPr="00750542">
        <w:t>types of officiating styles:</w:t>
      </w:r>
    </w:p>
    <w:p w:rsidR="00000000" w:rsidRPr="00750542" w:rsidP="00750542">
      <w:pPr>
        <w:pStyle w:val="ListBullet2"/>
      </w:pPr>
      <w:r w:rsidRPr="00750542">
        <w:t>friendly and approachable with a professional distance</w:t>
      </w:r>
    </w:p>
    <w:p w:rsidR="00000000" w:rsidRPr="00750542" w:rsidP="00750542">
      <w:pPr>
        <w:pStyle w:val="ListBullet2"/>
      </w:pPr>
      <w:r w:rsidRPr="00750542">
        <w:t>clear, precise and humorous</w:t>
      </w:r>
    </w:p>
    <w:p w:rsidR="00000000" w:rsidRPr="00750542" w:rsidP="00750542">
      <w:pPr>
        <w:pStyle w:val="ListBullet2"/>
      </w:pPr>
      <w:r w:rsidRPr="00750542">
        <w:t>or</w:t>
      </w:r>
      <w:r w:rsidRPr="00750542">
        <w:t>ganised and efficient</w:t>
      </w:r>
    </w:p>
    <w:p w:rsidR="00000000" w:rsidRPr="00750542" w:rsidP="00750542">
      <w:pPr>
        <w:pStyle w:val="ListBullet2"/>
      </w:pPr>
      <w:r w:rsidRPr="00750542">
        <w:t>supportive and encouraging</w:t>
      </w:r>
    </w:p>
    <w:p w:rsidR="00000000" w:rsidRPr="00750542" w:rsidP="00750542">
      <w:pPr>
        <w:pStyle w:val="ListBullet"/>
      </w:pPr>
      <w:r w:rsidRPr="00750542">
        <w:t>techniques for responding to participant reactions:</w:t>
      </w:r>
      <w:r w:rsidRPr="00750542">
        <w:tab/>
      </w:r>
    </w:p>
    <w:p w:rsidR="00000000" w:rsidRPr="00750542" w:rsidP="00750542">
      <w:pPr>
        <w:pStyle w:val="ListBullet2"/>
      </w:pPr>
      <w:r w:rsidRPr="00750542">
        <w:t>queries about decisions</w:t>
      </w:r>
    </w:p>
    <w:p w:rsidR="00000000" w:rsidRPr="00750542" w:rsidP="00750542">
      <w:pPr>
        <w:pStyle w:val="ListBullet2"/>
      </w:pPr>
      <w:r w:rsidRPr="00750542">
        <w:t>appeals against decisions</w:t>
      </w:r>
    </w:p>
    <w:p w:rsidR="00000000" w:rsidRPr="00750542" w:rsidP="00750542">
      <w:pPr>
        <w:pStyle w:val="ListBullet2"/>
      </w:pPr>
      <w:r w:rsidRPr="00750542">
        <w:t>abuse towards official or opponent</w:t>
      </w:r>
    </w:p>
    <w:p w:rsidR="00000000" w:rsidRPr="00750542" w:rsidP="00750542">
      <w:pPr>
        <w:pStyle w:val="ListBullet2"/>
      </w:pPr>
      <w:r w:rsidRPr="00750542">
        <w:t>abuse of equipment</w:t>
      </w:r>
    </w:p>
    <w:p w:rsidR="00000000" w:rsidRPr="00750542" w:rsidP="00750542">
      <w:pPr>
        <w:pStyle w:val="ListBullet"/>
      </w:pPr>
      <w:r>
        <w:t>•</w:t>
      </w:r>
      <w:r>
        <w:tab/>
      </w:r>
      <w:r w:rsidRPr="00750542">
        <w:t>causes of conflict:</w:t>
      </w:r>
      <w:r w:rsidRPr="00750542">
        <w:tab/>
      </w:r>
    </w:p>
    <w:p w:rsidR="00000000" w:rsidRPr="00750542" w:rsidP="00750542">
      <w:pPr>
        <w:pStyle w:val="ListBullet2"/>
      </w:pPr>
      <w:r w:rsidRPr="00750542">
        <w:t>lack of information</w:t>
      </w:r>
    </w:p>
    <w:p w:rsidR="00000000" w:rsidRPr="00750542" w:rsidP="00750542">
      <w:pPr>
        <w:pStyle w:val="ListBullet2"/>
      </w:pPr>
      <w:r w:rsidRPr="00750542">
        <w:t>ineffective communication</w:t>
      </w:r>
    </w:p>
    <w:p w:rsidR="00000000" w:rsidRPr="00750542" w:rsidP="00750542">
      <w:pPr>
        <w:pStyle w:val="ListBullet2"/>
      </w:pPr>
      <w:r w:rsidRPr="00750542">
        <w:t>frustration</w:t>
      </w:r>
    </w:p>
    <w:p w:rsidR="00000000" w:rsidRPr="00750542" w:rsidP="00750542">
      <w:pPr>
        <w:pStyle w:val="ListBullet2"/>
      </w:pPr>
      <w:r w:rsidRPr="00750542">
        <w:t>provocation</w:t>
      </w:r>
    </w:p>
    <w:p w:rsidR="00000000" w:rsidRPr="00750542" w:rsidP="00750542">
      <w:pPr>
        <w:pStyle w:val="ListBullet2"/>
      </w:pPr>
      <w:r w:rsidRPr="00750542">
        <w:t>vilification</w:t>
      </w:r>
    </w:p>
    <w:p w:rsidR="00000000" w:rsidRPr="00750542" w:rsidP="00750542">
      <w:pPr>
        <w:pStyle w:val="ListBullet2"/>
      </w:pPr>
      <w:r w:rsidRPr="00750542">
        <w:t>sledging</w:t>
      </w:r>
    </w:p>
    <w:p w:rsidR="00000000" w:rsidRPr="00750542" w:rsidP="00750542">
      <w:pPr>
        <w:pStyle w:val="ListBullet"/>
      </w:pPr>
      <w:r w:rsidRPr="00750542">
        <w:t>types of conflict resolution strategies:</w:t>
      </w:r>
    </w:p>
    <w:p w:rsidR="00000000" w:rsidRPr="00750542" w:rsidP="00750542">
      <w:pPr>
        <w:pStyle w:val="ListBullet2"/>
      </w:pPr>
      <w:r w:rsidRPr="00750542">
        <w:t>identification</w:t>
      </w:r>
    </w:p>
    <w:p w:rsidR="00000000" w:rsidRPr="00750542" w:rsidP="00750542">
      <w:pPr>
        <w:pStyle w:val="ListBullet2"/>
      </w:pPr>
      <w:r w:rsidRPr="00750542">
        <w:t>avoidance</w:t>
      </w:r>
    </w:p>
    <w:p w:rsidR="00000000" w:rsidRPr="00750542" w:rsidP="00750542">
      <w:pPr>
        <w:pStyle w:val="ListBullet2"/>
      </w:pPr>
      <w:r w:rsidRPr="00750542">
        <w:t>problem solving</w:t>
      </w:r>
    </w:p>
    <w:p w:rsidR="00000000" w:rsidRPr="00750542" w:rsidP="00750542">
      <w:pPr>
        <w:pStyle w:val="ListBullet2"/>
      </w:pPr>
      <w:r w:rsidRPr="00750542">
        <w:t>negotiation</w:t>
      </w:r>
    </w:p>
    <w:p w:rsidR="00000000" w:rsidRPr="00750542" w:rsidP="00750542">
      <w:pPr>
        <w:pStyle w:val="ListBullet"/>
      </w:pPr>
      <w:r w:rsidRPr="00750542">
        <w:t>types of disputes:</w:t>
      </w:r>
      <w:r w:rsidRPr="00750542">
        <w:tab/>
      </w:r>
    </w:p>
    <w:p w:rsidR="00000000" w:rsidRPr="00750542" w:rsidP="00750542">
      <w:pPr>
        <w:pStyle w:val="ListBullet2"/>
      </w:pPr>
      <w:r w:rsidRPr="00750542">
        <w:t xml:space="preserve">disagreement with and questioning of decisions and results </w:t>
      </w:r>
    </w:p>
    <w:p w:rsidR="00000000" w:rsidRPr="00750542" w:rsidP="00750542">
      <w:pPr>
        <w:pStyle w:val="ListBullet2"/>
      </w:pPr>
      <w:r w:rsidRPr="00750542">
        <w:t>official protests</w:t>
      </w:r>
    </w:p>
    <w:p w:rsidR="00000000" w:rsidRPr="00750542" w:rsidP="00750542">
      <w:pPr>
        <w:pStyle w:val="ListBullet2"/>
      </w:pPr>
      <w:r w:rsidRPr="00750542">
        <w:t>appeals</w:t>
      </w:r>
    </w:p>
    <w:p w:rsidR="00000000" w:rsidRPr="00750542" w:rsidP="00750542">
      <w:pPr>
        <w:pStyle w:val="ListBullet"/>
      </w:pPr>
      <w:r w:rsidRPr="00750542">
        <w:t>types of feedback:</w:t>
      </w:r>
      <w:r w:rsidRPr="00750542">
        <w:tab/>
      </w:r>
    </w:p>
    <w:p w:rsidR="00000000" w:rsidRPr="00750542" w:rsidP="00750542">
      <w:pPr>
        <w:pStyle w:val="ListBullet2"/>
      </w:pPr>
      <w:r w:rsidRPr="00750542">
        <w:t>verbal</w:t>
      </w:r>
    </w:p>
    <w:p w:rsidR="00000000" w:rsidRPr="00750542" w:rsidP="00750542">
      <w:pPr>
        <w:pStyle w:val="ListBullet2"/>
      </w:pPr>
      <w:r w:rsidRPr="00750542">
        <w:t>written</w:t>
      </w:r>
    </w:p>
    <w:p w:rsidR="00000000" w:rsidRPr="00750542" w:rsidP="00750542">
      <w:pPr>
        <w:pStyle w:val="ListBullet2"/>
      </w:pPr>
      <w:r w:rsidRPr="00750542">
        <w:t>visual</w:t>
      </w:r>
    </w:p>
    <w:p w:rsidR="00000000" w:rsidRPr="00750542" w:rsidP="00750542">
      <w:pPr>
        <w:pStyle w:val="ListBullet2"/>
      </w:pPr>
      <w:r w:rsidRPr="00750542">
        <w:t>tactile</w:t>
      </w:r>
    </w:p>
    <w:p w:rsidR="00000000" w:rsidRPr="00750542" w:rsidP="00750542">
      <w:pPr>
        <w:pStyle w:val="ListBullet"/>
      </w:pPr>
      <w:r w:rsidRPr="00750542">
        <w:t>methods of self reflection.</w:t>
      </w:r>
    </w:p>
    <w:p w:rsidR="00000000" w:rsidRPr="00750542" w:rsidP="00750542">
      <w:pPr>
        <w:pStyle w:val="AllowPageBreak"/>
      </w:pPr>
    </w:p>
    <w:p w:rsidR="00000000" w:rsidRPr="00750542" w:rsidP="00750542">
      <w:pPr>
        <w:pStyle w:val="Heading1"/>
      </w:pPr>
      <w:bookmarkStart w:id="13" w:name="O_1034560"/>
      <w:bookmarkEnd w:id="13"/>
      <w:r w:rsidRPr="00750542">
        <w:t>Assessment Conditions</w:t>
      </w:r>
    </w:p>
    <w:p w:rsidR="00000000" w:rsidRPr="00750542" w:rsidP="00827856">
      <w:pPr>
        <w:pStyle w:val="Heading4"/>
      </w:pPr>
      <w:r w:rsidRPr="00750542">
        <w:rPr>
          <w:rStyle w:val="SpecialBold"/>
        </w:rPr>
        <w:t>Skills must be demonstrated in</w:t>
      </w:r>
      <w:r w:rsidRPr="00750542">
        <w:t>:</w:t>
      </w:r>
    </w:p>
    <w:p w:rsidR="00000000" w:rsidRPr="00750542" w:rsidP="00750542">
      <w:pPr>
        <w:pStyle w:val="ListBullet"/>
      </w:pPr>
      <w:r w:rsidRPr="00750542">
        <w:t>a community based competition environment in a specific sport. This can be a workplace or simulated environment.</w:t>
      </w:r>
    </w:p>
    <w:p w:rsidR="00000000" w:rsidRPr="00750542" w:rsidP="00750542">
      <w:pPr>
        <w:pStyle w:val="BodyText"/>
      </w:pPr>
    </w:p>
    <w:p w:rsidR="00000000" w:rsidRPr="00750542" w:rsidP="00827856">
      <w:pPr>
        <w:pStyle w:val="BodyText"/>
      </w:pPr>
      <w:r w:rsidRPr="00750542">
        <w:t>Assessment must include access to:</w:t>
      </w:r>
    </w:p>
    <w:p w:rsidR="00000000" w:rsidRPr="00750542" w:rsidP="00750542">
      <w:pPr>
        <w:pStyle w:val="ListBullet"/>
      </w:pPr>
      <w:r w:rsidRPr="00750542">
        <w:t>first aid kit</w:t>
      </w:r>
    </w:p>
    <w:p w:rsidR="00000000" w:rsidRPr="00750542" w:rsidP="00750542">
      <w:pPr>
        <w:pStyle w:val="ListBullet"/>
      </w:pPr>
      <w:r w:rsidRPr="00750542">
        <w:t>drinking water</w:t>
      </w:r>
    </w:p>
    <w:p w:rsidR="00000000" w:rsidRPr="00750542" w:rsidP="00750542">
      <w:pPr>
        <w:pStyle w:val="ListBullet"/>
      </w:pPr>
      <w:r w:rsidRPr="00750542">
        <w:t xml:space="preserve">sport-specific equipment and facilities </w:t>
      </w:r>
    </w:p>
    <w:p w:rsidR="00000000" w:rsidRPr="00750542" w:rsidP="00750542">
      <w:pPr>
        <w:pStyle w:val="ListBullet"/>
      </w:pPr>
      <w:r w:rsidRPr="00750542">
        <w:t>sport-specific National Sporting Org</w:t>
      </w:r>
      <w:r w:rsidRPr="00750542">
        <w:t xml:space="preserve">anisation rules and regulations </w:t>
      </w:r>
    </w:p>
    <w:p w:rsidR="00000000" w:rsidRPr="00750542" w:rsidP="00750542">
      <w:pPr>
        <w:pStyle w:val="ListBullet"/>
      </w:pPr>
      <w:r w:rsidRPr="00750542">
        <w:t>organisational policies and procedures related to officiating</w:t>
      </w:r>
    </w:p>
    <w:p w:rsidR="00000000" w:rsidRPr="00750542" w:rsidP="00750542">
      <w:pPr>
        <w:pStyle w:val="ListBullet"/>
      </w:pPr>
      <w:r w:rsidRPr="00750542">
        <w:t>organisational safety, emergency and first aid procedures.</w:t>
      </w:r>
    </w:p>
    <w:p w:rsidR="00000000" w:rsidRPr="00750542" w:rsidP="00750542">
      <w:pPr>
        <w:pStyle w:val="BodyText"/>
      </w:pPr>
    </w:p>
    <w:p w:rsidR="00000000" w:rsidRPr="00750542" w:rsidP="00827856">
      <w:pPr>
        <w:pStyle w:val="BodyText"/>
      </w:pPr>
      <w:r w:rsidRPr="00750542">
        <w:t>Assessment must ensure use of:</w:t>
      </w:r>
    </w:p>
    <w:p w:rsidR="00000000" w:rsidRPr="00750542" w:rsidP="00750542">
      <w:pPr>
        <w:pStyle w:val="ListBullet"/>
      </w:pPr>
      <w:r w:rsidRPr="00750542">
        <w:t>participants, coaches, officials, spectators and support staff.</w:t>
      </w:r>
    </w:p>
    <w:p w:rsidR="00000000" w:rsidRPr="00750542" w:rsidP="00750542">
      <w:pPr>
        <w:pStyle w:val="BodyText"/>
      </w:pPr>
    </w:p>
    <w:p w:rsidR="00000000" w:rsidRPr="00750542" w:rsidP="00827856">
      <w:pPr>
        <w:pStyle w:val="BodyText"/>
      </w:pPr>
      <w:r w:rsidRPr="00750542">
        <w:t>Asse</w:t>
      </w:r>
      <w:r w:rsidRPr="00750542">
        <w:t>ssors must satisfy the Standards for Registered Training Organisations requirements for assessors.</w:t>
      </w:r>
    </w:p>
    <w:p w:rsidR="00000000" w:rsidRPr="00750542" w:rsidP="00750542">
      <w:pPr>
        <w:pStyle w:val="Heading1"/>
      </w:pPr>
      <w:bookmarkStart w:id="14" w:name="O_1034563"/>
      <w:bookmarkEnd w:id="14"/>
      <w:r w:rsidRPr="00750542">
        <w:t>Links</w:t>
      </w:r>
    </w:p>
    <w:p w:rsidR="00000000" w:rsidRPr="00750542" w:rsidP="00827856">
      <w:pPr>
        <w:pStyle w:val="BodyText"/>
      </w:pPr>
      <w:r w:rsidRPr="0075054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A49F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50542" w:rsidP="00750542"/>
    <w:sectPr w:rsidSect="007505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5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56" w:rsidP="00750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7856" w:rsidP="00750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27856" w:rsidP="007505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42" w:rsidP="00750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7856">
      <w:t>Approved</w:t>
    </w:r>
    <w:r w:rsidR="008278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785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7856">
      <w:rPr>
        <w:noProof/>
      </w:rPr>
      <w:t>5</w:t>
    </w:r>
    <w:r>
      <w:rPr>
        <w:noProof/>
      </w:rPr>
      <w:fldChar w:fldCharType="end"/>
    </w:r>
  </w:p>
  <w:p w:rsidR="00750542" w:rsidP="00750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78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7856">
      <w:t>HumanAbility</w:t>
    </w:r>
    <w:r w:rsidR="00827856">
      <w:fldChar w:fldCharType="end"/>
    </w:r>
  </w:p>
  <w:p w:rsidR="00750542" w:rsidP="00750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542" w:rsidRPr="00827856" w:rsidP="00827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56" w:rsidRPr="002D2AF8" w:rsidP="00750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SISSSOF003 Officiate sport competitions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7856" w:rsidP="007505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542" w:rsidRPr="002D2AF8" w:rsidP="00750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7856">
      <w:t>SISSSOF003 Officiate sport competitions</w:t>
    </w:r>
    <w:r w:rsidR="008278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7856">
      <w:rPr>
        <w:noProof/>
      </w:rPr>
      <w:t>2 March 2025</w:t>
    </w:r>
    <w:r>
      <w:fldChar w:fldCharType="end"/>
    </w:r>
  </w:p>
  <w:p w:rsidR="00750542" w:rsidP="00750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2C4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C27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8E7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542"/>
  </w:style>
  <w:style w:type="character" w:customStyle="1" w:styleId="Heading1Char">
    <w:name w:val="Heading 1 Char"/>
    <w:basedOn w:val="DefaultParagraphFont"/>
    <w:link w:val="Heading1"/>
    <w:rsid w:val="00750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5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05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05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542"/>
    <w:rPr>
      <w:b/>
      <w:spacing w:val="0"/>
    </w:rPr>
  </w:style>
  <w:style w:type="paragraph" w:styleId="ListBullet2">
    <w:name w:val="List Bullet 2"/>
    <w:basedOn w:val="List2"/>
    <w:rsid w:val="007505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0542"/>
    <w:rPr>
      <w:i/>
    </w:rPr>
  </w:style>
  <w:style w:type="paragraph" w:customStyle="1" w:styleId="SuperHeading">
    <w:name w:val="SuperHeading"/>
    <w:basedOn w:val="Normal"/>
    <w:rsid w:val="00750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5054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50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5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0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5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542"/>
  </w:style>
  <w:style w:type="paragraph" w:styleId="TableofFigures">
    <w:name w:val="table of figures"/>
    <w:basedOn w:val="Normal"/>
    <w:next w:val="Normal"/>
    <w:semiHidden/>
    <w:rsid w:val="00750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5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542"/>
    <w:rPr>
      <w:rFonts w:ascii="Wingdings" w:hAnsi="Wingdings"/>
    </w:rPr>
  </w:style>
  <w:style w:type="paragraph" w:customStyle="1" w:styleId="TableHeading">
    <w:name w:val="Table Heading"/>
    <w:basedOn w:val="HeadingBase"/>
    <w:rsid w:val="00750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542"/>
    <w:rPr>
      <w:color w:val="0033CC"/>
      <w:u w:val="none"/>
    </w:rPr>
  </w:style>
  <w:style w:type="paragraph" w:customStyle="1" w:styleId="BodyTextRight">
    <w:name w:val="Body Text Right"/>
    <w:basedOn w:val="BodyText"/>
    <w:rsid w:val="00750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5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542"/>
    <w:rPr>
      <w:sz w:val="32"/>
    </w:rPr>
  </w:style>
  <w:style w:type="paragraph" w:customStyle="1" w:styleId="HeadingProcedure">
    <w:name w:val="Heading Procedure"/>
    <w:basedOn w:val="HeadingBase"/>
    <w:next w:val="Normal"/>
    <w:rsid w:val="00750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542"/>
    <w:pPr>
      <w:spacing w:before="60" w:after="60"/>
    </w:pPr>
  </w:style>
  <w:style w:type="paragraph" w:styleId="ListContinue">
    <w:name w:val="List Continue"/>
    <w:basedOn w:val="List"/>
    <w:rsid w:val="00750542"/>
    <w:pPr>
      <w:ind w:firstLine="0"/>
    </w:pPr>
  </w:style>
  <w:style w:type="paragraph" w:customStyle="1" w:styleId="ListNote">
    <w:name w:val="List Note"/>
    <w:basedOn w:val="List"/>
    <w:rsid w:val="00750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542"/>
    <w:rPr>
      <w:rFonts w:ascii="Courier New" w:hAnsi="Courier New"/>
    </w:rPr>
  </w:style>
  <w:style w:type="paragraph" w:customStyle="1" w:styleId="NoteBullet">
    <w:name w:val="Note Bullet"/>
    <w:basedOn w:val="Note"/>
    <w:rsid w:val="00750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5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542"/>
    <w:rPr>
      <w:b/>
      <w:smallCaps/>
    </w:rPr>
  </w:style>
  <w:style w:type="paragraph" w:customStyle="1" w:styleId="TableListNumber">
    <w:name w:val="Table List Number"/>
    <w:basedOn w:val="ListNumber"/>
    <w:rsid w:val="00750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542"/>
    <w:pPr>
      <w:numPr>
        <w:numId w:val="9"/>
      </w:numPr>
    </w:pPr>
  </w:style>
  <w:style w:type="paragraph" w:customStyle="1" w:styleId="ListAlpha2">
    <w:name w:val="List Alpha 2"/>
    <w:basedOn w:val="List2"/>
    <w:rsid w:val="00750542"/>
    <w:pPr>
      <w:numPr>
        <w:numId w:val="8"/>
      </w:numPr>
    </w:pPr>
  </w:style>
  <w:style w:type="paragraph" w:styleId="List3">
    <w:name w:val="List 3"/>
    <w:basedOn w:val="BodyText"/>
    <w:rsid w:val="00750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5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5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542"/>
    <w:pPr>
      <w:numPr>
        <w:numId w:val="4"/>
      </w:numPr>
    </w:pPr>
  </w:style>
  <w:style w:type="paragraph" w:styleId="ListContinue2">
    <w:name w:val="List Continue 2"/>
    <w:basedOn w:val="List2"/>
    <w:rsid w:val="00750542"/>
    <w:pPr>
      <w:ind w:firstLine="0"/>
    </w:pPr>
  </w:style>
  <w:style w:type="paragraph" w:styleId="ListContinue3">
    <w:name w:val="List Continue 3"/>
    <w:basedOn w:val="List3"/>
    <w:rsid w:val="00750542"/>
    <w:pPr>
      <w:ind w:left="1021" w:firstLine="0"/>
    </w:pPr>
  </w:style>
  <w:style w:type="paragraph" w:styleId="ListContinue4">
    <w:name w:val="List Continue 4"/>
    <w:basedOn w:val="List4"/>
    <w:rsid w:val="00750542"/>
    <w:pPr>
      <w:ind w:firstLine="0"/>
    </w:pPr>
  </w:style>
  <w:style w:type="paragraph" w:styleId="ListContinue5">
    <w:name w:val="List Continue 5"/>
    <w:basedOn w:val="List5"/>
    <w:rsid w:val="00750542"/>
    <w:pPr>
      <w:ind w:firstLine="0"/>
    </w:pPr>
  </w:style>
  <w:style w:type="paragraph" w:styleId="ListNumber3">
    <w:name w:val="List Number 3"/>
    <w:basedOn w:val="List3"/>
    <w:rsid w:val="00750542"/>
    <w:pPr>
      <w:numPr>
        <w:numId w:val="5"/>
      </w:numPr>
    </w:pPr>
  </w:style>
  <w:style w:type="paragraph" w:styleId="ListNumber4">
    <w:name w:val="List Number 4"/>
    <w:basedOn w:val="List4"/>
    <w:rsid w:val="00750542"/>
    <w:pPr>
      <w:numPr>
        <w:numId w:val="6"/>
      </w:numPr>
    </w:pPr>
  </w:style>
  <w:style w:type="paragraph" w:styleId="ListNumber5">
    <w:name w:val="List Number 5"/>
    <w:basedOn w:val="List5"/>
    <w:rsid w:val="00750542"/>
    <w:pPr>
      <w:numPr>
        <w:numId w:val="7"/>
      </w:numPr>
    </w:pPr>
  </w:style>
  <w:style w:type="paragraph" w:styleId="BlockText">
    <w:name w:val="Block Text"/>
    <w:basedOn w:val="Normal"/>
    <w:rsid w:val="00750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542"/>
    <w:rPr>
      <w:sz w:val="16"/>
      <w:vertAlign w:val="superscript"/>
    </w:rPr>
  </w:style>
  <w:style w:type="character" w:customStyle="1" w:styleId="Symbols">
    <w:name w:val="Symbols"/>
    <w:basedOn w:val="DefaultParagraphFont"/>
    <w:rsid w:val="00750542"/>
    <w:rPr>
      <w:rFonts w:ascii="Symbol" w:hAnsi="Symbol"/>
    </w:rPr>
  </w:style>
  <w:style w:type="character" w:customStyle="1" w:styleId="MenuOptions">
    <w:name w:val="Menu Options"/>
    <w:basedOn w:val="DefaultParagraphFont"/>
    <w:rsid w:val="00750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542"/>
    <w:rPr>
      <w:b/>
    </w:rPr>
  </w:style>
  <w:style w:type="character" w:customStyle="1" w:styleId="Underlined">
    <w:name w:val="Underlined"/>
    <w:basedOn w:val="DefaultParagraphFont"/>
    <w:rsid w:val="00750542"/>
    <w:rPr>
      <w:u w:val="single"/>
    </w:rPr>
  </w:style>
  <w:style w:type="paragraph" w:customStyle="1" w:styleId="TableBodyTextRight">
    <w:name w:val="Table Body Text Right"/>
    <w:basedOn w:val="TableBodyText"/>
    <w:rsid w:val="00750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542"/>
    <w:rPr>
      <w:sz w:val="18"/>
    </w:rPr>
  </w:style>
  <w:style w:type="paragraph" w:customStyle="1" w:styleId="BodySmallRight">
    <w:name w:val="Body Small Right"/>
    <w:basedOn w:val="BodyTextRight"/>
    <w:rsid w:val="00750542"/>
    <w:rPr>
      <w:sz w:val="18"/>
      <w:szCs w:val="18"/>
    </w:rPr>
  </w:style>
  <w:style w:type="paragraph" w:customStyle="1" w:styleId="MarginEdition">
    <w:name w:val="Margin Edition"/>
    <w:basedOn w:val="MarginNote"/>
    <w:rsid w:val="00750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542"/>
    <w:rPr>
      <w:sz w:val="2"/>
      <w:szCs w:val="2"/>
    </w:rPr>
  </w:style>
  <w:style w:type="character" w:customStyle="1" w:styleId="Small">
    <w:name w:val="Small"/>
    <w:basedOn w:val="DefaultParagraphFont"/>
    <w:rsid w:val="00750542"/>
    <w:rPr>
      <w:sz w:val="16"/>
    </w:rPr>
  </w:style>
  <w:style w:type="paragraph" w:customStyle="1" w:styleId="WideTable">
    <w:name w:val="Wide Table"/>
    <w:basedOn w:val="Normal"/>
    <w:rsid w:val="00750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542"/>
  </w:style>
  <w:style w:type="paragraph" w:styleId="Quote">
    <w:name w:val="Quote"/>
    <w:basedOn w:val="Heading1"/>
    <w:link w:val="QuoteChar"/>
    <w:qFormat/>
    <w:rsid w:val="00750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542"/>
    <w:pPr>
      <w:pageBreakBefore/>
    </w:pPr>
  </w:style>
  <w:style w:type="paragraph" w:customStyle="1" w:styleId="Border">
    <w:name w:val="Border"/>
    <w:basedOn w:val="Normal"/>
    <w:qFormat/>
    <w:rsid w:val="00750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542"/>
    <w:rPr>
      <w:u w:val="single"/>
    </w:rPr>
  </w:style>
  <w:style w:type="character" w:customStyle="1" w:styleId="BoldandItalics">
    <w:name w:val="Bold and Italics"/>
    <w:qFormat/>
    <w:rsid w:val="00750542"/>
    <w:rPr>
      <w:b/>
      <w:i/>
      <w:u w:val="none"/>
    </w:rPr>
  </w:style>
  <w:style w:type="paragraph" w:styleId="BalloonText">
    <w:name w:val="Balloon Text"/>
    <w:basedOn w:val="Normal"/>
    <w:link w:val="BalloonTextChar"/>
    <w:rsid w:val="00750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542"/>
    <w:pPr>
      <w:spacing w:before="0" w:after="0"/>
    </w:pPr>
  </w:style>
  <w:style w:type="paragraph" w:customStyle="1" w:styleId="BodyTextBold">
    <w:name w:val="Body Text Bold"/>
    <w:basedOn w:val="BodyText"/>
    <w:qFormat/>
    <w:rsid w:val="00750542"/>
    <w:rPr>
      <w:b/>
    </w:rPr>
  </w:style>
  <w:style w:type="character" w:styleId="Hyperlink">
    <w:name w:val="Hyperlink"/>
    <w:basedOn w:val="DefaultParagraphFont"/>
    <w:uiPriority w:val="99"/>
    <w:unhideWhenUsed/>
    <w:rsid w:val="00827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865</Words>
  <Characters>6223</Characters>
  <Application>Microsoft Office Word</Application>
  <DocSecurity>0</DocSecurity>
  <Lines>207</Lines>
  <Paragraphs>150</Paragraphs>
  <ScaleCrop>false</ScaleCrop>
  <Company>Author-it Software Corporation Ltd.</Company>
  <LinksUpToDate>false</LinksUpToDate>
  <CharactersWithSpaces>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SISSSOF003 Officiate sport competitions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2025-03-01T17:02:00Z</dcterms:created>
  <dcterms:modified xsi:type="dcterms:W3CDTF">2025-03-01T17:02:00Z</dcterms:modified>
</cp:coreProperties>
</file>