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5D9" w:rsidP="006965D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SISSPAR008 Maintain personal wellbeing as an athlete</w:t>
      </w:r>
      <w:r>
        <w:fldChar w:fldCharType="end"/>
      </w:r>
    </w:p>
    <w:p w:rsidR="006965D9" w:rsidP="006965D9">
      <w:pPr>
        <w:pStyle w:val="Version"/>
        <w:sectPr w:rsidSect="006E2B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B35" w:rsidP="006E2B35">
      <w:pPr>
        <w:pStyle w:val="SuperHeading"/>
      </w:pPr>
      <w:r w:rsidRPr="006E2B35">
        <w:t>SISSPAR008 Maintain personal wellbeing as an athlete</w:t>
      </w:r>
    </w:p>
    <w:p w:rsidR="00000000" w:rsidRPr="006E2B35" w:rsidP="006E2B35">
      <w:pPr>
        <w:pStyle w:val="Heading1"/>
      </w:pPr>
      <w:bookmarkStart w:id="1" w:name="O_1023248"/>
      <w:bookmarkEnd w:id="1"/>
      <w:r w:rsidRPr="006E2B35">
        <w:t>Modification History</w:t>
      </w:r>
    </w:p>
    <w:p w:rsidR="00000000" w:rsidRPr="006E2B35" w:rsidP="006965D9">
      <w:pPr>
        <w:pStyle w:val="BodyText"/>
      </w:pPr>
      <w:r w:rsidRPr="006E2B35">
        <w:t>Not applicable.</w:t>
      </w:r>
    </w:p>
    <w:p w:rsidR="00000000" w:rsidRPr="006E2B35" w:rsidP="006E2B35">
      <w:pPr>
        <w:pStyle w:val="Heading1"/>
      </w:pPr>
      <w:bookmarkStart w:id="2" w:name="O_1023249"/>
      <w:bookmarkEnd w:id="2"/>
      <w:r w:rsidRPr="006E2B35">
        <w:t>Application</w:t>
      </w:r>
    </w:p>
    <w:p w:rsidR="00000000" w:rsidRPr="006E2B35" w:rsidP="006965D9">
      <w:pPr>
        <w:pStyle w:val="BodyText"/>
      </w:pPr>
      <w:r w:rsidRPr="006E2B35">
        <w:t>This unit describes the performance outcomes, skills and knowledge an athlete requires to maintain their own wellbeing. It focusses on an athlete’s self reliance in relat</w:t>
      </w:r>
      <w:r w:rsidRPr="006E2B35">
        <w:t>ion to resilience, recovery, travel, sleep, diet and mental health.</w:t>
      </w:r>
    </w:p>
    <w:p w:rsidR="00000000" w:rsidRPr="006E2B35" w:rsidP="006965D9">
      <w:pPr>
        <w:pStyle w:val="BodyText"/>
      </w:pPr>
      <w:r w:rsidRPr="006E2B35">
        <w:t>This unit applies to athletes in the Australian sport industry competing in a sport at a local, state or national level.</w:t>
      </w:r>
    </w:p>
    <w:p w:rsidR="00000000" w:rsidRPr="006E2B35" w:rsidP="006965D9">
      <w:pPr>
        <w:pStyle w:val="BodyText"/>
      </w:pPr>
      <w:r w:rsidRPr="006E2B35">
        <w:t>Those undertaking this unit work with the support of a coach.</w:t>
      </w:r>
    </w:p>
    <w:p w:rsidR="006965D9" w:rsidP="006965D9">
      <w:pPr>
        <w:pStyle w:val="BodyText"/>
      </w:pPr>
      <w:r w:rsidRPr="006E2B35">
        <w:t>No oc</w:t>
      </w:r>
      <w:r w:rsidRPr="006E2B35">
        <w:t>cupational licensing, certification or specific legislative requirements apply to this unit at the time of publication.</w:t>
      </w:r>
    </w:p>
    <w:p w:rsidR="00000000" w:rsidRPr="006E2B35" w:rsidP="006E2B35">
      <w:pPr>
        <w:pStyle w:val="Heading1"/>
      </w:pPr>
      <w:bookmarkStart w:id="3" w:name="O_1023250"/>
      <w:bookmarkEnd w:id="3"/>
      <w:r w:rsidRPr="006E2B35">
        <w:t>Pre-requisite Unit</w:t>
      </w:r>
    </w:p>
    <w:p w:rsidR="00000000" w:rsidRPr="006E2B35" w:rsidP="006965D9">
      <w:pPr>
        <w:pStyle w:val="BodyText"/>
      </w:pPr>
      <w:r w:rsidRPr="006E2B35">
        <w:t>Nil</w:t>
      </w:r>
    </w:p>
    <w:p w:rsidR="00000000" w:rsidRPr="006E2B35" w:rsidP="006E2B35">
      <w:pPr>
        <w:pStyle w:val="Heading1"/>
      </w:pPr>
      <w:bookmarkStart w:id="4" w:name="O_1023251"/>
      <w:bookmarkEnd w:id="4"/>
      <w:r w:rsidRPr="006E2B35">
        <w:t>Competency Field</w:t>
      </w:r>
    </w:p>
    <w:p w:rsidR="00000000" w:rsidRPr="006E2B35" w:rsidP="006965D9">
      <w:pPr>
        <w:pStyle w:val="BodyText"/>
      </w:pPr>
      <w:r w:rsidRPr="006E2B35">
        <w:t>Participation</w:t>
      </w:r>
    </w:p>
    <w:p w:rsidR="00000000" w:rsidRPr="006E2B35" w:rsidP="006E2B35">
      <w:pPr>
        <w:pStyle w:val="Heading1"/>
      </w:pPr>
      <w:bookmarkStart w:id="5" w:name="O_1023252"/>
      <w:bookmarkEnd w:id="5"/>
      <w:r w:rsidRPr="006E2B35">
        <w:t>Unit Sector</w:t>
      </w:r>
    </w:p>
    <w:p w:rsidR="00000000" w:rsidRPr="006E2B35" w:rsidP="006965D9">
      <w:pPr>
        <w:pStyle w:val="BodyText"/>
      </w:pPr>
      <w:r w:rsidRPr="006E2B35">
        <w:t xml:space="preserve">Sport </w:t>
      </w:r>
    </w:p>
    <w:p w:rsidR="00000000" w:rsidRPr="006E2B35" w:rsidP="006E2B35">
      <w:pPr>
        <w:pStyle w:val="Heading1"/>
      </w:pPr>
      <w:bookmarkStart w:id="6" w:name="O_1023253"/>
      <w:bookmarkEnd w:id="6"/>
      <w:r w:rsidRPr="006E2B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B35" w:rsidP="006E2B35">
            <w:pPr>
              <w:pStyle w:val="BodyText"/>
            </w:pPr>
            <w:r w:rsidRPr="006E2B3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35">
            <w:pPr>
              <w:pStyle w:val="BodyText"/>
              <w:rPr>
                <w:lang w:val="en-NZ"/>
              </w:rPr>
            </w:pPr>
            <w:r w:rsidRPr="006E2B35">
              <w:rPr>
                <w:rStyle w:val="SpecialBold"/>
              </w:rPr>
              <w:t>PERFORMANCE</w:t>
            </w:r>
            <w:r w:rsidRPr="006E2B35">
              <w:t xml:space="preserve"> </w:t>
            </w:r>
            <w:r w:rsidRPr="006E2B35">
              <w:rPr>
                <w:rStyle w:val="SpecialBold"/>
              </w:rPr>
              <w:t>CRITERIA</w:t>
            </w:r>
          </w:p>
        </w:tc>
      </w:tr>
      <w:tr w:rsidTr="006E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B35" w:rsidP="006E2B35">
            <w:pPr>
              <w:pStyle w:val="BodyText"/>
            </w:pPr>
            <w:r w:rsidRPr="006E2B3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35">
            <w:pPr>
              <w:pStyle w:val="BodyText"/>
              <w:rPr>
                <w:lang w:val="en-NZ"/>
              </w:rPr>
            </w:pPr>
            <w:r w:rsidRPr="006E2B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35">
            <w:pPr>
              <w:pStyle w:val="List"/>
              <w:rPr>
                <w:lang w:val="en-NZ"/>
              </w:rPr>
            </w:pPr>
            <w:r w:rsidRPr="006E2B35">
              <w:t>1.</w:t>
            </w:r>
            <w:r w:rsidRPr="006E2B35">
              <w:tab/>
              <w:t>Plan personal wellbeing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B35" w:rsidP="006E2B35">
            <w:pPr>
              <w:pStyle w:val="List2"/>
            </w:pPr>
            <w:r w:rsidRPr="006E2B35">
              <w:t>1.1.</w:t>
            </w:r>
            <w:r w:rsidRPr="006E2B35">
              <w:tab/>
              <w:t>Source and interpret information to identify best practice for maintaining athlete wellbeing.</w:t>
            </w:r>
          </w:p>
          <w:p w:rsidR="00000000" w:rsidRPr="006E2B35" w:rsidP="006E2B35">
            <w:pPr>
              <w:pStyle w:val="List2"/>
            </w:pPr>
            <w:r w:rsidRPr="006E2B35">
              <w:t>1.2.</w:t>
            </w:r>
            <w:r w:rsidRPr="006E2B35">
              <w:tab/>
              <w:t>Reflect on personal wellbeing and personal wellbeing behaviours to identify personal wellbeing maintenance needs.</w:t>
            </w:r>
          </w:p>
          <w:p w:rsidR="00000000" w:rsidRPr="006E2B35" w:rsidP="006E2B35">
            <w:pPr>
              <w:pStyle w:val="List2"/>
            </w:pPr>
            <w:r w:rsidRPr="006E2B35">
              <w:t>1.3.</w:t>
            </w:r>
            <w:r w:rsidRPr="006E2B35">
              <w:tab/>
              <w:t>Plan personal wellbeing strategie</w:t>
            </w:r>
            <w:r w:rsidRPr="006E2B35">
              <w:t xml:space="preserve">s to develop personal </w:t>
            </w:r>
            <w:r w:rsidRPr="006E2B35">
              <w:t>wellbeing behaviours and address personal wellbeing maintenance needs.</w:t>
            </w:r>
          </w:p>
          <w:p w:rsidR="00000000" w:rsidP="006E2B35">
            <w:pPr>
              <w:pStyle w:val="List2"/>
              <w:rPr>
                <w:lang w:val="en-NZ"/>
              </w:rPr>
            </w:pPr>
            <w:r w:rsidRPr="006E2B35">
              <w:t>1.4.</w:t>
            </w:r>
            <w:r w:rsidRPr="006E2B35">
              <w:tab/>
              <w:t>Access resources, supports and professional advice to support the implementation of personal wellbeing strategies.</w:t>
            </w:r>
          </w:p>
        </w:tc>
      </w:tr>
      <w:tr w:rsidTr="006E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35">
            <w:pPr>
              <w:pStyle w:val="List"/>
              <w:rPr>
                <w:lang w:val="en-NZ"/>
              </w:rPr>
            </w:pPr>
            <w:r w:rsidRPr="006E2B35">
              <w:t>2.</w:t>
            </w:r>
            <w:r w:rsidRPr="006E2B35">
              <w:tab/>
            </w:r>
            <w:r w:rsidRPr="006E2B35">
              <w:t>Implement personal wellbeing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B35" w:rsidP="006E2B35">
            <w:pPr>
              <w:pStyle w:val="List2"/>
            </w:pPr>
            <w:r w:rsidRPr="006E2B35">
              <w:t>2.1.</w:t>
            </w:r>
            <w:r w:rsidRPr="006E2B35">
              <w:tab/>
              <w:t>Use personal wellbeing strategies to develop personal wellbeing behaviours.</w:t>
            </w:r>
          </w:p>
          <w:p w:rsidR="00000000" w:rsidRPr="006E2B35" w:rsidP="006E2B35">
            <w:pPr>
              <w:pStyle w:val="List2"/>
            </w:pPr>
            <w:r w:rsidRPr="006E2B35">
              <w:t>2.2.</w:t>
            </w:r>
            <w:r w:rsidRPr="006E2B35">
              <w:tab/>
              <w:t>Practice personal wellbeing behaviours to maintain personal wellbeing.</w:t>
            </w:r>
          </w:p>
          <w:p w:rsidR="00000000" w:rsidRPr="006E2B35" w:rsidP="006E2B35">
            <w:pPr>
              <w:pStyle w:val="List2"/>
            </w:pPr>
            <w:r w:rsidRPr="006E2B35">
              <w:t>2.3.</w:t>
            </w:r>
            <w:r w:rsidRPr="006E2B35">
              <w:tab/>
              <w:t>Recognise and minimise risks to personal wellbeing as</w:t>
            </w:r>
            <w:r w:rsidRPr="006E2B35">
              <w:t>sociated with the work of an athlete.</w:t>
            </w:r>
          </w:p>
          <w:p w:rsidR="00000000" w:rsidP="006E2B35">
            <w:pPr>
              <w:pStyle w:val="List2"/>
              <w:rPr>
                <w:lang w:val="en-NZ"/>
              </w:rPr>
            </w:pPr>
            <w:r w:rsidRPr="006E2B35">
              <w:t>2.4.</w:t>
            </w:r>
            <w:r w:rsidRPr="006E2B35">
              <w:tab/>
              <w:t>Identify and respond to the need for personal wellbeing support and professional advice.</w:t>
            </w:r>
          </w:p>
        </w:tc>
      </w:tr>
      <w:tr w:rsidTr="006E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35">
            <w:pPr>
              <w:pStyle w:val="List"/>
              <w:rPr>
                <w:lang w:val="en-NZ"/>
              </w:rPr>
            </w:pPr>
            <w:r w:rsidRPr="006E2B35">
              <w:t>3.</w:t>
            </w:r>
            <w:r w:rsidRPr="006E2B35">
              <w:tab/>
              <w:t>Evaluate personal wellbeing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B35" w:rsidP="006E2B35">
            <w:pPr>
              <w:pStyle w:val="List2"/>
            </w:pPr>
            <w:r w:rsidRPr="006E2B35">
              <w:t>3.1.</w:t>
            </w:r>
            <w:r w:rsidRPr="006E2B35">
              <w:tab/>
              <w:t>Monitor effectiveness of personal wellbeing strategies to identify areas fo</w:t>
            </w:r>
            <w:r w:rsidRPr="006E2B35">
              <w:t>r improvement.</w:t>
            </w:r>
          </w:p>
          <w:p w:rsidR="00000000" w:rsidRPr="006E2B35" w:rsidP="006E2B35">
            <w:pPr>
              <w:pStyle w:val="List2"/>
            </w:pPr>
            <w:r w:rsidRPr="006E2B35">
              <w:t>3.2.</w:t>
            </w:r>
            <w:r w:rsidRPr="006E2B35">
              <w:tab/>
              <w:t>Adjust personal wellbeing strategies to maximise personal wellbeing.</w:t>
            </w:r>
          </w:p>
        </w:tc>
      </w:tr>
    </w:tbl>
    <w:p w:rsidR="00000000" w:rsidRPr="006E2B35" w:rsidP="006E2B35">
      <w:pPr>
        <w:pStyle w:val="BodyText"/>
      </w:pPr>
    </w:p>
    <w:p w:rsidR="00000000" w:rsidRPr="006E2B35" w:rsidP="006E2B35">
      <w:pPr>
        <w:pStyle w:val="AllowPageBreak"/>
      </w:pPr>
    </w:p>
    <w:p w:rsidR="00000000" w:rsidRPr="006E2B35" w:rsidP="006E2B35">
      <w:pPr>
        <w:pStyle w:val="Heading1"/>
      </w:pPr>
      <w:bookmarkStart w:id="7" w:name="O_1023254"/>
      <w:bookmarkEnd w:id="7"/>
      <w:r w:rsidRPr="006E2B3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35">
            <w:pPr>
              <w:pStyle w:val="BodyText"/>
              <w:rPr>
                <w:lang w:val="en-NZ"/>
              </w:rPr>
            </w:pPr>
            <w:r w:rsidRPr="006E2B35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6E2B35">
              <w:t xml:space="preserve">criteria are listed </w:t>
            </w:r>
            <w:r w:rsidRPr="006E2B35">
              <w:rPr>
                <w:rStyle w:val="Emphasis"/>
              </w:rPr>
              <w:t>here, along wit</w:t>
            </w:r>
            <w:r w:rsidRPr="006E2B35">
              <w:rPr>
                <w:rStyle w:val="Emphasis"/>
              </w:rPr>
              <w:t>h a brief context statement.</w:t>
            </w:r>
          </w:p>
        </w:tc>
      </w:tr>
      <w:tr w:rsidTr="006E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B35" w:rsidP="006E2B35">
            <w:pPr>
              <w:pStyle w:val="BodyText"/>
            </w:pPr>
            <w:r w:rsidRPr="006E2B3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35">
            <w:pPr>
              <w:pStyle w:val="BodyText"/>
              <w:rPr>
                <w:lang w:val="en-NZ"/>
              </w:rPr>
            </w:pPr>
            <w:r w:rsidRPr="006E2B35">
              <w:rPr>
                <w:rStyle w:val="SpecialBold"/>
              </w:rPr>
              <w:t>DESCRIPTION</w:t>
            </w:r>
          </w:p>
        </w:tc>
      </w:tr>
      <w:tr w:rsidTr="006E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35">
            <w:pPr>
              <w:pStyle w:val="BodyText"/>
              <w:rPr>
                <w:lang w:val="en-NZ"/>
              </w:rPr>
            </w:pPr>
            <w:r w:rsidRPr="006E2B3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35">
            <w:pPr>
              <w:pStyle w:val="ListBullet"/>
              <w:rPr>
                <w:lang w:val="en-NZ"/>
              </w:rPr>
            </w:pPr>
            <w:r w:rsidRPr="006E2B35">
              <w:t>use active listening and questioning to give and receive information and confirm understanding.</w:t>
            </w:r>
          </w:p>
        </w:tc>
      </w:tr>
      <w:tr w:rsidTr="006E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35">
            <w:pPr>
              <w:pStyle w:val="BodyText"/>
              <w:rPr>
                <w:lang w:val="en-NZ"/>
              </w:rPr>
            </w:pPr>
            <w:r w:rsidRPr="006E2B3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35">
            <w:pPr>
              <w:pStyle w:val="ListBullet"/>
              <w:rPr>
                <w:lang w:val="en-NZ"/>
              </w:rPr>
            </w:pPr>
            <w:r w:rsidRPr="006E2B35">
              <w:t>make healthy choices.</w:t>
            </w:r>
          </w:p>
        </w:tc>
      </w:tr>
      <w:tr w:rsidTr="006E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35">
            <w:pPr>
              <w:pStyle w:val="BodyText"/>
              <w:rPr>
                <w:lang w:val="en-NZ"/>
              </w:rPr>
            </w:pPr>
            <w:r w:rsidRPr="006E2B3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35">
            <w:pPr>
              <w:pStyle w:val="ListBullet"/>
              <w:rPr>
                <w:lang w:val="en-NZ"/>
              </w:rPr>
            </w:pPr>
            <w:r w:rsidRPr="006E2B35">
              <w:t>work with coaches and support staff.</w:t>
            </w:r>
          </w:p>
        </w:tc>
      </w:tr>
      <w:tr w:rsidTr="006E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B35">
            <w:pPr>
              <w:pStyle w:val="BodyText"/>
              <w:rPr>
                <w:lang w:val="en-NZ"/>
              </w:rPr>
            </w:pPr>
            <w:r w:rsidRPr="006E2B3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B35" w:rsidP="006E2B35">
            <w:pPr>
              <w:pStyle w:val="ListBullet"/>
            </w:pPr>
            <w:r w:rsidRPr="006E2B35">
              <w:t>take responsibility for maintaining own wellbeing.</w:t>
            </w:r>
          </w:p>
        </w:tc>
      </w:tr>
    </w:tbl>
    <w:p w:rsidR="00000000" w:rsidRPr="006E2B35" w:rsidP="006E2B35">
      <w:pPr>
        <w:pStyle w:val="BodyText"/>
      </w:pPr>
    </w:p>
    <w:p w:rsidR="00000000" w:rsidRPr="006E2B35" w:rsidP="006E2B35">
      <w:pPr>
        <w:pStyle w:val="AllowPageBreak"/>
      </w:pPr>
    </w:p>
    <w:p w:rsidR="00000000" w:rsidRPr="006E2B35" w:rsidP="006E2B35">
      <w:pPr>
        <w:pStyle w:val="Heading1"/>
      </w:pPr>
      <w:bookmarkStart w:id="8" w:name="O_1023256"/>
      <w:bookmarkEnd w:id="8"/>
      <w:r w:rsidRPr="006E2B35">
        <w:t>Unit Mapping Information</w:t>
      </w:r>
    </w:p>
    <w:p w:rsidR="00000000" w:rsidRPr="006E2B35" w:rsidP="006965D9">
      <w:pPr>
        <w:pStyle w:val="BodyText"/>
      </w:pPr>
      <w:r w:rsidRPr="006E2B35">
        <w:t>No equivalent unit</w:t>
      </w:r>
    </w:p>
    <w:p w:rsidR="00000000" w:rsidRPr="006E2B35" w:rsidP="006E2B35">
      <w:pPr>
        <w:pStyle w:val="Heading1"/>
      </w:pPr>
      <w:bookmarkStart w:id="9" w:name="O_1023263"/>
      <w:bookmarkEnd w:id="9"/>
      <w:r w:rsidRPr="006E2B35">
        <w:t>Links</w:t>
      </w:r>
    </w:p>
    <w:p w:rsidR="00000000" w:rsidRPr="006E2B35" w:rsidP="006965D9">
      <w:pPr>
        <w:pStyle w:val="BodyText"/>
      </w:pPr>
      <w:r w:rsidRPr="006E2B3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06F1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E2B35" w:rsidP="006E2B35"/>
    <w:sectPr w:rsidSect="006E2B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35" w:rsidRPr="006965D9" w:rsidP="006965D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D9" w:rsidP="006E2B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65D9" w:rsidP="006E2B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65D9" w:rsidP="006E2B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B35" w:rsidRPr="006965D9" w:rsidP="006965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D9" w:rsidRPr="002D2AF8" w:rsidP="006E2B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SISSPAR008 Maintain personal wellbeing as an athlete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965D9" w:rsidP="006E2B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D8A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669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B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B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B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B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B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B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B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B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B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B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B35"/>
  </w:style>
  <w:style w:type="character" w:customStyle="1" w:styleId="Heading1Char">
    <w:name w:val="Heading 1 Char"/>
    <w:basedOn w:val="DefaultParagraphFont"/>
    <w:link w:val="Heading1"/>
    <w:rsid w:val="006E2B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B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B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2B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2B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2B35"/>
    <w:rPr>
      <w:b/>
      <w:spacing w:val="0"/>
    </w:rPr>
  </w:style>
  <w:style w:type="character" w:styleId="Emphasis">
    <w:name w:val="Emphasis"/>
    <w:basedOn w:val="DefaultParagraphFont"/>
    <w:qFormat/>
    <w:rsid w:val="006E2B35"/>
    <w:rPr>
      <w:i/>
    </w:rPr>
  </w:style>
  <w:style w:type="paragraph" w:customStyle="1" w:styleId="SuperHeading">
    <w:name w:val="SuperHeading"/>
    <w:basedOn w:val="Normal"/>
    <w:rsid w:val="006E2B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B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2B3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E2B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B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B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B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B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B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B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B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B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B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B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B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B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B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2B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2B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B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B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2B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2B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B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B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B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B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B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B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B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B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2B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B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B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B35"/>
  </w:style>
  <w:style w:type="paragraph" w:styleId="TableofFigures">
    <w:name w:val="table of figures"/>
    <w:basedOn w:val="Normal"/>
    <w:next w:val="Normal"/>
    <w:semiHidden/>
    <w:rsid w:val="006E2B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B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2B35"/>
    <w:rPr>
      <w:rFonts w:ascii="Wingdings" w:hAnsi="Wingdings"/>
    </w:rPr>
  </w:style>
  <w:style w:type="paragraph" w:customStyle="1" w:styleId="TableHeading">
    <w:name w:val="Table Heading"/>
    <w:basedOn w:val="HeadingBase"/>
    <w:rsid w:val="006E2B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B35"/>
    <w:rPr>
      <w:color w:val="0033CC"/>
      <w:u w:val="none"/>
    </w:rPr>
  </w:style>
  <w:style w:type="paragraph" w:customStyle="1" w:styleId="BodyTextRight">
    <w:name w:val="Body Text Right"/>
    <w:basedOn w:val="BodyText"/>
    <w:rsid w:val="006E2B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B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B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B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B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B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B35"/>
    <w:rPr>
      <w:sz w:val="32"/>
    </w:rPr>
  </w:style>
  <w:style w:type="paragraph" w:customStyle="1" w:styleId="HeadingProcedure">
    <w:name w:val="Heading Procedure"/>
    <w:basedOn w:val="HeadingBase"/>
    <w:next w:val="Normal"/>
    <w:rsid w:val="006E2B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B35"/>
    <w:pPr>
      <w:spacing w:before="60" w:after="60"/>
    </w:pPr>
  </w:style>
  <w:style w:type="paragraph" w:styleId="ListContinue">
    <w:name w:val="List Continue"/>
    <w:basedOn w:val="List"/>
    <w:rsid w:val="006E2B35"/>
    <w:pPr>
      <w:ind w:firstLine="0"/>
    </w:pPr>
  </w:style>
  <w:style w:type="paragraph" w:customStyle="1" w:styleId="ListNote">
    <w:name w:val="List Note"/>
    <w:basedOn w:val="List"/>
    <w:rsid w:val="006E2B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B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B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B35"/>
    <w:rPr>
      <w:rFonts w:ascii="Courier New" w:hAnsi="Courier New"/>
    </w:rPr>
  </w:style>
  <w:style w:type="paragraph" w:customStyle="1" w:styleId="NoteBullet">
    <w:name w:val="Note Bullet"/>
    <w:basedOn w:val="Note"/>
    <w:rsid w:val="006E2B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B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B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B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B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2B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B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B35"/>
    <w:rPr>
      <w:b/>
      <w:smallCaps/>
    </w:rPr>
  </w:style>
  <w:style w:type="paragraph" w:customStyle="1" w:styleId="TableListNumber">
    <w:name w:val="Table List Number"/>
    <w:basedOn w:val="ListNumber"/>
    <w:rsid w:val="006E2B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B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B35"/>
    <w:pPr>
      <w:numPr>
        <w:numId w:val="8"/>
      </w:numPr>
    </w:pPr>
  </w:style>
  <w:style w:type="paragraph" w:customStyle="1" w:styleId="ListAlpha2">
    <w:name w:val="List Alpha 2"/>
    <w:basedOn w:val="List2"/>
    <w:rsid w:val="006E2B35"/>
    <w:pPr>
      <w:numPr>
        <w:numId w:val="7"/>
      </w:numPr>
    </w:pPr>
  </w:style>
  <w:style w:type="paragraph" w:styleId="List3">
    <w:name w:val="List 3"/>
    <w:basedOn w:val="BodyText"/>
    <w:rsid w:val="006E2B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B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B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B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B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2B35"/>
    <w:pPr>
      <w:numPr>
        <w:numId w:val="3"/>
      </w:numPr>
    </w:pPr>
  </w:style>
  <w:style w:type="paragraph" w:styleId="ListContinue2">
    <w:name w:val="List Continue 2"/>
    <w:basedOn w:val="List2"/>
    <w:rsid w:val="006E2B35"/>
    <w:pPr>
      <w:ind w:firstLine="0"/>
    </w:pPr>
  </w:style>
  <w:style w:type="paragraph" w:styleId="ListContinue3">
    <w:name w:val="List Continue 3"/>
    <w:basedOn w:val="List3"/>
    <w:rsid w:val="006E2B35"/>
    <w:pPr>
      <w:ind w:left="1021" w:firstLine="0"/>
    </w:pPr>
  </w:style>
  <w:style w:type="paragraph" w:styleId="ListContinue4">
    <w:name w:val="List Continue 4"/>
    <w:basedOn w:val="List4"/>
    <w:rsid w:val="006E2B35"/>
    <w:pPr>
      <w:ind w:firstLine="0"/>
    </w:pPr>
  </w:style>
  <w:style w:type="paragraph" w:styleId="ListContinue5">
    <w:name w:val="List Continue 5"/>
    <w:basedOn w:val="List5"/>
    <w:rsid w:val="006E2B35"/>
    <w:pPr>
      <w:ind w:firstLine="0"/>
    </w:pPr>
  </w:style>
  <w:style w:type="paragraph" w:styleId="ListNumber3">
    <w:name w:val="List Number 3"/>
    <w:basedOn w:val="List3"/>
    <w:rsid w:val="006E2B35"/>
    <w:pPr>
      <w:numPr>
        <w:numId w:val="4"/>
      </w:numPr>
    </w:pPr>
  </w:style>
  <w:style w:type="paragraph" w:styleId="ListNumber4">
    <w:name w:val="List Number 4"/>
    <w:basedOn w:val="List4"/>
    <w:rsid w:val="006E2B35"/>
    <w:pPr>
      <w:numPr>
        <w:numId w:val="5"/>
      </w:numPr>
    </w:pPr>
  </w:style>
  <w:style w:type="paragraph" w:styleId="ListNumber5">
    <w:name w:val="List Number 5"/>
    <w:basedOn w:val="List5"/>
    <w:rsid w:val="006E2B35"/>
    <w:pPr>
      <w:numPr>
        <w:numId w:val="6"/>
      </w:numPr>
    </w:pPr>
  </w:style>
  <w:style w:type="paragraph" w:styleId="BlockText">
    <w:name w:val="Block Text"/>
    <w:basedOn w:val="Normal"/>
    <w:rsid w:val="006E2B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B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B35"/>
    <w:rPr>
      <w:sz w:val="16"/>
      <w:vertAlign w:val="superscript"/>
    </w:rPr>
  </w:style>
  <w:style w:type="character" w:customStyle="1" w:styleId="Symbols">
    <w:name w:val="Symbols"/>
    <w:basedOn w:val="DefaultParagraphFont"/>
    <w:rsid w:val="006E2B35"/>
    <w:rPr>
      <w:rFonts w:ascii="Symbol" w:hAnsi="Symbol"/>
    </w:rPr>
  </w:style>
  <w:style w:type="character" w:customStyle="1" w:styleId="MenuOptions">
    <w:name w:val="Menu Options"/>
    <w:basedOn w:val="DefaultParagraphFont"/>
    <w:rsid w:val="006E2B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B35"/>
    <w:rPr>
      <w:b/>
    </w:rPr>
  </w:style>
  <w:style w:type="character" w:customStyle="1" w:styleId="Underlined">
    <w:name w:val="Underlined"/>
    <w:basedOn w:val="DefaultParagraphFont"/>
    <w:rsid w:val="006E2B35"/>
    <w:rPr>
      <w:u w:val="single"/>
    </w:rPr>
  </w:style>
  <w:style w:type="paragraph" w:customStyle="1" w:styleId="TableBodyTextRight">
    <w:name w:val="Table Body Text Right"/>
    <w:basedOn w:val="TableBodyText"/>
    <w:rsid w:val="006E2B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B35"/>
    <w:rPr>
      <w:sz w:val="18"/>
    </w:rPr>
  </w:style>
  <w:style w:type="paragraph" w:customStyle="1" w:styleId="BodySmallRight">
    <w:name w:val="Body Small Right"/>
    <w:basedOn w:val="BodyTextRight"/>
    <w:rsid w:val="006E2B35"/>
    <w:rPr>
      <w:sz w:val="18"/>
      <w:szCs w:val="18"/>
    </w:rPr>
  </w:style>
  <w:style w:type="paragraph" w:customStyle="1" w:styleId="MarginEdition">
    <w:name w:val="Margin Edition"/>
    <w:basedOn w:val="MarginNote"/>
    <w:rsid w:val="006E2B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B35"/>
    <w:rPr>
      <w:sz w:val="2"/>
      <w:szCs w:val="2"/>
    </w:rPr>
  </w:style>
  <w:style w:type="character" w:customStyle="1" w:styleId="Small">
    <w:name w:val="Small"/>
    <w:basedOn w:val="DefaultParagraphFont"/>
    <w:rsid w:val="006E2B35"/>
    <w:rPr>
      <w:sz w:val="16"/>
    </w:rPr>
  </w:style>
  <w:style w:type="paragraph" w:customStyle="1" w:styleId="WideTable">
    <w:name w:val="Wide Table"/>
    <w:basedOn w:val="Normal"/>
    <w:rsid w:val="006E2B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B35"/>
  </w:style>
  <w:style w:type="paragraph" w:styleId="Quote">
    <w:name w:val="Quote"/>
    <w:basedOn w:val="Heading1"/>
    <w:link w:val="QuoteChar"/>
    <w:qFormat/>
    <w:rsid w:val="006E2B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B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B35"/>
    <w:pPr>
      <w:pageBreakBefore/>
    </w:pPr>
  </w:style>
  <w:style w:type="paragraph" w:customStyle="1" w:styleId="Border">
    <w:name w:val="Border"/>
    <w:basedOn w:val="Normal"/>
    <w:qFormat/>
    <w:rsid w:val="006E2B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B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B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B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B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B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B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B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B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B35"/>
    <w:rPr>
      <w:u w:val="single"/>
    </w:rPr>
  </w:style>
  <w:style w:type="character" w:customStyle="1" w:styleId="BoldandItalics">
    <w:name w:val="Bold and Italics"/>
    <w:qFormat/>
    <w:rsid w:val="006E2B35"/>
    <w:rPr>
      <w:b/>
      <w:i/>
      <w:u w:val="none"/>
    </w:rPr>
  </w:style>
  <w:style w:type="paragraph" w:styleId="BalloonText">
    <w:name w:val="Balloon Text"/>
    <w:basedOn w:val="Normal"/>
    <w:link w:val="BalloonTextChar"/>
    <w:rsid w:val="006E2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B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B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B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B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B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B35"/>
    <w:pPr>
      <w:spacing w:before="0" w:after="0"/>
    </w:pPr>
  </w:style>
  <w:style w:type="paragraph" w:customStyle="1" w:styleId="BodyTextBold">
    <w:name w:val="Body Text Bold"/>
    <w:basedOn w:val="BodyText"/>
    <w:qFormat/>
    <w:rsid w:val="006E2B35"/>
    <w:rPr>
      <w:b/>
    </w:rPr>
  </w:style>
  <w:style w:type="character" w:styleId="Hyperlink">
    <w:name w:val="Hyperlink"/>
    <w:basedOn w:val="DefaultParagraphFont"/>
    <w:uiPriority w:val="99"/>
    <w:unhideWhenUsed/>
    <w:rsid w:val="006965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</Words>
  <Characters>2578</Characters>
  <Application>Microsoft Office Word</Application>
  <DocSecurity>0</DocSecurity>
  <Lines>95</Lines>
  <Paragraphs>60</Paragraphs>
  <ScaleCrop>false</ScaleCrop>
  <Company>Author-it Software Corporation Ltd.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SISSPAR008 Maintain personal wellbeing as an athlete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2022-12-13T01:39:00Z</dcterms:created>
  <dcterms:modified xsi:type="dcterms:W3CDTF">2022-12-13T01:39:00Z</dcterms:modified>
</cp:coreProperties>
</file>