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9CF" w:rsidP="002E69CF">
      <w:pPr>
        <w:pStyle w:val="Title"/>
      </w:pPr>
      <w:r>
        <w:fldChar w:fldCharType="begin"/>
      </w:r>
      <w:r>
        <w:instrText xml:space="preserve"> TITLE   \* MERGEFORMAT </w:instrText>
      </w:r>
      <w:r>
        <w:fldChar w:fldCharType="separate"/>
      </w:r>
      <w:r>
        <w:t>SISOSUP002 Paddle a stand up board in small waves</w:t>
      </w:r>
      <w:r>
        <w:fldChar w:fldCharType="end"/>
      </w:r>
    </w:p>
    <w:p w:rsidR="002E69CF" w:rsidP="002E69CF">
      <w:pPr>
        <w:pStyle w:val="Version"/>
        <w:sectPr w:rsidSect="007F5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1E2" w:rsidP="007F51E2">
      <w:pPr>
        <w:pStyle w:val="SuperHeading"/>
      </w:pPr>
      <w:r w:rsidRPr="007F51E2">
        <w:t>SISOSUP002 Paddle a stand up board in small waves</w:t>
      </w:r>
    </w:p>
    <w:p w:rsidR="00000000" w:rsidRPr="007F51E2" w:rsidP="007F51E2">
      <w:pPr>
        <w:pStyle w:val="Heading1"/>
      </w:pPr>
      <w:bookmarkStart w:id="1" w:name="O_1042563"/>
      <w:bookmarkEnd w:id="1"/>
      <w:r w:rsidRPr="007F51E2">
        <w:t>Modification History</w:t>
      </w:r>
    </w:p>
    <w:p w:rsidR="00000000" w:rsidRPr="007F51E2" w:rsidP="002E69CF">
      <w:pPr>
        <w:pStyle w:val="BodyText"/>
      </w:pPr>
      <w:r w:rsidRPr="007F51E2">
        <w:t>Not applicable.</w:t>
      </w:r>
    </w:p>
    <w:p w:rsidR="00000000" w:rsidRPr="007F51E2" w:rsidP="007F51E2">
      <w:pPr>
        <w:pStyle w:val="Heading1"/>
      </w:pPr>
      <w:bookmarkStart w:id="2" w:name="O_1042564"/>
      <w:bookmarkEnd w:id="2"/>
      <w:r w:rsidRPr="007F51E2">
        <w:t>Application</w:t>
      </w:r>
    </w:p>
    <w:p w:rsidR="00000000" w:rsidRPr="007F51E2" w:rsidP="002E69CF">
      <w:pPr>
        <w:pStyle w:val="BodyText"/>
      </w:pPr>
      <w:r w:rsidRPr="007F51E2">
        <w:t>This unit describes the performance outcomes, skills and knowledge required to surf small waves up to 0.5 metre using fundamental paddle boarding manoeuvres.</w:t>
      </w:r>
    </w:p>
    <w:p w:rsidR="00000000" w:rsidRPr="007F51E2" w:rsidP="002E69CF">
      <w:pPr>
        <w:pStyle w:val="BodyText"/>
      </w:pPr>
      <w:r w:rsidRPr="007F51E2">
        <w:t>It applies to leader</w:t>
      </w:r>
      <w:r w:rsidRPr="007F51E2">
        <w:t>s, guides or instructors, who use these skills when leading participants during stand up paddle board activities. Leadership skills are provided in complementary units. The unit can also apply to assistants or support staff.</w:t>
      </w:r>
    </w:p>
    <w:p w:rsidR="00000000" w:rsidRPr="007F51E2" w:rsidP="002E69CF">
      <w:pPr>
        <w:pStyle w:val="BodyText"/>
      </w:pPr>
      <w:r w:rsidRPr="007F51E2">
        <w:t xml:space="preserve">This unit applies to any type </w:t>
      </w:r>
      <w:r w:rsidRPr="007F51E2">
        <w:t>of organisation that delivers outdoor recreation activities including commercial, not-for-profit and government organisations.</w:t>
      </w:r>
    </w:p>
    <w:p w:rsidR="002E69CF" w:rsidP="002E69CF">
      <w:pPr>
        <w:pStyle w:val="BodyText"/>
      </w:pPr>
      <w:r w:rsidRPr="007F51E2">
        <w:t>No occupational licensing, certification or specific legislative requirements apply to this unit at the time of publication.</w:t>
      </w:r>
    </w:p>
    <w:p w:rsidR="00000000" w:rsidRPr="007F51E2" w:rsidP="007F51E2">
      <w:pPr>
        <w:pStyle w:val="Heading1"/>
      </w:pPr>
      <w:bookmarkStart w:id="3" w:name="O_1042565"/>
      <w:bookmarkEnd w:id="3"/>
      <w:r w:rsidRPr="007F51E2">
        <w:t>Pre-requisite Unit</w:t>
      </w:r>
    </w:p>
    <w:p w:rsidR="00000000" w:rsidRPr="007F51E2" w:rsidP="002E69CF">
      <w:pPr>
        <w:pStyle w:val="BodyText"/>
      </w:pPr>
      <w:r w:rsidRPr="007F51E2">
        <w:t xml:space="preserve">Nil </w:t>
      </w:r>
    </w:p>
    <w:p w:rsidR="00000000" w:rsidRPr="007F51E2" w:rsidP="007F51E2">
      <w:pPr>
        <w:pStyle w:val="Heading1"/>
      </w:pPr>
      <w:bookmarkStart w:id="4" w:name="O_1042566"/>
      <w:bookmarkEnd w:id="4"/>
      <w:r w:rsidRPr="007F51E2">
        <w:t>Competency Field</w:t>
      </w:r>
    </w:p>
    <w:p w:rsidR="00000000" w:rsidRPr="007F51E2" w:rsidP="002E69CF">
      <w:pPr>
        <w:pStyle w:val="BodyText"/>
      </w:pPr>
      <w:r w:rsidRPr="007F51E2">
        <w:t>Stand up paddle boarding</w:t>
      </w:r>
    </w:p>
    <w:p w:rsidR="00000000" w:rsidRPr="007F51E2" w:rsidP="007F51E2">
      <w:pPr>
        <w:pStyle w:val="Heading1"/>
      </w:pPr>
      <w:bookmarkStart w:id="5" w:name="O_1042567"/>
      <w:bookmarkEnd w:id="5"/>
      <w:r w:rsidRPr="007F51E2">
        <w:t>Unit Sector</w:t>
      </w:r>
    </w:p>
    <w:p w:rsidR="00000000" w:rsidRPr="007F51E2" w:rsidP="002E69CF">
      <w:pPr>
        <w:pStyle w:val="BodyText"/>
      </w:pPr>
      <w:r w:rsidRPr="007F51E2">
        <w:t>Outdoor Recreation</w:t>
      </w:r>
    </w:p>
    <w:p w:rsidR="00000000" w:rsidRPr="007F51E2" w:rsidP="007F51E2">
      <w:pPr>
        <w:pStyle w:val="Heading1"/>
      </w:pPr>
      <w:bookmarkStart w:id="6" w:name="O_1042568"/>
      <w:bookmarkEnd w:id="6"/>
      <w:r w:rsidRPr="007F51E2">
        <w:t>Elements and Performance Criteria</w:t>
      </w:r>
    </w:p>
    <w:tbl>
      <w:tblPr>
        <w:tblW w:w="0" w:type="auto"/>
        <w:tblLayout w:type="fixed"/>
        <w:tblCellMar>
          <w:left w:w="62" w:type="dxa"/>
          <w:right w:w="62" w:type="dxa"/>
        </w:tblCellMar>
        <w:tblLook w:val="0000"/>
      </w:tblPr>
      <w:tblGrid>
        <w:gridCol w:w="2694"/>
        <w:gridCol w:w="6350"/>
      </w:tblGrid>
      <w:tr w:rsidTr="007F51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51E2" w:rsidP="007F51E2">
            <w:pPr>
              <w:pStyle w:val="BodyText"/>
            </w:pPr>
            <w:r w:rsidRPr="007F51E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F51E2">
            <w:pPr>
              <w:pStyle w:val="BodyText"/>
              <w:rPr>
                <w:lang w:val="en-NZ"/>
              </w:rPr>
            </w:pPr>
            <w:r w:rsidRPr="007F51E2">
              <w:rPr>
                <w:rStyle w:val="SpecialBold"/>
              </w:rPr>
              <w:t>PERFORMANCE</w:t>
            </w:r>
            <w:r w:rsidRPr="007F51E2">
              <w:t xml:space="preserve"> </w:t>
            </w:r>
            <w:r w:rsidRPr="007F51E2">
              <w:rPr>
                <w:rStyle w:val="SpecialBold"/>
              </w:rPr>
              <w:t>CRITERIA</w:t>
            </w:r>
          </w:p>
        </w:tc>
      </w:tr>
      <w:tr w:rsidTr="007F51E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F51E2" w:rsidP="007F51E2">
            <w:pPr>
              <w:pStyle w:val="BodyText"/>
            </w:pPr>
            <w:r w:rsidRPr="007F51E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F51E2">
            <w:pPr>
              <w:pStyle w:val="BodyText"/>
              <w:rPr>
                <w:lang w:val="en-NZ"/>
              </w:rPr>
            </w:pPr>
            <w:r w:rsidRPr="007F51E2">
              <w:rPr>
                <w:rStyle w:val="Emphasis"/>
              </w:rPr>
              <w:t>Performance criteria describe the performance needed to demonstrate achievement of the element.</w:t>
            </w:r>
          </w:p>
        </w:tc>
      </w:tr>
      <w:tr w:rsidTr="007F51E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51E2">
            <w:pPr>
              <w:pStyle w:val="List"/>
              <w:rPr>
                <w:lang w:val="en-NZ"/>
              </w:rPr>
            </w:pPr>
            <w:r w:rsidRPr="007F51E2">
              <w:t>1.</w:t>
            </w:r>
            <w:r w:rsidRPr="007F51E2">
              <w:tab/>
              <w:t xml:space="preserve">Prepare to ride stand </w:t>
            </w:r>
            <w:r w:rsidRPr="007F51E2">
              <w:t>up paddle board in surf.</w:t>
            </w:r>
          </w:p>
        </w:tc>
        <w:tc>
          <w:tcPr>
            <w:tcW w:w="6350" w:type="dxa"/>
            <w:tcBorders>
              <w:top w:val="nil"/>
              <w:left w:val="nil"/>
              <w:bottom w:val="nil"/>
              <w:right w:val="nil"/>
            </w:tcBorders>
            <w:tcMar>
              <w:top w:w="0" w:type="dxa"/>
              <w:left w:w="62" w:type="dxa"/>
              <w:bottom w:w="0" w:type="dxa"/>
              <w:right w:w="62" w:type="dxa"/>
            </w:tcMar>
          </w:tcPr>
          <w:p w:rsidR="00000000" w:rsidRPr="007F51E2" w:rsidP="007F51E2">
            <w:pPr>
              <w:pStyle w:val="List2"/>
            </w:pPr>
            <w:r w:rsidRPr="007F51E2">
              <w:t>1.1.</w:t>
            </w:r>
            <w:r w:rsidRPr="007F51E2">
              <w:tab/>
              <w:t xml:space="preserve">Select paddle board and other equipment suitable for </w:t>
            </w:r>
            <w:r w:rsidRPr="007F51E2">
              <w:t>conditions</w:t>
            </w:r>
            <w:r w:rsidRPr="007F51E2">
              <w:t xml:space="preserve"> and check for safe working condition.</w:t>
            </w:r>
          </w:p>
          <w:p w:rsidR="00000000" w:rsidRPr="007F51E2" w:rsidP="007F51E2">
            <w:pPr>
              <w:pStyle w:val="List2"/>
            </w:pPr>
            <w:r w:rsidRPr="007F51E2">
              <w:t>1.2.</w:t>
            </w:r>
            <w:r w:rsidRPr="007F51E2">
              <w:tab/>
              <w:t>Select exposure protection surf wear or exposure suit suitable for conditions; fit and adjust to ensure comfort and safety.</w:t>
            </w:r>
          </w:p>
          <w:p w:rsidR="00000000" w:rsidRPr="007F51E2" w:rsidP="007F51E2">
            <w:pPr>
              <w:pStyle w:val="List2"/>
            </w:pPr>
            <w:r w:rsidRPr="007F51E2">
              <w:t>1.3.</w:t>
            </w:r>
            <w:r w:rsidRPr="007F51E2">
              <w:tab/>
              <w:t>Select a suitable area for paddle boarding activities according to current conditio</w:t>
            </w:r>
            <w:r w:rsidRPr="007F51E2">
              <w:t>ns.</w:t>
            </w:r>
          </w:p>
          <w:p w:rsidR="00000000" w:rsidRPr="007F51E2" w:rsidP="007F51E2">
            <w:pPr>
              <w:pStyle w:val="List2"/>
            </w:pPr>
            <w:r w:rsidRPr="007F51E2">
              <w:t>1.4.</w:t>
            </w:r>
            <w:r w:rsidRPr="007F51E2">
              <w:tab/>
              <w:t>Confirm activity safety and emergency response procedures to ensure compliance during activities.</w:t>
            </w:r>
          </w:p>
          <w:p w:rsidR="00000000" w:rsidP="007F51E2">
            <w:pPr>
              <w:pStyle w:val="List2"/>
              <w:rPr>
                <w:lang w:val="en-NZ"/>
              </w:rPr>
            </w:pPr>
            <w:r w:rsidRPr="007F51E2">
              <w:t>1.5.</w:t>
            </w:r>
            <w:r w:rsidRPr="007F51E2">
              <w:tab/>
              <w:t>Confirm protocols for communications between party members and with others.</w:t>
            </w:r>
          </w:p>
        </w:tc>
      </w:tr>
      <w:tr w:rsidTr="007F51E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51E2">
            <w:pPr>
              <w:pStyle w:val="List"/>
              <w:rPr>
                <w:lang w:val="en-NZ"/>
              </w:rPr>
            </w:pPr>
            <w:r w:rsidRPr="007F51E2">
              <w:t>2.</w:t>
            </w:r>
            <w:r w:rsidRPr="007F51E2">
              <w:tab/>
              <w:t>Manoeuvre the paddle board through small waves.</w:t>
            </w:r>
          </w:p>
        </w:tc>
        <w:tc>
          <w:tcPr>
            <w:tcW w:w="6350" w:type="dxa"/>
            <w:tcBorders>
              <w:top w:val="nil"/>
              <w:left w:val="nil"/>
              <w:bottom w:val="nil"/>
              <w:right w:val="nil"/>
            </w:tcBorders>
            <w:tcMar>
              <w:top w:w="0" w:type="dxa"/>
              <w:left w:w="62" w:type="dxa"/>
              <w:bottom w:w="0" w:type="dxa"/>
              <w:right w:w="62" w:type="dxa"/>
            </w:tcMar>
          </w:tcPr>
          <w:p w:rsidR="00000000" w:rsidRPr="007F51E2" w:rsidP="007F51E2">
            <w:pPr>
              <w:pStyle w:val="List2"/>
            </w:pPr>
            <w:r w:rsidRPr="007F51E2">
              <w:t>2.1.</w:t>
            </w:r>
            <w:r w:rsidRPr="007F51E2">
              <w:tab/>
            </w:r>
            <w:r w:rsidRPr="007F51E2">
              <w:t>Select a safe location to enter the water, propel and mount board while maintaining balance and stability.</w:t>
            </w:r>
          </w:p>
          <w:p w:rsidR="00000000" w:rsidRPr="007F51E2" w:rsidP="007F51E2">
            <w:pPr>
              <w:pStyle w:val="List2"/>
            </w:pPr>
            <w:r w:rsidRPr="007F51E2">
              <w:t>2.2.</w:t>
            </w:r>
            <w:r w:rsidRPr="007F51E2">
              <w:tab/>
              <w:t>Paddle the board in trim to propel and control it through flat water, broken and unbroken waves.</w:t>
            </w:r>
          </w:p>
          <w:p w:rsidR="00000000" w:rsidRPr="007F51E2" w:rsidP="007F51E2">
            <w:pPr>
              <w:pStyle w:val="List2"/>
            </w:pPr>
            <w:r w:rsidRPr="007F51E2">
              <w:t>2.3.</w:t>
            </w:r>
            <w:r w:rsidRPr="007F51E2">
              <w:tab/>
              <w:t>Maintain appropriate posture, stance and s</w:t>
            </w:r>
            <w:r w:rsidRPr="007F51E2">
              <w:t>troke technique to efficiently paddle the board.</w:t>
            </w:r>
          </w:p>
          <w:p w:rsidR="00000000" w:rsidP="007F51E2">
            <w:pPr>
              <w:pStyle w:val="List2"/>
              <w:rPr>
                <w:lang w:val="en-NZ"/>
              </w:rPr>
            </w:pPr>
            <w:r w:rsidRPr="007F51E2">
              <w:t>2.4.</w:t>
            </w:r>
            <w:r w:rsidRPr="007F51E2">
              <w:tab/>
              <w:t>Establish and maintain an appropriate paddling rhythm and pace to minimise fatigue, strain and injury.</w:t>
            </w:r>
          </w:p>
        </w:tc>
      </w:tr>
      <w:tr w:rsidTr="007F51E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51E2">
            <w:pPr>
              <w:pStyle w:val="List"/>
              <w:rPr>
                <w:lang w:val="en-NZ"/>
              </w:rPr>
            </w:pPr>
            <w:r w:rsidRPr="007F51E2">
              <w:t>3.</w:t>
            </w:r>
            <w:r w:rsidRPr="007F51E2">
              <w:tab/>
              <w:t>Catch and ride small waves using basic manoeuvres.</w:t>
            </w:r>
          </w:p>
        </w:tc>
        <w:tc>
          <w:tcPr>
            <w:tcW w:w="6350" w:type="dxa"/>
            <w:tcBorders>
              <w:top w:val="nil"/>
              <w:left w:val="nil"/>
              <w:bottom w:val="nil"/>
              <w:right w:val="nil"/>
            </w:tcBorders>
            <w:tcMar>
              <w:top w:w="0" w:type="dxa"/>
              <w:left w:w="62" w:type="dxa"/>
              <w:bottom w:w="0" w:type="dxa"/>
              <w:right w:w="62" w:type="dxa"/>
            </w:tcMar>
          </w:tcPr>
          <w:p w:rsidR="00000000" w:rsidRPr="007F51E2" w:rsidP="007F51E2">
            <w:pPr>
              <w:pStyle w:val="List2"/>
            </w:pPr>
            <w:r w:rsidRPr="007F51E2">
              <w:t>3.1.</w:t>
            </w:r>
            <w:r w:rsidRPr="007F51E2">
              <w:tab/>
              <w:t>Observe surfing etiquette when catching</w:t>
            </w:r>
            <w:r w:rsidRPr="007F51E2">
              <w:t xml:space="preserve"> and riding waves.</w:t>
            </w:r>
          </w:p>
          <w:p w:rsidR="00000000" w:rsidRPr="007F51E2" w:rsidP="007F51E2">
            <w:pPr>
              <w:pStyle w:val="List2"/>
            </w:pPr>
            <w:r w:rsidRPr="007F51E2">
              <w:t>3.2.</w:t>
            </w:r>
            <w:r w:rsidRPr="007F51E2">
              <w:tab/>
              <w:t>Catch broken waves under control without wiping out.</w:t>
            </w:r>
          </w:p>
          <w:p w:rsidR="00000000" w:rsidRPr="007F51E2" w:rsidP="007F51E2">
            <w:pPr>
              <w:pStyle w:val="List2"/>
            </w:pPr>
            <w:r w:rsidRPr="007F51E2">
              <w:t>3.3.</w:t>
            </w:r>
            <w:r w:rsidRPr="007F51E2">
              <w:tab/>
              <w:t>Catch and ride green waves on an angle, executing basic turns, and trim board during manoeuvres.</w:t>
            </w:r>
          </w:p>
          <w:p w:rsidR="00000000" w:rsidP="007F51E2">
            <w:pPr>
              <w:pStyle w:val="List2"/>
              <w:rPr>
                <w:lang w:val="en-NZ"/>
              </w:rPr>
            </w:pPr>
            <w:r w:rsidRPr="007F51E2">
              <w:t>3.4.</w:t>
            </w:r>
            <w:r w:rsidRPr="007F51E2">
              <w:tab/>
              <w:t>Dismount board, safely, from standing position.</w:t>
            </w:r>
          </w:p>
        </w:tc>
      </w:tr>
      <w:tr w:rsidTr="007F51E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F51E2">
            <w:pPr>
              <w:pStyle w:val="List"/>
              <w:rPr>
                <w:lang w:val="en-NZ"/>
              </w:rPr>
            </w:pPr>
            <w:r w:rsidRPr="007F51E2">
              <w:t>4.</w:t>
            </w:r>
            <w:r w:rsidRPr="007F51E2">
              <w:tab/>
              <w:t>Maintain own safety,</w:t>
            </w:r>
            <w:r w:rsidRPr="007F51E2">
              <w:t xml:space="preserve"> and self rescue in small surf conditions.</w:t>
            </w:r>
          </w:p>
        </w:tc>
        <w:tc>
          <w:tcPr>
            <w:tcW w:w="6350" w:type="dxa"/>
            <w:tcBorders>
              <w:top w:val="nil"/>
              <w:left w:val="nil"/>
              <w:bottom w:val="nil"/>
              <w:right w:val="nil"/>
            </w:tcBorders>
            <w:tcMar>
              <w:top w:w="0" w:type="dxa"/>
              <w:left w:w="62" w:type="dxa"/>
              <w:bottom w:w="0" w:type="dxa"/>
              <w:right w:w="62" w:type="dxa"/>
            </w:tcMar>
          </w:tcPr>
          <w:p w:rsidR="00000000" w:rsidRPr="007F51E2" w:rsidP="007F51E2">
            <w:pPr>
              <w:pStyle w:val="List2"/>
            </w:pPr>
            <w:r w:rsidRPr="007F51E2">
              <w:t>4.1.</w:t>
            </w:r>
            <w:r w:rsidRPr="007F51E2">
              <w:tab/>
              <w:t>Safely approach, avoid or negotiate hazards to minimise risk of injury while paddling and surfing.</w:t>
            </w:r>
          </w:p>
          <w:p w:rsidR="00000000" w:rsidRPr="007F51E2" w:rsidP="007F51E2">
            <w:pPr>
              <w:pStyle w:val="List2"/>
            </w:pPr>
            <w:r w:rsidRPr="007F51E2">
              <w:t>4.2.</w:t>
            </w:r>
            <w:r w:rsidRPr="007F51E2">
              <w:tab/>
              <w:t>Use techniques to maintain safety of self and others in the event of a wipe out.</w:t>
            </w:r>
          </w:p>
          <w:p w:rsidR="00000000" w:rsidRPr="007F51E2" w:rsidP="007F51E2">
            <w:pPr>
              <w:pStyle w:val="List2"/>
            </w:pPr>
            <w:r w:rsidRPr="007F51E2">
              <w:t>4.3.</w:t>
            </w:r>
            <w:r w:rsidRPr="007F51E2">
              <w:tab/>
              <w:t>Maintain stability</w:t>
            </w:r>
            <w:r w:rsidRPr="007F51E2">
              <w:t xml:space="preserve"> in water when separated from stand up paddle board and return to shore.</w:t>
            </w:r>
          </w:p>
          <w:p w:rsidR="00000000" w:rsidRPr="007F51E2" w:rsidP="007F51E2">
            <w:pPr>
              <w:pStyle w:val="List2"/>
            </w:pPr>
            <w:r w:rsidRPr="007F51E2">
              <w:t>4.4.</w:t>
            </w:r>
            <w:r w:rsidRPr="007F51E2">
              <w:tab/>
              <w:t>Recognise situations when assistance is required and implement required actions.</w:t>
            </w:r>
          </w:p>
        </w:tc>
      </w:tr>
    </w:tbl>
    <w:p w:rsidR="002E69CF" w:rsidP="007F51E2">
      <w:pPr>
        <w:pStyle w:val="List2"/>
      </w:pPr>
    </w:p>
    <w:p w:rsidR="002E69CF" w:rsidP="007F51E2">
      <w:pPr>
        <w:pStyle w:val="List2"/>
      </w:pPr>
    </w:p>
    <w:p w:rsidR="00000000" w:rsidRPr="007F51E2" w:rsidP="007F51E2">
      <w:pPr>
        <w:pStyle w:val="Heading1"/>
      </w:pPr>
      <w:bookmarkStart w:id="7" w:name="O_1042569"/>
      <w:bookmarkEnd w:id="7"/>
      <w:r w:rsidRPr="007F51E2">
        <w:t>Foundation Skills</w:t>
      </w:r>
    </w:p>
    <w:tbl>
      <w:tblPr>
        <w:tblW w:w="0" w:type="auto"/>
        <w:tblLayout w:type="fixed"/>
        <w:tblCellMar>
          <w:left w:w="62" w:type="dxa"/>
          <w:right w:w="62" w:type="dxa"/>
        </w:tblCellMar>
        <w:tblLook w:val="0000"/>
      </w:tblPr>
      <w:tblGrid>
        <w:gridCol w:w="2694"/>
        <w:gridCol w:w="6350"/>
      </w:tblGrid>
      <w:tr w:rsidTr="007F51E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F51E2">
            <w:pPr>
              <w:pStyle w:val="BodyText"/>
              <w:rPr>
                <w:lang w:val="en-NZ"/>
              </w:rPr>
            </w:pPr>
            <w:r w:rsidRPr="007F51E2">
              <w:rPr>
                <w:rStyle w:val="Emphasis"/>
              </w:rPr>
              <w:t>Foundation skills essential to performance in this unit, but not explicit in the performance criteria are listed here, along with a brief context statement.</w:t>
            </w:r>
          </w:p>
        </w:tc>
      </w:tr>
      <w:tr w:rsidTr="007F51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51E2" w:rsidP="007F51E2">
            <w:pPr>
              <w:pStyle w:val="BodyText"/>
            </w:pPr>
            <w:r w:rsidRPr="007F51E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F51E2">
            <w:pPr>
              <w:pStyle w:val="BodyText"/>
              <w:rPr>
                <w:lang w:val="en-NZ"/>
              </w:rPr>
            </w:pPr>
            <w:r w:rsidRPr="007F51E2">
              <w:rPr>
                <w:rStyle w:val="SpecialBold"/>
              </w:rPr>
              <w:t>DESCRIPTION</w:t>
            </w:r>
          </w:p>
        </w:tc>
      </w:tr>
      <w:tr w:rsidTr="007F51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51E2">
            <w:pPr>
              <w:pStyle w:val="BodyText"/>
              <w:rPr>
                <w:lang w:val="en-NZ"/>
              </w:rPr>
            </w:pPr>
            <w:r w:rsidRPr="007F51E2">
              <w:t>Reading skills to:</w:t>
            </w:r>
          </w:p>
        </w:tc>
        <w:tc>
          <w:tcPr>
            <w:tcW w:w="6350" w:type="dxa"/>
            <w:tcBorders>
              <w:top w:val="nil"/>
              <w:left w:val="nil"/>
              <w:bottom w:val="nil"/>
              <w:right w:val="nil"/>
            </w:tcBorders>
            <w:tcMar>
              <w:top w:w="0" w:type="dxa"/>
              <w:left w:w="62" w:type="dxa"/>
              <w:bottom w:w="0" w:type="dxa"/>
              <w:right w:w="62" w:type="dxa"/>
            </w:tcMar>
          </w:tcPr>
          <w:p w:rsidR="00000000" w:rsidP="007F51E2">
            <w:pPr>
              <w:pStyle w:val="ListBullet"/>
              <w:rPr>
                <w:lang w:val="en-NZ"/>
              </w:rPr>
            </w:pPr>
            <w:r w:rsidRPr="007F51E2">
              <w:t>interpret detailed and familiar organisational safety and</w:t>
            </w:r>
            <w:r w:rsidRPr="007F51E2">
              <w:t xml:space="preserve"> </w:t>
            </w:r>
            <w:r w:rsidRPr="007F51E2">
              <w:t>emergency response procedures.</w:t>
            </w:r>
          </w:p>
        </w:tc>
      </w:tr>
      <w:tr w:rsidTr="007F51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51E2">
            <w:pPr>
              <w:pStyle w:val="BodyText"/>
              <w:rPr>
                <w:lang w:val="en-NZ"/>
              </w:rPr>
            </w:pPr>
            <w:r w:rsidRPr="007F51E2">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7F51E2">
            <w:pPr>
              <w:pStyle w:val="ListBullet"/>
              <w:rPr>
                <w:lang w:val="en-NZ"/>
              </w:rPr>
            </w:pPr>
            <w:r w:rsidRPr="007F51E2">
              <w:t>use clear and unambiguous verbal and non-verbal communications to make intent known.</w:t>
            </w:r>
          </w:p>
        </w:tc>
      </w:tr>
      <w:tr w:rsidTr="007F51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51E2">
            <w:pPr>
              <w:pStyle w:val="BodyText"/>
              <w:rPr>
                <w:lang w:val="en-NZ"/>
              </w:rPr>
            </w:pPr>
            <w:r w:rsidRPr="007F51E2">
              <w:t>Problem-solving skills to:</w:t>
            </w:r>
          </w:p>
        </w:tc>
        <w:tc>
          <w:tcPr>
            <w:tcW w:w="6350" w:type="dxa"/>
            <w:tcBorders>
              <w:top w:val="nil"/>
              <w:left w:val="nil"/>
              <w:bottom w:val="nil"/>
              <w:right w:val="nil"/>
            </w:tcBorders>
            <w:tcMar>
              <w:top w:w="0" w:type="dxa"/>
              <w:left w:w="62" w:type="dxa"/>
              <w:bottom w:w="0" w:type="dxa"/>
              <w:right w:w="62" w:type="dxa"/>
            </w:tcMar>
          </w:tcPr>
          <w:p w:rsidR="00000000" w:rsidRPr="007F51E2" w:rsidP="007F51E2">
            <w:pPr>
              <w:pStyle w:val="ListBullet"/>
            </w:pPr>
            <w:r w:rsidRPr="007F51E2">
              <w:t>identify and quickly respond to situations where risk of injury is likely.</w:t>
            </w:r>
          </w:p>
        </w:tc>
      </w:tr>
    </w:tbl>
    <w:p w:rsidR="00000000" w:rsidRPr="007F51E2" w:rsidP="007F51E2">
      <w:pPr>
        <w:pStyle w:val="BodyText"/>
      </w:pPr>
    </w:p>
    <w:p w:rsidR="00000000" w:rsidRPr="007F51E2" w:rsidP="007F51E2">
      <w:pPr>
        <w:pStyle w:val="AllowPageBreak"/>
      </w:pPr>
    </w:p>
    <w:p w:rsidR="00000000" w:rsidRPr="007F51E2" w:rsidP="007F51E2">
      <w:pPr>
        <w:pStyle w:val="Heading1"/>
      </w:pPr>
      <w:bookmarkStart w:id="8" w:name="O_1042571"/>
      <w:bookmarkEnd w:id="8"/>
      <w:r w:rsidRPr="007F51E2">
        <w:t>Unit Mapping Information</w:t>
      </w:r>
    </w:p>
    <w:p w:rsidR="00000000" w:rsidRPr="007F51E2" w:rsidP="002E69CF">
      <w:pPr>
        <w:pStyle w:val="BodyText"/>
      </w:pPr>
      <w:r w:rsidRPr="007F51E2">
        <w:t>No equivalent unit.</w:t>
      </w:r>
    </w:p>
    <w:p w:rsidR="00000000" w:rsidRPr="007F51E2" w:rsidP="007F51E2">
      <w:pPr>
        <w:pStyle w:val="Heading1"/>
      </w:pPr>
      <w:bookmarkStart w:id="9" w:name="O_1042578"/>
      <w:bookmarkEnd w:id="9"/>
      <w:r w:rsidRPr="007F51E2">
        <w:t>Links</w:t>
      </w:r>
    </w:p>
    <w:p w:rsidR="00000000" w:rsidRPr="007F51E2" w:rsidP="002E69CF">
      <w:pPr>
        <w:pStyle w:val="BodyText"/>
      </w:pPr>
      <w:r w:rsidRPr="007F51E2">
        <w:t xml:space="preserve">Companion Volume Implementation Guides - </w:t>
      </w:r>
      <w:r>
        <w:fldChar w:fldCharType="begin"/>
      </w:r>
      <w:r>
        <w:instrText xml:space="preserve"> HYPERLINK "https://vetnet.gov.au/Pages/TrainingDocs.aspx?q=1ca50016-24d2-4161-a044-d3faa200268b" </w:instrText>
      </w:r>
      <w:r>
        <w:fldChar w:fldCharType="separate"/>
      </w:r>
      <w:r w:rsidRPr="00DC5401">
        <w:rPr>
          <w:rStyle w:val="Hyperlink"/>
        </w:rPr>
        <w:t>https://vetnet.gov.au/Pages/TrainingDocs.aspx?q=1ca50016-24d2-4161-a044-d3faa200268b</w:t>
      </w:r>
      <w:r>
        <w:fldChar w:fldCharType="end"/>
      </w:r>
    </w:p>
    <w:p w:rsidR="00000000" w:rsidRPr="007F51E2" w:rsidP="007F51E2"/>
    <w:sectPr w:rsidSect="007F51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E2" w:rsidRPr="002E69CF" w:rsidP="002E6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CF" w:rsidP="007F5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9CF" w:rsidP="007F51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E69CF" w:rsidP="007F5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1E2" w:rsidRPr="002E69CF" w:rsidP="002E69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CF" w:rsidRPr="002D2AF8" w:rsidP="007F51E2">
    <w:pPr>
      <w:pStyle w:val="Header"/>
      <w:framePr w:wrap="around"/>
    </w:pPr>
    <w:r>
      <w:fldChar w:fldCharType="begin"/>
    </w:r>
    <w:r>
      <w:instrText xml:space="preserve"> TITLE   \* MERGEFORMAT </w:instrText>
    </w:r>
    <w:r>
      <w:fldChar w:fldCharType="separate"/>
    </w:r>
    <w:r>
      <w:t>SISOSUP002 Paddle a stand up board in small waves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2E69CF" w:rsidP="007F5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ADB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505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1E2"/>
    <w:pPr>
      <w:spacing w:before="360" w:after="60"/>
      <w:outlineLvl w:val="0"/>
    </w:pPr>
    <w:rPr>
      <w:sz w:val="32"/>
    </w:rPr>
  </w:style>
  <w:style w:type="paragraph" w:styleId="Heading2">
    <w:name w:val="heading 2"/>
    <w:basedOn w:val="HeadingBase"/>
    <w:next w:val="BodyText"/>
    <w:link w:val="Heading2Char"/>
    <w:qFormat/>
    <w:rsid w:val="007F51E2"/>
    <w:pPr>
      <w:keepLines/>
      <w:spacing w:before="240" w:after="120"/>
      <w:outlineLvl w:val="1"/>
    </w:pPr>
    <w:rPr>
      <w:sz w:val="28"/>
      <w:szCs w:val="40"/>
    </w:rPr>
  </w:style>
  <w:style w:type="paragraph" w:styleId="Heading3">
    <w:name w:val="heading 3"/>
    <w:basedOn w:val="HeadingBase"/>
    <w:next w:val="BodyText"/>
    <w:link w:val="Heading3Char"/>
    <w:qFormat/>
    <w:rsid w:val="007F51E2"/>
    <w:pPr>
      <w:spacing w:before="180" w:after="120"/>
      <w:outlineLvl w:val="2"/>
    </w:pPr>
    <w:rPr>
      <w:spacing w:val="-10"/>
      <w:kern w:val="32"/>
    </w:rPr>
  </w:style>
  <w:style w:type="paragraph" w:styleId="Heading4">
    <w:name w:val="heading 4"/>
    <w:basedOn w:val="HeadingBase"/>
    <w:next w:val="BodyText"/>
    <w:link w:val="Heading4Char"/>
    <w:qFormat/>
    <w:rsid w:val="007F51E2"/>
    <w:pPr>
      <w:spacing w:before="160" w:after="120"/>
      <w:outlineLvl w:val="3"/>
    </w:pPr>
    <w:rPr>
      <w:sz w:val="22"/>
    </w:rPr>
  </w:style>
  <w:style w:type="paragraph" w:styleId="Heading5">
    <w:name w:val="heading 5"/>
    <w:basedOn w:val="HeadingBase"/>
    <w:next w:val="Normal"/>
    <w:link w:val="Heading5Char"/>
    <w:qFormat/>
    <w:rsid w:val="007F51E2"/>
    <w:pPr>
      <w:spacing w:before="80"/>
      <w:outlineLvl w:val="4"/>
    </w:pPr>
    <w:rPr>
      <w:color w:val="918585"/>
      <w:sz w:val="20"/>
    </w:rPr>
  </w:style>
  <w:style w:type="paragraph" w:styleId="Heading6">
    <w:name w:val="heading 6"/>
    <w:basedOn w:val="HeadingBase"/>
    <w:next w:val="Normal"/>
    <w:link w:val="Heading6Char"/>
    <w:qFormat/>
    <w:rsid w:val="007F51E2"/>
    <w:pPr>
      <w:spacing w:before="60"/>
      <w:outlineLvl w:val="5"/>
    </w:pPr>
    <w:rPr>
      <w:color w:val="918585"/>
      <w:sz w:val="20"/>
    </w:rPr>
  </w:style>
  <w:style w:type="paragraph" w:styleId="Heading7">
    <w:name w:val="heading 7"/>
    <w:basedOn w:val="Normal"/>
    <w:next w:val="Normal"/>
    <w:link w:val="Heading7Char"/>
    <w:qFormat/>
    <w:rsid w:val="007F51E2"/>
    <w:pPr>
      <w:ind w:left="720"/>
      <w:outlineLvl w:val="6"/>
    </w:pPr>
    <w:rPr>
      <w:i/>
    </w:rPr>
  </w:style>
  <w:style w:type="paragraph" w:styleId="Heading8">
    <w:name w:val="heading 8"/>
    <w:basedOn w:val="Normal"/>
    <w:next w:val="Normal"/>
    <w:link w:val="Heading8Char"/>
    <w:qFormat/>
    <w:rsid w:val="007F51E2"/>
    <w:pPr>
      <w:ind w:left="720"/>
      <w:outlineLvl w:val="7"/>
    </w:pPr>
    <w:rPr>
      <w:i/>
    </w:rPr>
  </w:style>
  <w:style w:type="paragraph" w:styleId="Heading9">
    <w:name w:val="heading 9"/>
    <w:basedOn w:val="Normal"/>
    <w:next w:val="Normal"/>
    <w:link w:val="Heading9Char"/>
    <w:qFormat/>
    <w:rsid w:val="007F51E2"/>
    <w:pPr>
      <w:ind w:left="720"/>
      <w:outlineLvl w:val="8"/>
    </w:pPr>
    <w:rPr>
      <w:i/>
    </w:rPr>
  </w:style>
  <w:style w:type="character" w:default="1" w:styleId="DefaultParagraphFont">
    <w:name w:val="Default Paragraph Font"/>
    <w:uiPriority w:val="1"/>
    <w:unhideWhenUsed/>
    <w:rsid w:val="007F5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1E2"/>
  </w:style>
  <w:style w:type="character" w:customStyle="1" w:styleId="Heading1Char">
    <w:name w:val="Heading 1 Char"/>
    <w:basedOn w:val="DefaultParagraphFont"/>
    <w:link w:val="Heading1"/>
    <w:rsid w:val="007F51E2"/>
    <w:rPr>
      <w:rFonts w:ascii="Times New Roman" w:eastAsia="Times New Roman" w:hAnsi="Times New Roman" w:cs="Times New Roman"/>
      <w:b/>
      <w:sz w:val="32"/>
      <w:szCs w:val="20"/>
      <w:lang w:eastAsia="en-US"/>
    </w:rPr>
  </w:style>
  <w:style w:type="paragraph" w:styleId="BodyText">
    <w:name w:val="Body Text"/>
    <w:basedOn w:val="Normal"/>
    <w:link w:val="BodyTextChar"/>
    <w:rsid w:val="007F5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1E2"/>
    <w:rPr>
      <w:rFonts w:ascii="Times New Roman" w:eastAsia="Times New Roman" w:hAnsi="Times New Roman" w:cs="Times New Roman"/>
      <w:sz w:val="24"/>
      <w:lang w:eastAsia="en-US"/>
    </w:rPr>
  </w:style>
  <w:style w:type="paragraph" w:styleId="List">
    <w:name w:val="List"/>
    <w:basedOn w:val="BodyText"/>
    <w:next w:val="BodyText"/>
    <w:rsid w:val="007F51E2"/>
    <w:pPr>
      <w:tabs>
        <w:tab w:val="left" w:pos="340"/>
      </w:tabs>
      <w:spacing w:before="60" w:after="60"/>
      <w:ind w:left="340" w:hanging="340"/>
    </w:pPr>
  </w:style>
  <w:style w:type="paragraph" w:styleId="ListBullet">
    <w:name w:val="List Bullet"/>
    <w:basedOn w:val="List"/>
    <w:rsid w:val="007F51E2"/>
    <w:pPr>
      <w:numPr>
        <w:numId w:val="11"/>
      </w:numPr>
      <w:tabs>
        <w:tab w:val="clear" w:pos="340"/>
      </w:tabs>
      <w:spacing w:before="40" w:after="40"/>
    </w:pPr>
  </w:style>
  <w:style w:type="character" w:customStyle="1" w:styleId="SpecialBold">
    <w:name w:val="Special Bold"/>
    <w:basedOn w:val="DefaultParagraphFont"/>
    <w:rsid w:val="007F51E2"/>
    <w:rPr>
      <w:b/>
      <w:spacing w:val="0"/>
    </w:rPr>
  </w:style>
  <w:style w:type="character" w:styleId="Emphasis">
    <w:name w:val="Emphasis"/>
    <w:basedOn w:val="DefaultParagraphFont"/>
    <w:qFormat/>
    <w:rsid w:val="007F51E2"/>
    <w:rPr>
      <w:i/>
    </w:rPr>
  </w:style>
  <w:style w:type="paragraph" w:customStyle="1" w:styleId="SuperHeading">
    <w:name w:val="SuperHeading"/>
    <w:basedOn w:val="Normal"/>
    <w:rsid w:val="007F51E2"/>
    <w:pPr>
      <w:spacing w:before="240" w:after="120"/>
      <w:outlineLvl w:val="0"/>
    </w:pPr>
    <w:rPr>
      <w:rFonts w:ascii="Times New Roman" w:hAnsi="Times New Roman"/>
      <w:b/>
      <w:sz w:val="32"/>
    </w:rPr>
  </w:style>
  <w:style w:type="paragraph" w:customStyle="1" w:styleId="AllowPageBreak">
    <w:name w:val="AllowPageBreak"/>
    <w:rsid w:val="007F51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51E2"/>
    <w:pPr>
      <w:tabs>
        <w:tab w:val="left" w:pos="680"/>
      </w:tabs>
      <w:spacing w:before="60" w:after="60"/>
      <w:ind w:left="680" w:hanging="340"/>
    </w:pPr>
  </w:style>
  <w:style w:type="character" w:customStyle="1" w:styleId="Heading2Char">
    <w:name w:val="Heading 2 Char"/>
    <w:basedOn w:val="DefaultParagraphFont"/>
    <w:link w:val="Heading2"/>
    <w:rsid w:val="007F5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1E2"/>
    <w:rPr>
      <w:rFonts w:ascii="Courier New" w:eastAsia="Times New Roman" w:hAnsi="Courier New" w:cs="Times New Roman"/>
      <w:i/>
      <w:szCs w:val="20"/>
      <w:lang w:eastAsia="en-US"/>
    </w:rPr>
  </w:style>
  <w:style w:type="paragraph" w:customStyle="1" w:styleId="HeadingBase">
    <w:name w:val="Heading Base"/>
    <w:rsid w:val="007F5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1E2"/>
    <w:pPr>
      <w:tabs>
        <w:tab w:val="right" w:leader="dot" w:pos="9072"/>
      </w:tabs>
      <w:ind w:left="567"/>
    </w:pPr>
    <w:rPr>
      <w:szCs w:val="22"/>
    </w:rPr>
  </w:style>
  <w:style w:type="paragraph" w:customStyle="1" w:styleId="TOCBase">
    <w:name w:val="TOC Base"/>
    <w:rsid w:val="007F5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1E2"/>
    <w:pPr>
      <w:tabs>
        <w:tab w:val="right" w:leader="dot" w:pos="9072"/>
      </w:tabs>
      <w:spacing w:before="40" w:after="40"/>
      <w:ind w:left="284"/>
    </w:pPr>
    <w:rPr>
      <w:rFonts w:ascii="Times New Roman" w:hAnsi="Times New Roman"/>
    </w:rPr>
  </w:style>
  <w:style w:type="paragraph" w:styleId="TOC1">
    <w:name w:val="toc 1"/>
    <w:basedOn w:val="TOCBase"/>
    <w:next w:val="Normal"/>
    <w:rsid w:val="007F5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1E2"/>
    <w:rPr>
      <w:rFonts w:ascii="Times New Roman" w:eastAsia="Times New Roman" w:hAnsi="Times New Roman" w:cs="Times New Roman"/>
      <w:sz w:val="16"/>
      <w:lang w:eastAsia="en-US"/>
    </w:rPr>
  </w:style>
  <w:style w:type="paragraph" w:styleId="Title">
    <w:name w:val="Title"/>
    <w:basedOn w:val="HeadingBase"/>
    <w:link w:val="TitleChar"/>
    <w:qFormat/>
    <w:rsid w:val="007F51E2"/>
    <w:pPr>
      <w:spacing w:before="5040"/>
      <w:jc w:val="center"/>
    </w:pPr>
    <w:rPr>
      <w:sz w:val="48"/>
      <w:szCs w:val="72"/>
      <w:lang w:val="en-US"/>
    </w:rPr>
  </w:style>
  <w:style w:type="character" w:customStyle="1" w:styleId="TitleChar">
    <w:name w:val="Title Char"/>
    <w:basedOn w:val="DefaultParagraphFont"/>
    <w:link w:val="Title"/>
    <w:rsid w:val="007F5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1E2"/>
    <w:pPr>
      <w:tabs>
        <w:tab w:val="left" w:pos="3600"/>
        <w:tab w:val="left" w:pos="3958"/>
      </w:tabs>
    </w:pPr>
  </w:style>
  <w:style w:type="paragraph" w:customStyle="1" w:styleId="Note">
    <w:name w:val="Note"/>
    <w:basedOn w:val="BodyText"/>
    <w:rsid w:val="007F5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1E2"/>
    <w:pPr>
      <w:framePr w:wrap="auto" w:hAnchor="text" w:y="6049"/>
    </w:pPr>
    <w:rPr>
      <w:color w:val="000000"/>
      <w:sz w:val="40"/>
    </w:rPr>
  </w:style>
  <w:style w:type="paragraph" w:customStyle="1" w:styleId="TOCTitle">
    <w:name w:val="TOCTitle"/>
    <w:basedOn w:val="Heading1"/>
    <w:rsid w:val="007F51E2"/>
    <w:pPr>
      <w:spacing w:after="240"/>
      <w:jc w:val="center"/>
      <w:outlineLvl w:val="9"/>
    </w:pPr>
    <w:rPr>
      <w:caps/>
    </w:rPr>
  </w:style>
  <w:style w:type="paragraph" w:customStyle="1" w:styleId="Version">
    <w:name w:val="Version"/>
    <w:rsid w:val="007F51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1E2"/>
    <w:pPr>
      <w:numPr>
        <w:numId w:val="12"/>
      </w:numPr>
      <w:tabs>
        <w:tab w:val="clear" w:pos="680"/>
      </w:tabs>
    </w:pPr>
  </w:style>
  <w:style w:type="paragraph" w:styleId="Index1">
    <w:name w:val="index 1"/>
    <w:basedOn w:val="Normal"/>
    <w:next w:val="Normal"/>
    <w:semiHidden/>
    <w:rsid w:val="007F51E2"/>
    <w:pPr>
      <w:keepNext w:val="0"/>
      <w:tabs>
        <w:tab w:val="right" w:pos="4176"/>
      </w:tabs>
      <w:ind w:left="198" w:hanging="198"/>
    </w:pPr>
    <w:rPr>
      <w:rFonts w:ascii="Garamond" w:hAnsi="Garamond"/>
    </w:rPr>
  </w:style>
  <w:style w:type="paragraph" w:styleId="IndexHeading">
    <w:name w:val="index heading"/>
    <w:basedOn w:val="Normal"/>
    <w:next w:val="Index1"/>
    <w:semiHidden/>
    <w:rsid w:val="007F51E2"/>
    <w:pPr>
      <w:spacing w:before="120" w:after="120"/>
    </w:pPr>
    <w:rPr>
      <w:rFonts w:ascii="Arial" w:hAnsi="Arial"/>
      <w:b/>
      <w:color w:val="918585"/>
      <w:sz w:val="24"/>
    </w:rPr>
  </w:style>
  <w:style w:type="paragraph" w:styleId="Header">
    <w:name w:val="header"/>
    <w:basedOn w:val="Normal"/>
    <w:link w:val="HeaderChar"/>
    <w:rsid w:val="007F5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1E2"/>
    <w:rPr>
      <w:rFonts w:ascii="Times New Roman" w:eastAsia="Times New Roman" w:hAnsi="Times New Roman" w:cs="Times New Roman"/>
      <w:sz w:val="16"/>
      <w:szCs w:val="20"/>
      <w:lang w:val="en-GB" w:eastAsia="en-US"/>
    </w:rPr>
  </w:style>
  <w:style w:type="paragraph" w:customStyle="1" w:styleId="Chapter">
    <w:name w:val="Chapter"/>
    <w:basedOn w:val="Normal"/>
    <w:rsid w:val="007F51E2"/>
    <w:pPr>
      <w:spacing w:before="240"/>
    </w:pPr>
    <w:rPr>
      <w:rFonts w:ascii="Times New Roman" w:hAnsi="Times New Roman"/>
      <w:smallCaps/>
      <w:spacing w:val="80"/>
      <w:sz w:val="28"/>
    </w:rPr>
  </w:style>
  <w:style w:type="paragraph" w:customStyle="1" w:styleId="InChapter">
    <w:name w:val="InChapter"/>
    <w:basedOn w:val="Heading3"/>
    <w:rsid w:val="007F51E2"/>
    <w:pPr>
      <w:spacing w:after="240"/>
      <w:outlineLvl w:val="9"/>
    </w:pPr>
    <w:rPr>
      <w:noProof/>
    </w:rPr>
  </w:style>
  <w:style w:type="paragraph" w:styleId="Index2">
    <w:name w:val="index 2"/>
    <w:basedOn w:val="Normal"/>
    <w:next w:val="Normal"/>
    <w:semiHidden/>
    <w:rsid w:val="007F51E2"/>
    <w:pPr>
      <w:tabs>
        <w:tab w:val="right" w:pos="4176"/>
      </w:tabs>
      <w:ind w:left="568" w:hanging="284"/>
    </w:pPr>
    <w:rPr>
      <w:rFonts w:ascii="Garamond" w:hAnsi="Garamond"/>
    </w:rPr>
  </w:style>
  <w:style w:type="paragraph" w:customStyle="1" w:styleId="Byline">
    <w:name w:val="Byline"/>
    <w:rsid w:val="007F5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1E2"/>
    <w:pPr>
      <w:tabs>
        <w:tab w:val="clear" w:pos="3600"/>
        <w:tab w:val="clear" w:pos="3958"/>
      </w:tabs>
      <w:jc w:val="right"/>
    </w:pPr>
  </w:style>
  <w:style w:type="paragraph" w:styleId="Caption">
    <w:name w:val="caption"/>
    <w:basedOn w:val="BodyText"/>
    <w:next w:val="Normal"/>
    <w:qFormat/>
    <w:rsid w:val="007F51E2"/>
    <w:pPr>
      <w:framePr w:w="2268" w:hSpace="181" w:vSpace="181" w:wrap="around" w:vAnchor="text" w:hAnchor="page" w:x="1135" w:y="285" w:anchorLock="1"/>
    </w:pPr>
    <w:rPr>
      <w:i/>
    </w:rPr>
  </w:style>
  <w:style w:type="paragraph" w:customStyle="1" w:styleId="MiniTOCTitle">
    <w:name w:val="MiniTOCTitle"/>
    <w:basedOn w:val="Heading4"/>
    <w:rsid w:val="007F51E2"/>
    <w:pPr>
      <w:spacing w:before="240"/>
      <w:outlineLvl w:val="9"/>
    </w:pPr>
    <w:rPr>
      <w:noProof/>
      <w:sz w:val="24"/>
    </w:rPr>
  </w:style>
  <w:style w:type="paragraph" w:customStyle="1" w:styleId="MiniTOCItem">
    <w:name w:val="MiniTOCItem"/>
    <w:basedOn w:val="ListBullet"/>
    <w:rsid w:val="007F51E2"/>
    <w:pPr>
      <w:numPr>
        <w:numId w:val="0"/>
      </w:numPr>
      <w:tabs>
        <w:tab w:val="right" w:leader="dot" w:pos="6521"/>
      </w:tabs>
      <w:spacing w:before="0" w:after="0"/>
    </w:pPr>
  </w:style>
  <w:style w:type="paragraph" w:customStyle="1" w:styleId="TOFTitle">
    <w:name w:val="TOFTitle"/>
    <w:basedOn w:val="TOCTitle"/>
    <w:rsid w:val="007F51E2"/>
  </w:style>
  <w:style w:type="paragraph" w:styleId="TableofFigures">
    <w:name w:val="table of figures"/>
    <w:basedOn w:val="Normal"/>
    <w:next w:val="Normal"/>
    <w:semiHidden/>
    <w:rsid w:val="007F51E2"/>
    <w:pPr>
      <w:tabs>
        <w:tab w:val="right" w:leader="dot" w:pos="9072"/>
      </w:tabs>
      <w:ind w:left="970" w:hanging="403"/>
    </w:pPr>
    <w:rPr>
      <w:rFonts w:ascii="Times New Roman" w:hAnsi="Times New Roman"/>
      <w:b/>
    </w:rPr>
  </w:style>
  <w:style w:type="paragraph" w:styleId="ListNumber">
    <w:name w:val="List Number"/>
    <w:basedOn w:val="List"/>
    <w:rsid w:val="007F51E2"/>
    <w:pPr>
      <w:numPr>
        <w:numId w:val="14"/>
      </w:numPr>
      <w:tabs>
        <w:tab w:val="clear" w:pos="340"/>
      </w:tabs>
    </w:pPr>
  </w:style>
  <w:style w:type="character" w:customStyle="1" w:styleId="WingdingSymbols">
    <w:name w:val="Wingding Symbols"/>
    <w:rsid w:val="007F51E2"/>
    <w:rPr>
      <w:rFonts w:ascii="Wingdings" w:hAnsi="Wingdings"/>
    </w:rPr>
  </w:style>
  <w:style w:type="paragraph" w:customStyle="1" w:styleId="TableHeading">
    <w:name w:val="Table Heading"/>
    <w:basedOn w:val="HeadingBase"/>
    <w:rsid w:val="007F51E2"/>
    <w:pPr>
      <w:keepLines/>
      <w:pBdr>
        <w:bottom w:val="single" w:sz="6" w:space="1" w:color="918585"/>
      </w:pBdr>
      <w:spacing w:before="240"/>
    </w:pPr>
  </w:style>
  <w:style w:type="character" w:customStyle="1" w:styleId="HotSpot">
    <w:name w:val="HotSpot"/>
    <w:rsid w:val="007F51E2"/>
    <w:rPr>
      <w:color w:val="0033CC"/>
      <w:u w:val="none"/>
    </w:rPr>
  </w:style>
  <w:style w:type="paragraph" w:customStyle="1" w:styleId="BodyTextRight">
    <w:name w:val="Body Text Right"/>
    <w:basedOn w:val="BodyText"/>
    <w:rsid w:val="007F51E2"/>
    <w:pPr>
      <w:spacing w:before="0" w:after="0"/>
      <w:jc w:val="right"/>
    </w:pPr>
  </w:style>
  <w:style w:type="paragraph" w:styleId="Index3">
    <w:name w:val="index 3"/>
    <w:basedOn w:val="ListNumber2"/>
    <w:next w:val="Normal"/>
    <w:semiHidden/>
    <w:rsid w:val="007F51E2"/>
    <w:pPr>
      <w:numPr>
        <w:numId w:val="0"/>
      </w:numPr>
      <w:tabs>
        <w:tab w:val="right" w:leader="dot" w:pos="4176"/>
      </w:tabs>
    </w:pPr>
  </w:style>
  <w:style w:type="paragraph" w:styleId="ListNumber2">
    <w:name w:val="List Number 2"/>
    <w:basedOn w:val="List2"/>
    <w:rsid w:val="007F51E2"/>
    <w:pPr>
      <w:numPr>
        <w:numId w:val="9"/>
      </w:numPr>
      <w:tabs>
        <w:tab w:val="clear" w:pos="1060"/>
      </w:tabs>
    </w:pPr>
  </w:style>
  <w:style w:type="paragraph" w:customStyle="1" w:styleId="MarginNote">
    <w:name w:val="Margin Note"/>
    <w:basedOn w:val="BodyText"/>
    <w:rsid w:val="007F5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1E2"/>
    <w:rPr>
      <w:sz w:val="32"/>
    </w:rPr>
  </w:style>
  <w:style w:type="paragraph" w:customStyle="1" w:styleId="HeadingProcedure">
    <w:name w:val="Heading Procedure"/>
    <w:basedOn w:val="HeadingBase"/>
    <w:next w:val="Normal"/>
    <w:rsid w:val="007F51E2"/>
    <w:pPr>
      <w:tabs>
        <w:tab w:val="left" w:pos="0"/>
      </w:tabs>
      <w:spacing w:before="120" w:after="60"/>
    </w:pPr>
    <w:rPr>
      <w:i/>
      <w:color w:val="918585"/>
      <w:sz w:val="22"/>
    </w:rPr>
  </w:style>
  <w:style w:type="paragraph" w:customStyle="1" w:styleId="TableBodyText">
    <w:name w:val="Table Body Text"/>
    <w:basedOn w:val="BodyText"/>
    <w:rsid w:val="007F51E2"/>
    <w:pPr>
      <w:spacing w:before="60" w:after="60"/>
    </w:pPr>
  </w:style>
  <w:style w:type="paragraph" w:styleId="ListContinue">
    <w:name w:val="List Continue"/>
    <w:basedOn w:val="List"/>
    <w:rsid w:val="007F51E2"/>
    <w:pPr>
      <w:ind w:firstLine="0"/>
    </w:pPr>
  </w:style>
  <w:style w:type="paragraph" w:customStyle="1" w:styleId="ListNote">
    <w:name w:val="List Note"/>
    <w:basedOn w:val="List"/>
    <w:rsid w:val="007F51E2"/>
    <w:pPr>
      <w:pBdr>
        <w:top w:val="single" w:sz="6" w:space="2" w:color="918585"/>
        <w:bottom w:val="single" w:sz="6" w:space="2" w:color="918585"/>
      </w:pBdr>
      <w:tabs>
        <w:tab w:val="left" w:pos="1021"/>
      </w:tabs>
      <w:ind w:firstLine="0"/>
    </w:pPr>
  </w:style>
  <w:style w:type="paragraph" w:customStyle="1" w:styleId="Warning">
    <w:name w:val="Warning"/>
    <w:basedOn w:val="BodyText"/>
    <w:rsid w:val="007F51E2"/>
    <w:pPr>
      <w:shd w:val="clear" w:color="auto" w:fill="D9D9D9"/>
      <w:tabs>
        <w:tab w:val="left" w:pos="992"/>
      </w:tabs>
      <w:ind w:left="119" w:right="119"/>
    </w:pPr>
    <w:rPr>
      <w:sz w:val="20"/>
    </w:rPr>
  </w:style>
  <w:style w:type="paragraph" w:customStyle="1" w:styleId="MarginIcons">
    <w:name w:val="Margin Icons"/>
    <w:basedOn w:val="BodyText"/>
    <w:rsid w:val="007F5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1E2"/>
    <w:rPr>
      <w:rFonts w:ascii="Courier New" w:hAnsi="Courier New"/>
    </w:rPr>
  </w:style>
  <w:style w:type="paragraph" w:customStyle="1" w:styleId="NoteBullet">
    <w:name w:val="Note Bullet"/>
    <w:basedOn w:val="Note"/>
    <w:rsid w:val="007F51E2"/>
    <w:pPr>
      <w:tabs>
        <w:tab w:val="clear" w:pos="680"/>
      </w:tabs>
      <w:spacing w:before="60" w:after="60"/>
    </w:pPr>
  </w:style>
  <w:style w:type="paragraph" w:customStyle="1" w:styleId="SubHeading2">
    <w:name w:val="SubHeading2"/>
    <w:basedOn w:val="HeadingBase"/>
    <w:rsid w:val="007F51E2"/>
    <w:pPr>
      <w:spacing w:before="240" w:after="60"/>
    </w:pPr>
    <w:rPr>
      <w:sz w:val="20"/>
    </w:rPr>
  </w:style>
  <w:style w:type="paragraph" w:customStyle="1" w:styleId="SubHeading1">
    <w:name w:val="SubHeading1"/>
    <w:basedOn w:val="HeadingBase"/>
    <w:rsid w:val="007F51E2"/>
    <w:pPr>
      <w:spacing w:before="240" w:after="60"/>
    </w:pPr>
    <w:rPr>
      <w:color w:val="918585"/>
      <w:sz w:val="22"/>
    </w:rPr>
  </w:style>
  <w:style w:type="paragraph" w:customStyle="1" w:styleId="SideHeading">
    <w:name w:val="Side Heading"/>
    <w:basedOn w:val="HeadingBase"/>
    <w:rsid w:val="007F5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1E2"/>
    <w:pPr>
      <w:numPr>
        <w:numId w:val="10"/>
      </w:numPr>
    </w:pPr>
  </w:style>
  <w:style w:type="paragraph" w:styleId="PlainText">
    <w:name w:val="Plain Text"/>
    <w:basedOn w:val="Normal"/>
    <w:link w:val="PlainTextChar"/>
    <w:rsid w:val="007F51E2"/>
    <w:rPr>
      <w:sz w:val="20"/>
    </w:rPr>
  </w:style>
  <w:style w:type="character" w:customStyle="1" w:styleId="PlainTextChar">
    <w:name w:val="Plain Text Char"/>
    <w:basedOn w:val="DefaultParagraphFont"/>
    <w:link w:val="PlainText"/>
    <w:rsid w:val="007F51E2"/>
    <w:rPr>
      <w:rFonts w:ascii="Courier New" w:eastAsia="Times New Roman" w:hAnsi="Courier New" w:cs="Times New Roman"/>
      <w:sz w:val="20"/>
      <w:szCs w:val="20"/>
      <w:lang w:eastAsia="en-US"/>
    </w:rPr>
  </w:style>
  <w:style w:type="character" w:customStyle="1" w:styleId="MenuOption">
    <w:name w:val="Menu Option"/>
    <w:basedOn w:val="DefaultParagraphFont"/>
    <w:rsid w:val="007F51E2"/>
    <w:rPr>
      <w:b/>
      <w:smallCaps/>
    </w:rPr>
  </w:style>
  <w:style w:type="paragraph" w:customStyle="1" w:styleId="TableListNumber">
    <w:name w:val="Table List Number"/>
    <w:basedOn w:val="ListNumber"/>
    <w:rsid w:val="007F51E2"/>
    <w:pPr>
      <w:numPr>
        <w:numId w:val="0"/>
      </w:numPr>
    </w:pPr>
  </w:style>
  <w:style w:type="paragraph" w:styleId="TOC4">
    <w:name w:val="toc 4"/>
    <w:basedOn w:val="TOCBase"/>
    <w:next w:val="Normal"/>
    <w:semiHidden/>
    <w:rsid w:val="007F51E2"/>
    <w:pPr>
      <w:tabs>
        <w:tab w:val="right" w:leader="dot" w:pos="9071"/>
      </w:tabs>
      <w:ind w:left="1701"/>
    </w:pPr>
  </w:style>
  <w:style w:type="paragraph" w:customStyle="1" w:styleId="ListAlpha">
    <w:name w:val="List Alpha"/>
    <w:basedOn w:val="List"/>
    <w:rsid w:val="007F51E2"/>
    <w:pPr>
      <w:numPr>
        <w:numId w:val="8"/>
      </w:numPr>
    </w:pPr>
  </w:style>
  <w:style w:type="paragraph" w:customStyle="1" w:styleId="ListAlpha2">
    <w:name w:val="List Alpha 2"/>
    <w:basedOn w:val="List2"/>
    <w:rsid w:val="007F51E2"/>
    <w:pPr>
      <w:numPr>
        <w:numId w:val="7"/>
      </w:numPr>
    </w:pPr>
  </w:style>
  <w:style w:type="paragraph" w:styleId="List3">
    <w:name w:val="List 3"/>
    <w:basedOn w:val="BodyText"/>
    <w:rsid w:val="007F51E2"/>
    <w:pPr>
      <w:tabs>
        <w:tab w:val="left" w:pos="1021"/>
      </w:tabs>
      <w:spacing w:before="60" w:after="60"/>
      <w:ind w:left="1020" w:hanging="340"/>
    </w:pPr>
  </w:style>
  <w:style w:type="paragraph" w:styleId="List4">
    <w:name w:val="List 4"/>
    <w:basedOn w:val="BodyText"/>
    <w:rsid w:val="007F51E2"/>
    <w:pPr>
      <w:tabs>
        <w:tab w:val="left" w:pos="1361"/>
      </w:tabs>
      <w:spacing w:before="60" w:after="60"/>
      <w:ind w:left="1361" w:hanging="340"/>
    </w:pPr>
  </w:style>
  <w:style w:type="paragraph" w:styleId="List5">
    <w:name w:val="List 5"/>
    <w:basedOn w:val="BodyText"/>
    <w:rsid w:val="007F51E2"/>
    <w:pPr>
      <w:tabs>
        <w:tab w:val="left" w:pos="1701"/>
      </w:tabs>
      <w:spacing w:before="60" w:after="60"/>
      <w:ind w:left="1701" w:hanging="340"/>
    </w:pPr>
  </w:style>
  <w:style w:type="paragraph" w:styleId="ListBullet3">
    <w:name w:val="List Bullet 3"/>
    <w:basedOn w:val="List3"/>
    <w:rsid w:val="007F51E2"/>
    <w:pPr>
      <w:numPr>
        <w:numId w:val="13"/>
      </w:numPr>
      <w:tabs>
        <w:tab w:val="clear" w:pos="1021"/>
      </w:tabs>
      <w:ind w:left="1037" w:hanging="357"/>
    </w:pPr>
  </w:style>
  <w:style w:type="paragraph" w:styleId="ListBullet4">
    <w:name w:val="List Bullet 4"/>
    <w:basedOn w:val="List4"/>
    <w:rsid w:val="007F51E2"/>
    <w:pPr>
      <w:numPr>
        <w:numId w:val="2"/>
      </w:numPr>
      <w:tabs>
        <w:tab w:val="clear" w:pos="1361"/>
      </w:tabs>
    </w:pPr>
  </w:style>
  <w:style w:type="paragraph" w:styleId="ListBullet5">
    <w:name w:val="List Bullet 5"/>
    <w:basedOn w:val="List5"/>
    <w:rsid w:val="007F51E2"/>
    <w:pPr>
      <w:numPr>
        <w:numId w:val="3"/>
      </w:numPr>
    </w:pPr>
  </w:style>
  <w:style w:type="paragraph" w:styleId="ListContinue2">
    <w:name w:val="List Continue 2"/>
    <w:basedOn w:val="List2"/>
    <w:rsid w:val="007F51E2"/>
    <w:pPr>
      <w:ind w:firstLine="0"/>
    </w:pPr>
  </w:style>
  <w:style w:type="paragraph" w:styleId="ListContinue3">
    <w:name w:val="List Continue 3"/>
    <w:basedOn w:val="List3"/>
    <w:rsid w:val="007F51E2"/>
    <w:pPr>
      <w:ind w:left="1021" w:firstLine="0"/>
    </w:pPr>
  </w:style>
  <w:style w:type="paragraph" w:styleId="ListContinue4">
    <w:name w:val="List Continue 4"/>
    <w:basedOn w:val="List4"/>
    <w:rsid w:val="007F51E2"/>
    <w:pPr>
      <w:ind w:firstLine="0"/>
    </w:pPr>
  </w:style>
  <w:style w:type="paragraph" w:styleId="ListContinue5">
    <w:name w:val="List Continue 5"/>
    <w:basedOn w:val="List5"/>
    <w:rsid w:val="007F51E2"/>
    <w:pPr>
      <w:ind w:firstLine="0"/>
    </w:pPr>
  </w:style>
  <w:style w:type="paragraph" w:styleId="ListNumber3">
    <w:name w:val="List Number 3"/>
    <w:basedOn w:val="List3"/>
    <w:rsid w:val="007F51E2"/>
    <w:pPr>
      <w:numPr>
        <w:numId w:val="4"/>
      </w:numPr>
    </w:pPr>
  </w:style>
  <w:style w:type="paragraph" w:styleId="ListNumber4">
    <w:name w:val="List Number 4"/>
    <w:basedOn w:val="List4"/>
    <w:rsid w:val="007F51E2"/>
    <w:pPr>
      <w:numPr>
        <w:numId w:val="5"/>
      </w:numPr>
    </w:pPr>
  </w:style>
  <w:style w:type="paragraph" w:styleId="ListNumber5">
    <w:name w:val="List Number 5"/>
    <w:basedOn w:val="List5"/>
    <w:rsid w:val="007F51E2"/>
    <w:pPr>
      <w:numPr>
        <w:numId w:val="6"/>
      </w:numPr>
    </w:pPr>
  </w:style>
  <w:style w:type="paragraph" w:styleId="BlockText">
    <w:name w:val="Block Text"/>
    <w:basedOn w:val="Normal"/>
    <w:rsid w:val="007F51E2"/>
    <w:pPr>
      <w:spacing w:after="120"/>
      <w:ind w:left="1440" w:right="1440"/>
    </w:pPr>
  </w:style>
  <w:style w:type="character" w:customStyle="1" w:styleId="Subscript">
    <w:name w:val="Subscript"/>
    <w:basedOn w:val="DefaultParagraphFont"/>
    <w:rsid w:val="007F51E2"/>
    <w:rPr>
      <w:sz w:val="16"/>
      <w:vertAlign w:val="subscript"/>
    </w:rPr>
  </w:style>
  <w:style w:type="character" w:customStyle="1" w:styleId="Superscript">
    <w:name w:val="Superscript"/>
    <w:basedOn w:val="DefaultParagraphFont"/>
    <w:rsid w:val="007F51E2"/>
    <w:rPr>
      <w:sz w:val="16"/>
      <w:vertAlign w:val="superscript"/>
    </w:rPr>
  </w:style>
  <w:style w:type="character" w:customStyle="1" w:styleId="Symbols">
    <w:name w:val="Symbols"/>
    <w:basedOn w:val="DefaultParagraphFont"/>
    <w:rsid w:val="007F51E2"/>
    <w:rPr>
      <w:rFonts w:ascii="Symbol" w:hAnsi="Symbol"/>
    </w:rPr>
  </w:style>
  <w:style w:type="character" w:customStyle="1" w:styleId="MenuOptions">
    <w:name w:val="Menu Options"/>
    <w:basedOn w:val="DefaultParagraphFont"/>
    <w:rsid w:val="007F51E2"/>
    <w:rPr>
      <w:rFonts w:ascii="Arial Narrow" w:hAnsi="Arial Narrow"/>
      <w:smallCaps/>
    </w:rPr>
  </w:style>
  <w:style w:type="character" w:customStyle="1" w:styleId="Buttons">
    <w:name w:val="Buttons"/>
    <w:basedOn w:val="DefaultParagraphFont"/>
    <w:rsid w:val="007F51E2"/>
    <w:rPr>
      <w:b/>
    </w:rPr>
  </w:style>
  <w:style w:type="character" w:customStyle="1" w:styleId="Underlined">
    <w:name w:val="Underlined"/>
    <w:basedOn w:val="DefaultParagraphFont"/>
    <w:rsid w:val="007F51E2"/>
    <w:rPr>
      <w:u w:val="single"/>
    </w:rPr>
  </w:style>
  <w:style w:type="paragraph" w:customStyle="1" w:styleId="TableBodyTextRight">
    <w:name w:val="Table Body Text Right"/>
    <w:basedOn w:val="TableBodyText"/>
    <w:rsid w:val="007F51E2"/>
    <w:pPr>
      <w:widowControl w:val="0"/>
      <w:autoSpaceDE w:val="0"/>
      <w:autoSpaceDN w:val="0"/>
      <w:adjustRightInd w:val="0"/>
      <w:jc w:val="right"/>
    </w:pPr>
    <w:rPr>
      <w:rFonts w:cs="Arial"/>
      <w:szCs w:val="18"/>
    </w:rPr>
  </w:style>
  <w:style w:type="paragraph" w:customStyle="1" w:styleId="CopyrightText">
    <w:name w:val="Copyright Text"/>
    <w:basedOn w:val="BodyText"/>
    <w:rsid w:val="007F51E2"/>
    <w:rPr>
      <w:sz w:val="18"/>
    </w:rPr>
  </w:style>
  <w:style w:type="paragraph" w:customStyle="1" w:styleId="BodySmallRight">
    <w:name w:val="Body Small Right"/>
    <w:basedOn w:val="BodyTextRight"/>
    <w:rsid w:val="007F51E2"/>
    <w:rPr>
      <w:sz w:val="18"/>
      <w:szCs w:val="18"/>
    </w:rPr>
  </w:style>
  <w:style w:type="paragraph" w:customStyle="1" w:styleId="MarginEdition">
    <w:name w:val="Margin Edition"/>
    <w:basedOn w:val="MarginNote"/>
    <w:rsid w:val="007F51E2"/>
    <w:pPr>
      <w:spacing w:before="0" w:after="0"/>
    </w:pPr>
    <w:rPr>
      <w:rFonts w:ascii="Times New Roman" w:hAnsi="Times New Roman"/>
      <w:color w:val="999999"/>
    </w:rPr>
  </w:style>
  <w:style w:type="paragraph" w:customStyle="1" w:styleId="Spacer">
    <w:name w:val="Spacer"/>
    <w:basedOn w:val="Normal"/>
    <w:rsid w:val="007F51E2"/>
    <w:rPr>
      <w:sz w:val="2"/>
      <w:szCs w:val="2"/>
    </w:rPr>
  </w:style>
  <w:style w:type="character" w:customStyle="1" w:styleId="Small">
    <w:name w:val="Small"/>
    <w:basedOn w:val="DefaultParagraphFont"/>
    <w:rsid w:val="007F51E2"/>
    <w:rPr>
      <w:sz w:val="16"/>
    </w:rPr>
  </w:style>
  <w:style w:type="paragraph" w:customStyle="1" w:styleId="WideTable">
    <w:name w:val="Wide Table"/>
    <w:basedOn w:val="Normal"/>
    <w:rsid w:val="007F51E2"/>
    <w:pPr>
      <w:ind w:left="-1418"/>
    </w:pPr>
    <w:rPr>
      <w:sz w:val="2"/>
      <w:szCs w:val="2"/>
    </w:rPr>
  </w:style>
  <w:style w:type="character" w:styleId="PageNumber">
    <w:name w:val="page number"/>
    <w:basedOn w:val="DefaultParagraphFont"/>
    <w:rsid w:val="007F51E2"/>
  </w:style>
  <w:style w:type="paragraph" w:styleId="Quote">
    <w:name w:val="Quote"/>
    <w:basedOn w:val="Heading1"/>
    <w:link w:val="QuoteChar"/>
    <w:qFormat/>
    <w:rsid w:val="007F51E2"/>
    <w:rPr>
      <w:b w:val="0"/>
      <w:sz w:val="72"/>
      <w:szCs w:val="72"/>
      <w:lang w:val="en-NZ"/>
    </w:rPr>
  </w:style>
  <w:style w:type="character" w:customStyle="1" w:styleId="QuoteChar">
    <w:name w:val="Quote Char"/>
    <w:basedOn w:val="DefaultParagraphFont"/>
    <w:link w:val="Quote"/>
    <w:rsid w:val="007F5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1E2"/>
    <w:pPr>
      <w:pageBreakBefore/>
    </w:pPr>
  </w:style>
  <w:style w:type="paragraph" w:customStyle="1" w:styleId="Border">
    <w:name w:val="Border"/>
    <w:basedOn w:val="Normal"/>
    <w:qFormat/>
    <w:rsid w:val="007F5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1E2"/>
    <w:rPr>
      <w:b/>
      <w:bCs/>
      <w:i/>
      <w:iCs/>
      <w:color w:val="auto"/>
    </w:rPr>
  </w:style>
  <w:style w:type="paragraph" w:styleId="IntenseQuote">
    <w:name w:val="Intense Quote"/>
    <w:basedOn w:val="Normal"/>
    <w:next w:val="Normal"/>
    <w:link w:val="IntenseQuoteChar"/>
    <w:uiPriority w:val="30"/>
    <w:qFormat/>
    <w:rsid w:val="007F5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1E2"/>
    <w:rPr>
      <w:smallCaps/>
      <w:color w:val="auto"/>
      <w:u w:val="single"/>
    </w:rPr>
  </w:style>
  <w:style w:type="character" w:styleId="IntenseReference">
    <w:name w:val="Intense Reference"/>
    <w:basedOn w:val="DefaultParagraphFont"/>
    <w:uiPriority w:val="32"/>
    <w:qFormat/>
    <w:rsid w:val="007F51E2"/>
    <w:rPr>
      <w:b/>
      <w:bCs/>
      <w:smallCaps/>
      <w:color w:val="auto"/>
      <w:spacing w:val="5"/>
      <w:u w:val="single"/>
    </w:rPr>
  </w:style>
  <w:style w:type="paragraph" w:customStyle="1" w:styleId="2ColumnHeading">
    <w:name w:val="2Column Heading"/>
    <w:basedOn w:val="BodyText"/>
    <w:qFormat/>
    <w:rsid w:val="007F51E2"/>
    <w:pPr>
      <w:spacing w:after="60"/>
      <w:ind w:left="-2268"/>
    </w:pPr>
    <w:rPr>
      <w:b/>
    </w:rPr>
  </w:style>
  <w:style w:type="paragraph" w:customStyle="1" w:styleId="Heading1TOC">
    <w:name w:val="Heading1 TOC"/>
    <w:basedOn w:val="Normal"/>
    <w:qFormat/>
    <w:rsid w:val="007F51E2"/>
    <w:pPr>
      <w:spacing w:before="240" w:after="120"/>
    </w:pPr>
    <w:rPr>
      <w:rFonts w:ascii="Times New Roman" w:hAnsi="Times New Roman"/>
      <w:b/>
      <w:sz w:val="32"/>
    </w:rPr>
  </w:style>
  <w:style w:type="paragraph" w:customStyle="1" w:styleId="Heading2TOC">
    <w:name w:val="Heading2 TOC"/>
    <w:basedOn w:val="Normal"/>
    <w:qFormat/>
    <w:rsid w:val="007F51E2"/>
    <w:pPr>
      <w:spacing w:before="240" w:after="60"/>
    </w:pPr>
    <w:rPr>
      <w:rFonts w:ascii="Times New Roman" w:hAnsi="Times New Roman"/>
      <w:b/>
      <w:sz w:val="28"/>
    </w:rPr>
  </w:style>
  <w:style w:type="character" w:customStyle="1" w:styleId="Underline">
    <w:name w:val="Underline"/>
    <w:basedOn w:val="DefaultParagraphFont"/>
    <w:qFormat/>
    <w:rsid w:val="007F51E2"/>
    <w:rPr>
      <w:u w:val="single"/>
    </w:rPr>
  </w:style>
  <w:style w:type="character" w:customStyle="1" w:styleId="BoldandItalics">
    <w:name w:val="Bold and Italics"/>
    <w:qFormat/>
    <w:rsid w:val="007F51E2"/>
    <w:rPr>
      <w:b/>
      <w:i/>
      <w:u w:val="none"/>
    </w:rPr>
  </w:style>
  <w:style w:type="paragraph" w:styleId="BalloonText">
    <w:name w:val="Balloon Text"/>
    <w:basedOn w:val="Normal"/>
    <w:link w:val="BalloonTextChar"/>
    <w:rsid w:val="007F51E2"/>
    <w:rPr>
      <w:rFonts w:ascii="Tahoma" w:hAnsi="Tahoma" w:cs="Tahoma"/>
      <w:sz w:val="16"/>
      <w:szCs w:val="16"/>
    </w:rPr>
  </w:style>
  <w:style w:type="character" w:customStyle="1" w:styleId="BalloonTextChar">
    <w:name w:val="Balloon Text Char"/>
    <w:basedOn w:val="DefaultParagraphFont"/>
    <w:link w:val="BalloonText"/>
    <w:rsid w:val="007F5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1E2"/>
    <w:rPr>
      <w:b/>
      <w:color w:val="660033"/>
      <w:spacing w:val="0"/>
    </w:rPr>
  </w:style>
  <w:style w:type="paragraph" w:customStyle="1" w:styleId="Nameditemlist">
    <w:name w:val="Named item list"/>
    <w:basedOn w:val="BodyText"/>
    <w:qFormat/>
    <w:rsid w:val="007F51E2"/>
    <w:pPr>
      <w:tabs>
        <w:tab w:val="left" w:pos="2835"/>
      </w:tabs>
      <w:ind w:left="2835" w:hanging="2835"/>
    </w:pPr>
  </w:style>
  <w:style w:type="paragraph" w:customStyle="1" w:styleId="BodyTextnopadding">
    <w:name w:val="Body Text no padding"/>
    <w:basedOn w:val="BodyText"/>
    <w:qFormat/>
    <w:rsid w:val="007F51E2"/>
    <w:pPr>
      <w:spacing w:before="0" w:after="0"/>
    </w:pPr>
  </w:style>
  <w:style w:type="paragraph" w:customStyle="1" w:styleId="BodyTextBold">
    <w:name w:val="Body Text Bold"/>
    <w:basedOn w:val="BodyText"/>
    <w:qFormat/>
    <w:rsid w:val="007F51E2"/>
    <w:rPr>
      <w:b/>
    </w:rPr>
  </w:style>
  <w:style w:type="character" w:styleId="Hyperlink">
    <w:name w:val="Hyperlink"/>
    <w:basedOn w:val="DefaultParagraphFont"/>
    <w:uiPriority w:val="99"/>
    <w:unhideWhenUsed/>
    <w:rsid w:val="002E69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3278</Characters>
  <Application>Microsoft Office Word</Application>
  <DocSecurity>0</DocSecurity>
  <Lines>117</Lines>
  <Paragraphs>68</Paragraphs>
  <ScaleCrop>false</ScaleCrop>
  <Company>Author-it Software Corporation Ltd.</Company>
  <LinksUpToDate>false</LinksUpToDate>
  <CharactersWithSpaces>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SISOSUP002 Paddle a stand up board in small waves</dc:title>
  <dc:subject>Approved</dc:subject>
  <dc:creator>SkillsIQ</dc:creator>
  <cp:keywords>Release: 1</cp:keywords>
  <dc:description>Review Date: 12 April 2008</dc:description>
  <cp:lastModifiedBy>HSD_TPCMSd.prod</cp:lastModifiedBy>
  <cp:revision>3</cp:revision>
  <dcterms:created xsi:type="dcterms:W3CDTF">2022-12-13T02:00:00Z</dcterms:created>
  <dcterms:modified xsi:type="dcterms:W3CDTF">2022-12-13T02:00:00Z</dcterms:modified>
</cp:coreProperties>
</file>