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92B" w:rsidP="006C692B">
      <w:pPr>
        <w:pStyle w:val="Title"/>
      </w:pPr>
      <w:r>
        <w:fldChar w:fldCharType="begin"/>
      </w:r>
      <w:r>
        <w:instrText xml:space="preserve"> TITLE   \* MERGEFORMAT </w:instrText>
      </w:r>
      <w:r>
        <w:fldChar w:fldCharType="separate"/>
      </w:r>
      <w:r>
        <w:t>SISOSKT003 Use snow craft skills for alpine touring</w:t>
      </w:r>
      <w:r>
        <w:fldChar w:fldCharType="end"/>
      </w:r>
    </w:p>
    <w:p w:rsidR="006C692B" w:rsidP="006C692B">
      <w:pPr>
        <w:pStyle w:val="Version"/>
        <w:sectPr w:rsidSect="00AA14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1409" w:rsidP="00AA1409">
      <w:pPr>
        <w:pStyle w:val="SuperHeading"/>
      </w:pPr>
      <w:r w:rsidRPr="00AA1409">
        <w:t>SISOSKT003 Use snow craft skills for alpine touring</w:t>
      </w:r>
    </w:p>
    <w:p w:rsidR="00000000" w:rsidRPr="00AA1409" w:rsidP="00AA1409">
      <w:pPr>
        <w:pStyle w:val="Heading1"/>
      </w:pPr>
      <w:bookmarkStart w:id="1" w:name="O_1042335"/>
      <w:bookmarkEnd w:id="1"/>
      <w:r w:rsidRPr="00AA1409">
        <w:t>Modification History</w:t>
      </w:r>
    </w:p>
    <w:p w:rsidR="00000000" w:rsidRPr="00AA1409" w:rsidP="006C692B">
      <w:pPr>
        <w:pStyle w:val="BodyText"/>
      </w:pPr>
      <w:r w:rsidRPr="00AA1409">
        <w:t>Not applicable.</w:t>
      </w:r>
    </w:p>
    <w:p w:rsidR="00000000" w:rsidRPr="00AA1409" w:rsidP="00AA1409">
      <w:pPr>
        <w:pStyle w:val="Heading1"/>
      </w:pPr>
      <w:bookmarkStart w:id="2" w:name="O_1042336"/>
      <w:bookmarkEnd w:id="2"/>
      <w:r w:rsidRPr="00AA1409">
        <w:t>Application</w:t>
      </w:r>
    </w:p>
    <w:p w:rsidR="00000000" w:rsidRPr="00AA1409" w:rsidP="006C692B">
      <w:pPr>
        <w:pStyle w:val="BodyText"/>
      </w:pPr>
      <w:r w:rsidRPr="00AA1409">
        <w:t>This unit describes the performance outcomes, skills and knowledge required to safely deliver recreational activities in alpine environments in heavy snow. It focuses on abilities</w:t>
      </w:r>
      <w:r w:rsidRPr="00AA1409">
        <w:t xml:space="preserve"> required to sustain the physical wellbeing of self and participants in harsh cold conditions, and to survive the impacts of sudden environmental changes that are particular to alpine environments, particularly in winter.</w:t>
      </w:r>
    </w:p>
    <w:p w:rsidR="00000000" w:rsidRPr="00AA1409" w:rsidP="006C692B">
      <w:pPr>
        <w:pStyle w:val="BodyText"/>
      </w:pPr>
      <w:r w:rsidRPr="00AA1409">
        <w:t>Snow craft skills may be utilised</w:t>
      </w:r>
      <w:r w:rsidRPr="00AA1409">
        <w:t xml:space="preserve"> in a range of activity contexts but this unit has particular application to alpine bushwalking, ski touring and other snowsports activities.  The mode of travel in alpine regions is covered by complementary units.</w:t>
      </w:r>
    </w:p>
    <w:p w:rsidR="00000000" w:rsidRPr="00AA1409" w:rsidP="006C692B">
      <w:pPr>
        <w:pStyle w:val="BodyText"/>
      </w:pPr>
      <w:r w:rsidRPr="00AA1409">
        <w:t>It applies to leaders, guides or instruc</w:t>
      </w:r>
      <w:r w:rsidRPr="00AA1409">
        <w:t>tors who lead participants in activities in the alpine region under snow conditions.</w:t>
      </w:r>
    </w:p>
    <w:p w:rsidR="00000000" w:rsidRPr="00AA1409" w:rsidP="006C692B">
      <w:pPr>
        <w:pStyle w:val="BodyText"/>
      </w:pPr>
      <w:r w:rsidRPr="00AA1409">
        <w:t>This unit applies to any type of organisation that delivers outdoor recreation activities including commercial, not-for-profit and government organisations.</w:t>
      </w:r>
    </w:p>
    <w:p w:rsidR="006C692B" w:rsidP="006C692B">
      <w:pPr>
        <w:pStyle w:val="BodyText"/>
      </w:pPr>
      <w:r w:rsidRPr="00AA1409">
        <w:t>No occupatio</w:t>
      </w:r>
      <w:r w:rsidRPr="00AA1409">
        <w:t>nal licensing, certification or specific legislative requirements apply to this unit at the time of publication.</w:t>
      </w:r>
    </w:p>
    <w:p w:rsidR="00000000" w:rsidRPr="00AA1409" w:rsidP="00AA1409">
      <w:pPr>
        <w:pStyle w:val="Heading1"/>
      </w:pPr>
      <w:bookmarkStart w:id="3" w:name="O_1042337"/>
      <w:bookmarkEnd w:id="3"/>
      <w:r w:rsidRPr="00AA1409">
        <w:t>Pre-requisite Unit</w:t>
      </w:r>
    </w:p>
    <w:p w:rsidR="00000000" w:rsidRPr="00AA1409" w:rsidP="006C692B">
      <w:pPr>
        <w:pStyle w:val="BodyText"/>
      </w:pPr>
      <w:r w:rsidRPr="00AA1409">
        <w:t xml:space="preserve">Nil </w:t>
      </w:r>
    </w:p>
    <w:p w:rsidR="00000000" w:rsidRPr="00AA1409" w:rsidP="00AA1409">
      <w:pPr>
        <w:pStyle w:val="Heading1"/>
      </w:pPr>
      <w:bookmarkStart w:id="4" w:name="O_1042338"/>
      <w:bookmarkEnd w:id="4"/>
      <w:r w:rsidRPr="00AA1409">
        <w:t>Competency Field</w:t>
      </w:r>
    </w:p>
    <w:p w:rsidR="00000000" w:rsidRPr="00AA1409" w:rsidP="006C692B">
      <w:pPr>
        <w:pStyle w:val="BodyText"/>
      </w:pPr>
      <w:r w:rsidRPr="00AA1409">
        <w:t>Ski Touring</w:t>
      </w:r>
    </w:p>
    <w:p w:rsidR="00000000" w:rsidRPr="00AA1409" w:rsidP="00AA1409">
      <w:pPr>
        <w:pStyle w:val="Heading1"/>
      </w:pPr>
      <w:bookmarkStart w:id="5" w:name="O_1042339"/>
      <w:bookmarkEnd w:id="5"/>
      <w:r w:rsidRPr="00AA1409">
        <w:t>Unit Sector</w:t>
      </w:r>
    </w:p>
    <w:p w:rsidR="00000000" w:rsidRPr="00AA1409" w:rsidP="006C692B">
      <w:pPr>
        <w:pStyle w:val="BodyText"/>
      </w:pPr>
      <w:r w:rsidRPr="00AA1409">
        <w:t>Outdoor Recreation</w:t>
      </w:r>
    </w:p>
    <w:p w:rsidR="00000000" w:rsidRPr="00AA1409" w:rsidP="00AA1409">
      <w:pPr>
        <w:pStyle w:val="Heading1"/>
      </w:pPr>
      <w:bookmarkStart w:id="6" w:name="O_1042340"/>
      <w:bookmarkEnd w:id="6"/>
      <w:r w:rsidRPr="00AA1409">
        <w:t>Elements and Performance Criteria</w:t>
      </w:r>
    </w:p>
    <w:tbl>
      <w:tblPr>
        <w:tblW w:w="0" w:type="auto"/>
        <w:tblLayout w:type="fixed"/>
        <w:tblCellMar>
          <w:left w:w="62" w:type="dxa"/>
          <w:right w:w="62" w:type="dxa"/>
        </w:tblCellMar>
        <w:tblLook w:val="0000"/>
      </w:tblPr>
      <w:tblGrid>
        <w:gridCol w:w="2694"/>
        <w:gridCol w:w="6350"/>
      </w:tblGrid>
      <w:tr w:rsidTr="00AA14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A1409" w:rsidP="00AA1409">
            <w:pPr>
              <w:pStyle w:val="BodyText"/>
            </w:pPr>
            <w:r w:rsidRPr="00AA140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A1409">
            <w:pPr>
              <w:pStyle w:val="BodyText"/>
              <w:rPr>
                <w:lang w:val="en-NZ"/>
              </w:rPr>
            </w:pPr>
            <w:r w:rsidRPr="00AA1409">
              <w:rPr>
                <w:rStyle w:val="SpecialBold"/>
              </w:rPr>
              <w:t>PERFORMANCE</w:t>
            </w:r>
            <w:r w:rsidRPr="00AA1409">
              <w:t xml:space="preserve"> </w:t>
            </w:r>
            <w:r w:rsidRPr="00AA1409">
              <w:rPr>
                <w:rStyle w:val="SpecialBold"/>
              </w:rPr>
              <w:t>CRITERIA</w:t>
            </w:r>
          </w:p>
        </w:tc>
      </w:tr>
      <w:tr w:rsidTr="00AA140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A1409" w:rsidP="00AA1409">
            <w:pPr>
              <w:pStyle w:val="BodyText"/>
            </w:pPr>
            <w:r w:rsidRPr="00AA140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A1409">
            <w:pPr>
              <w:pStyle w:val="BodyText"/>
              <w:rPr>
                <w:lang w:val="en-NZ"/>
              </w:rPr>
            </w:pPr>
            <w:r w:rsidRPr="00AA1409">
              <w:rPr>
                <w:rStyle w:val="Emphasis"/>
              </w:rPr>
              <w:t>Performance criteria describe the performance needed to demonstrate achievement of the element.</w:t>
            </w:r>
          </w:p>
        </w:tc>
      </w:tr>
      <w:tr w:rsidTr="00AA140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A1409">
            <w:pPr>
              <w:pStyle w:val="List"/>
              <w:rPr>
                <w:lang w:val="en-NZ"/>
              </w:rPr>
            </w:pPr>
            <w:r w:rsidRPr="00AA1409">
              <w:t>1.</w:t>
            </w:r>
            <w:r w:rsidRPr="00AA1409">
              <w:tab/>
            </w:r>
            <w:r w:rsidRPr="00AA1409">
              <w:t>Determine and manage risks for alpine activities in snow conditions.</w:t>
            </w:r>
          </w:p>
        </w:tc>
        <w:tc>
          <w:tcPr>
            <w:tcW w:w="6350" w:type="dxa"/>
            <w:tcBorders>
              <w:top w:val="nil"/>
              <w:left w:val="nil"/>
              <w:bottom w:val="nil"/>
              <w:right w:val="nil"/>
            </w:tcBorders>
            <w:tcMar>
              <w:top w:w="0" w:type="dxa"/>
              <w:left w:w="62" w:type="dxa"/>
              <w:bottom w:w="0" w:type="dxa"/>
              <w:right w:w="62" w:type="dxa"/>
            </w:tcMar>
          </w:tcPr>
          <w:p w:rsidR="00000000" w:rsidRPr="00AA1409" w:rsidP="00AA1409">
            <w:pPr>
              <w:pStyle w:val="List2"/>
            </w:pPr>
            <w:r w:rsidRPr="00AA1409">
              <w:t>1.1.</w:t>
            </w:r>
            <w:r w:rsidRPr="00AA1409">
              <w:tab/>
              <w:t>Determine and plan for the impacts of sudden weather changes on the wellbeing of self and participants.</w:t>
            </w:r>
          </w:p>
          <w:p w:rsidR="00000000" w:rsidRPr="00AA1409" w:rsidP="00AA1409">
            <w:pPr>
              <w:pStyle w:val="List2"/>
            </w:pPr>
            <w:r w:rsidRPr="00AA1409">
              <w:t>1.2.</w:t>
            </w:r>
            <w:r w:rsidRPr="00AA1409">
              <w:tab/>
              <w:t>Identify and plan for contingency food and water supplies to sustain phys</w:t>
            </w:r>
            <w:r w:rsidRPr="00AA1409">
              <w:t>ical wellbeing of self and participants in winter alpine conditions.</w:t>
            </w:r>
          </w:p>
          <w:p w:rsidR="00000000" w:rsidRPr="00AA1409" w:rsidP="00AA1409">
            <w:pPr>
              <w:pStyle w:val="List2"/>
            </w:pPr>
            <w:r w:rsidRPr="00AA1409">
              <w:t>1.3.</w:t>
            </w:r>
            <w:r w:rsidRPr="00AA1409">
              <w:tab/>
              <w:t>Select a line of travel which reduces exposure to avalanches and other hazards associated with alpine terrain and weather conditions.</w:t>
            </w:r>
          </w:p>
          <w:p w:rsidR="00000000" w:rsidP="00AA1409">
            <w:pPr>
              <w:pStyle w:val="List2"/>
              <w:rPr>
                <w:lang w:val="en-NZ"/>
              </w:rPr>
            </w:pPr>
            <w:r w:rsidRPr="00AA1409">
              <w:t>1.4.</w:t>
            </w:r>
            <w:r w:rsidRPr="00AA1409">
              <w:tab/>
              <w:t>Determine ways to prevent hypothermia and f</w:t>
            </w:r>
            <w:r w:rsidRPr="00AA1409">
              <w:t xml:space="preserve">rostbite and to identify signs and symptoms. </w:t>
            </w:r>
          </w:p>
        </w:tc>
      </w:tr>
      <w:tr w:rsidTr="00AA140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RPr="00AA1409" w:rsidP="00AA1409">
            <w:pPr>
              <w:pStyle w:val="List"/>
            </w:pPr>
            <w:r w:rsidRPr="00AA1409">
              <w:t>2.</w:t>
            </w:r>
            <w:r w:rsidRPr="00AA1409">
              <w:tab/>
              <w:t>Select and carry equipment for alpine snow conditions.</w:t>
            </w:r>
          </w:p>
          <w:p w:rsidR="00000000" w:rsidRPr="00AA1409" w:rsidP="00AA1409">
            <w:pPr>
              <w:pStyle w:val="BodyText"/>
            </w:pPr>
          </w:p>
          <w:p w:rsidR="00000000" w:rsidP="00AA1409">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AA1409" w:rsidP="00AA1409">
            <w:pPr>
              <w:pStyle w:val="List2"/>
            </w:pPr>
            <w:r w:rsidRPr="00AA1409">
              <w:t>2.1.</w:t>
            </w:r>
            <w:r w:rsidRPr="00AA1409">
              <w:tab/>
              <w:t>Select and carry additional clothing to account for changing weather conditions.</w:t>
            </w:r>
          </w:p>
          <w:p w:rsidR="00000000" w:rsidRPr="00AA1409" w:rsidP="00AA1409">
            <w:pPr>
              <w:pStyle w:val="List2"/>
            </w:pPr>
            <w:r w:rsidRPr="00AA1409">
              <w:t>2.2.</w:t>
            </w:r>
            <w:r w:rsidRPr="00AA1409">
              <w:tab/>
            </w:r>
            <w:r w:rsidRPr="00AA1409">
              <w:t>Select and carry contingency food supplies, resources and equipment for use in the event of activity delays or emergencies.</w:t>
            </w:r>
          </w:p>
          <w:p w:rsidR="00000000" w:rsidP="00AA1409">
            <w:pPr>
              <w:pStyle w:val="List2"/>
              <w:rPr>
                <w:lang w:val="en-NZ"/>
              </w:rPr>
            </w:pPr>
            <w:r w:rsidRPr="00AA1409">
              <w:t>2.3.</w:t>
            </w:r>
            <w:r w:rsidRPr="00AA1409">
              <w:tab/>
              <w:t>Waterproof and pack food, clothing, and other resources to allow for quick access during activity.</w:t>
            </w:r>
          </w:p>
        </w:tc>
      </w:tr>
      <w:tr w:rsidTr="00AA140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A1409">
            <w:pPr>
              <w:pStyle w:val="List"/>
              <w:rPr>
                <w:lang w:val="en-NZ"/>
              </w:rPr>
            </w:pPr>
            <w:r w:rsidRPr="00AA1409">
              <w:t>3.</w:t>
            </w:r>
            <w:r w:rsidRPr="00AA1409">
              <w:tab/>
              <w:t>Negotiate snow condition</w:t>
            </w:r>
            <w:r w:rsidRPr="00AA1409">
              <w:t>s and respond to environmental conditions.</w:t>
            </w:r>
          </w:p>
        </w:tc>
        <w:tc>
          <w:tcPr>
            <w:tcW w:w="6350" w:type="dxa"/>
            <w:tcBorders>
              <w:top w:val="nil"/>
              <w:left w:val="nil"/>
              <w:bottom w:val="nil"/>
              <w:right w:val="nil"/>
            </w:tcBorders>
            <w:tcMar>
              <w:top w:w="0" w:type="dxa"/>
              <w:left w:w="62" w:type="dxa"/>
              <w:bottom w:w="0" w:type="dxa"/>
              <w:right w:w="62" w:type="dxa"/>
            </w:tcMar>
          </w:tcPr>
          <w:p w:rsidR="00000000" w:rsidRPr="00AA1409" w:rsidP="00AA1409">
            <w:pPr>
              <w:pStyle w:val="List2"/>
            </w:pPr>
            <w:r w:rsidRPr="00AA1409">
              <w:t>3.1.</w:t>
            </w:r>
            <w:r w:rsidRPr="00AA1409">
              <w:tab/>
              <w:t>Engage in activities and travel at a pace that conserves energy and reduces exposure to hypothermia.</w:t>
            </w:r>
          </w:p>
          <w:p w:rsidR="00000000" w:rsidRPr="00AA1409" w:rsidP="00AA1409">
            <w:pPr>
              <w:pStyle w:val="List2"/>
            </w:pPr>
            <w:r w:rsidRPr="00AA1409">
              <w:t>3.2.</w:t>
            </w:r>
            <w:r w:rsidRPr="00AA1409">
              <w:tab/>
              <w:t>Monitor weather conditions, own response and utilise clothing to prevent exposure.</w:t>
            </w:r>
          </w:p>
          <w:p w:rsidR="00000000" w:rsidRPr="00AA1409" w:rsidP="00AA1409">
            <w:pPr>
              <w:pStyle w:val="List2"/>
            </w:pPr>
            <w:r w:rsidRPr="00AA1409">
              <w:t>3.3.</w:t>
            </w:r>
            <w:r w:rsidRPr="00AA1409">
              <w:tab/>
              <w:t xml:space="preserve">Provide first </w:t>
            </w:r>
            <w:r w:rsidRPr="00AA1409">
              <w:t>aid in response to cases of hypothermia and frostbite.</w:t>
            </w:r>
          </w:p>
          <w:p w:rsidR="00000000" w:rsidP="00AA1409">
            <w:pPr>
              <w:pStyle w:val="List2"/>
              <w:rPr>
                <w:lang w:val="en-NZ"/>
              </w:rPr>
            </w:pPr>
            <w:r w:rsidRPr="00AA1409">
              <w:t>3.4.</w:t>
            </w:r>
            <w:r w:rsidRPr="00AA1409">
              <w:tab/>
              <w:t xml:space="preserve">Manage a group to move locations in limited visibility during a snowstorm.  </w:t>
            </w:r>
          </w:p>
        </w:tc>
      </w:tr>
      <w:tr w:rsidTr="00AA140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A1409">
            <w:pPr>
              <w:pStyle w:val="List"/>
              <w:rPr>
                <w:lang w:val="en-NZ"/>
              </w:rPr>
            </w:pPr>
            <w:r w:rsidRPr="00AA1409">
              <w:t>4.</w:t>
            </w:r>
            <w:r w:rsidRPr="00AA1409">
              <w:tab/>
              <w:t>Construct and manage tents and emergency shelters.</w:t>
            </w:r>
          </w:p>
        </w:tc>
        <w:tc>
          <w:tcPr>
            <w:tcW w:w="6350" w:type="dxa"/>
            <w:tcBorders>
              <w:top w:val="nil"/>
              <w:left w:val="nil"/>
              <w:bottom w:val="nil"/>
              <w:right w:val="nil"/>
            </w:tcBorders>
            <w:tcMar>
              <w:top w:w="0" w:type="dxa"/>
              <w:left w:w="62" w:type="dxa"/>
              <w:bottom w:w="0" w:type="dxa"/>
              <w:right w:w="62" w:type="dxa"/>
            </w:tcMar>
          </w:tcPr>
          <w:p w:rsidR="00000000" w:rsidRPr="00AA1409" w:rsidP="00AA1409">
            <w:pPr>
              <w:pStyle w:val="List2"/>
            </w:pPr>
            <w:r w:rsidRPr="00AA1409">
              <w:t>4.1.</w:t>
            </w:r>
            <w:r w:rsidRPr="00AA1409">
              <w:tab/>
              <w:t>Select site accounting for terrain, weather and snow condit</w:t>
            </w:r>
            <w:r w:rsidRPr="00AA1409">
              <w:t>ions.</w:t>
            </w:r>
          </w:p>
          <w:p w:rsidR="00000000" w:rsidRPr="00AA1409" w:rsidP="00AA1409">
            <w:pPr>
              <w:pStyle w:val="List2"/>
            </w:pPr>
            <w:r w:rsidRPr="00AA1409">
              <w:t>4.2.</w:t>
            </w:r>
            <w:r w:rsidRPr="00AA1409">
              <w:tab/>
              <w:t>Erect tents or construct emergency snow shelters according to conditions and to maintain stability over extended periods of time.</w:t>
            </w:r>
          </w:p>
          <w:p w:rsidR="00000000" w:rsidRPr="00AA1409" w:rsidP="00AA1409">
            <w:pPr>
              <w:pStyle w:val="List2"/>
            </w:pPr>
            <w:r w:rsidRPr="00AA1409">
              <w:t>4.3.</w:t>
            </w:r>
            <w:r w:rsidRPr="00AA1409">
              <w:tab/>
              <w:t>Monitor and manage safety of tents and emergency shelter for duration of use, clear snow, and adjust to accoun</w:t>
            </w:r>
            <w:r w:rsidRPr="00AA1409">
              <w:t>t for changing weather conditions.</w:t>
            </w:r>
          </w:p>
          <w:p w:rsidR="00000000" w:rsidRPr="00AA1409" w:rsidP="00AA1409">
            <w:pPr>
              <w:pStyle w:val="List2"/>
            </w:pPr>
            <w:r w:rsidRPr="00AA1409">
              <w:t>4.4.</w:t>
            </w:r>
            <w:r w:rsidRPr="00AA1409">
              <w:tab/>
              <w:t>Manage human waste and environmental impacts of the campsite for the duration of the trip.</w:t>
            </w:r>
          </w:p>
        </w:tc>
      </w:tr>
    </w:tbl>
    <w:p w:rsidR="006C692B" w:rsidP="00AA1409">
      <w:pPr>
        <w:pStyle w:val="List2"/>
      </w:pPr>
    </w:p>
    <w:p w:rsidR="006C692B" w:rsidP="00AA1409">
      <w:pPr>
        <w:pStyle w:val="List2"/>
      </w:pPr>
    </w:p>
    <w:p w:rsidR="00000000" w:rsidRPr="00AA1409" w:rsidP="00AA1409">
      <w:pPr>
        <w:pStyle w:val="Heading1"/>
      </w:pPr>
      <w:bookmarkStart w:id="7" w:name="O_1042341"/>
      <w:bookmarkEnd w:id="7"/>
      <w:r w:rsidRPr="00AA1409">
        <w:t>Foundation Skills</w:t>
      </w:r>
    </w:p>
    <w:tbl>
      <w:tblPr>
        <w:tblW w:w="0" w:type="auto"/>
        <w:tblLayout w:type="fixed"/>
        <w:tblCellMar>
          <w:left w:w="62" w:type="dxa"/>
          <w:right w:w="62" w:type="dxa"/>
        </w:tblCellMar>
        <w:tblLook w:val="0000"/>
      </w:tblPr>
      <w:tblGrid>
        <w:gridCol w:w="2694"/>
        <w:gridCol w:w="6350"/>
      </w:tblGrid>
      <w:tr w:rsidTr="00AA140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A1409">
            <w:pPr>
              <w:pStyle w:val="BodyText"/>
              <w:rPr>
                <w:lang w:val="en-NZ"/>
              </w:rPr>
            </w:pPr>
            <w:r w:rsidRPr="00AA1409">
              <w:rPr>
                <w:rStyle w:val="Emphasis"/>
              </w:rPr>
              <w:t>Foundation skills essential to performance in this unit, but not explicit in the performance criteria are listed here, along with a brief context statement.</w:t>
            </w:r>
          </w:p>
        </w:tc>
      </w:tr>
      <w:tr w:rsidTr="00AA14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A1409" w:rsidP="00AA1409">
            <w:pPr>
              <w:pStyle w:val="BodyText"/>
            </w:pPr>
            <w:r w:rsidRPr="00AA140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A1409">
            <w:pPr>
              <w:pStyle w:val="BodyText"/>
              <w:rPr>
                <w:lang w:val="en-NZ"/>
              </w:rPr>
            </w:pPr>
            <w:r w:rsidRPr="00AA1409">
              <w:rPr>
                <w:rStyle w:val="SpecialBold"/>
              </w:rPr>
              <w:t>DESCRIPTION</w:t>
            </w:r>
          </w:p>
        </w:tc>
      </w:tr>
      <w:tr w:rsidTr="00AA14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A1409">
            <w:pPr>
              <w:pStyle w:val="BodyText"/>
              <w:rPr>
                <w:lang w:val="en-NZ"/>
              </w:rPr>
            </w:pPr>
            <w:r w:rsidRPr="00AA1409">
              <w:t>Reading skills to</w:t>
            </w:r>
          </w:p>
        </w:tc>
        <w:tc>
          <w:tcPr>
            <w:tcW w:w="6350" w:type="dxa"/>
            <w:tcBorders>
              <w:top w:val="nil"/>
              <w:left w:val="nil"/>
              <w:bottom w:val="nil"/>
              <w:right w:val="nil"/>
            </w:tcBorders>
            <w:tcMar>
              <w:top w:w="0" w:type="dxa"/>
              <w:left w:w="62" w:type="dxa"/>
              <w:bottom w:w="0" w:type="dxa"/>
              <w:right w:w="62" w:type="dxa"/>
            </w:tcMar>
          </w:tcPr>
          <w:p w:rsidR="00000000" w:rsidP="00AA1409">
            <w:pPr>
              <w:pStyle w:val="ListBullet"/>
              <w:rPr>
                <w:lang w:val="en-NZ"/>
              </w:rPr>
            </w:pPr>
            <w:r w:rsidRPr="00AA1409">
              <w:t>interpret detailed reports on alpine weather and snow conditions which incorporate technical jargon.</w:t>
            </w:r>
          </w:p>
        </w:tc>
      </w:tr>
      <w:tr w:rsidTr="00AA14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A1409">
            <w:pPr>
              <w:pStyle w:val="BodyText"/>
              <w:rPr>
                <w:lang w:val="en-NZ"/>
              </w:rPr>
            </w:pPr>
            <w:r w:rsidRPr="00AA1409">
              <w:t>Numeracy skills to:</w:t>
            </w:r>
          </w:p>
        </w:tc>
        <w:tc>
          <w:tcPr>
            <w:tcW w:w="6350" w:type="dxa"/>
            <w:tcBorders>
              <w:top w:val="nil"/>
              <w:left w:val="nil"/>
              <w:bottom w:val="nil"/>
              <w:right w:val="nil"/>
            </w:tcBorders>
            <w:tcMar>
              <w:top w:w="0" w:type="dxa"/>
              <w:left w:w="62" w:type="dxa"/>
              <w:bottom w:w="0" w:type="dxa"/>
              <w:right w:w="62" w:type="dxa"/>
            </w:tcMar>
          </w:tcPr>
          <w:p w:rsidR="00000000" w:rsidP="00AA1409">
            <w:pPr>
              <w:pStyle w:val="ListBullet"/>
              <w:rPr>
                <w:lang w:val="en-NZ"/>
              </w:rPr>
            </w:pPr>
            <w:r w:rsidRPr="00AA1409">
              <w:t xml:space="preserve">complete basic calculations to determine required resources to sustain number of party members. </w:t>
            </w:r>
          </w:p>
        </w:tc>
      </w:tr>
      <w:tr w:rsidTr="00AA14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A1409">
            <w:pPr>
              <w:pStyle w:val="BodyText"/>
              <w:rPr>
                <w:lang w:val="en-NZ"/>
              </w:rPr>
            </w:pPr>
            <w:r w:rsidRPr="00AA1409">
              <w:t>Problem-solving skills to:</w:t>
            </w:r>
          </w:p>
        </w:tc>
        <w:tc>
          <w:tcPr>
            <w:tcW w:w="6350" w:type="dxa"/>
            <w:tcBorders>
              <w:top w:val="nil"/>
              <w:left w:val="nil"/>
              <w:bottom w:val="nil"/>
              <w:right w:val="nil"/>
            </w:tcBorders>
            <w:tcMar>
              <w:top w:w="0" w:type="dxa"/>
              <w:left w:w="62" w:type="dxa"/>
              <w:bottom w:w="0" w:type="dxa"/>
              <w:right w:w="62" w:type="dxa"/>
            </w:tcMar>
          </w:tcPr>
          <w:p w:rsidR="00000000" w:rsidP="00AA1409">
            <w:pPr>
              <w:pStyle w:val="ListBullet"/>
              <w:rPr>
                <w:lang w:val="en-NZ"/>
              </w:rPr>
            </w:pPr>
            <w:r w:rsidRPr="00AA1409">
              <w:t>identif</w:t>
            </w:r>
            <w:r w:rsidRPr="00AA1409">
              <w:t>y and quickly respond to changing conditions and party members in need of assistance.</w:t>
            </w:r>
          </w:p>
        </w:tc>
      </w:tr>
      <w:tr w:rsidTr="00AA140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A1409">
            <w:pPr>
              <w:pStyle w:val="BodyText"/>
              <w:rPr>
                <w:lang w:val="en-NZ"/>
              </w:rPr>
            </w:pPr>
            <w:r w:rsidRPr="00AA1409">
              <w:t>Self-management skills to:</w:t>
            </w:r>
          </w:p>
        </w:tc>
        <w:tc>
          <w:tcPr>
            <w:tcW w:w="6350" w:type="dxa"/>
            <w:tcBorders>
              <w:top w:val="nil"/>
              <w:left w:val="nil"/>
              <w:bottom w:val="nil"/>
              <w:right w:val="nil"/>
            </w:tcBorders>
            <w:tcMar>
              <w:top w:w="0" w:type="dxa"/>
              <w:left w:w="62" w:type="dxa"/>
              <w:bottom w:w="0" w:type="dxa"/>
              <w:right w:w="62" w:type="dxa"/>
            </w:tcMar>
          </w:tcPr>
          <w:p w:rsidR="00000000" w:rsidRPr="00AA1409" w:rsidP="00AA1409">
            <w:pPr>
              <w:pStyle w:val="ListBullet"/>
            </w:pPr>
            <w:r w:rsidRPr="00AA1409">
              <w:t>critically analyse all circumstances and implications to provide a prompt and considered response to emergency situations.</w:t>
            </w:r>
          </w:p>
        </w:tc>
      </w:tr>
    </w:tbl>
    <w:p w:rsidR="00000000" w:rsidRPr="00AA1409" w:rsidP="00AA1409">
      <w:pPr>
        <w:pStyle w:val="BodyText"/>
      </w:pPr>
    </w:p>
    <w:p w:rsidR="00000000" w:rsidRPr="00AA1409" w:rsidP="00AA1409">
      <w:pPr>
        <w:pStyle w:val="AllowPageBreak"/>
      </w:pPr>
    </w:p>
    <w:p w:rsidR="00000000" w:rsidRPr="00AA1409" w:rsidP="00AA1409">
      <w:pPr>
        <w:pStyle w:val="Heading1"/>
      </w:pPr>
      <w:bookmarkStart w:id="8" w:name="O_1042343"/>
      <w:bookmarkEnd w:id="8"/>
      <w:r w:rsidRPr="00AA1409">
        <w:t>Unit Mapping Information</w:t>
      </w:r>
    </w:p>
    <w:p w:rsidR="00000000" w:rsidRPr="00AA1409" w:rsidP="006C692B">
      <w:pPr>
        <w:pStyle w:val="BodyText"/>
      </w:pPr>
      <w:r w:rsidRPr="00AA1409">
        <w:t>No equivalent unit.</w:t>
      </w:r>
    </w:p>
    <w:p w:rsidR="00000000" w:rsidRPr="00AA1409" w:rsidP="00AA1409">
      <w:pPr>
        <w:pStyle w:val="Heading1"/>
      </w:pPr>
      <w:bookmarkStart w:id="9" w:name="O_1042350"/>
      <w:bookmarkEnd w:id="9"/>
      <w:r w:rsidRPr="00AA1409">
        <w:t>Links</w:t>
      </w:r>
    </w:p>
    <w:p w:rsidR="00000000" w:rsidRPr="00AA1409" w:rsidP="006C692B">
      <w:pPr>
        <w:pStyle w:val="BodyText"/>
      </w:pPr>
      <w:r w:rsidRPr="00AA1409">
        <w:t xml:space="preserve">Companion Volume Implementation Guides - </w:t>
      </w:r>
      <w:r>
        <w:fldChar w:fldCharType="begin"/>
      </w:r>
      <w:r>
        <w:instrText xml:space="preserve"> HYPERLINK "https://vetnet.gov.au/Pages/TrainingDocs.aspx?q=1ca50016-24d2-4161-a044-d3faa200268b" </w:instrText>
      </w:r>
      <w:r>
        <w:fldChar w:fldCharType="separate"/>
      </w:r>
      <w:r w:rsidRPr="00DC4153">
        <w:rPr>
          <w:rStyle w:val="Hyperlink"/>
        </w:rPr>
        <w:t>https://vetnet.gov.au/Pages/TrainingDocs.aspx?q=1ca50016-24d2-4161-a044-d3faa200268b</w:t>
      </w:r>
      <w:r>
        <w:fldChar w:fldCharType="end"/>
      </w:r>
    </w:p>
    <w:p w:rsidR="00000000" w:rsidRPr="00AA1409" w:rsidP="00AA1409"/>
    <w:sectPr w:rsidSect="00AA14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9" w:rsidRPr="006C692B" w:rsidP="006C69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2B" w:rsidP="00AA14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692B" w:rsidP="00AA14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C692B" w:rsidP="00AA14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1409" w:rsidRPr="006C692B" w:rsidP="006C69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2B" w:rsidRPr="002D2AF8" w:rsidP="00AA1409">
    <w:pPr>
      <w:pStyle w:val="Header"/>
      <w:framePr w:wrap="around"/>
    </w:pPr>
    <w:r>
      <w:fldChar w:fldCharType="begin"/>
    </w:r>
    <w:r>
      <w:instrText xml:space="preserve"> TITLE   \* MERGEFORMAT </w:instrText>
    </w:r>
    <w:r>
      <w:fldChar w:fldCharType="separate"/>
    </w:r>
    <w:r>
      <w:t>SISOSKT003 Use snow craft skills for alpine touring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C692B" w:rsidP="00AA14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4249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EA4C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4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1409"/>
    <w:pPr>
      <w:spacing w:before="360" w:after="60"/>
      <w:outlineLvl w:val="0"/>
    </w:pPr>
    <w:rPr>
      <w:sz w:val="32"/>
    </w:rPr>
  </w:style>
  <w:style w:type="paragraph" w:styleId="Heading2">
    <w:name w:val="heading 2"/>
    <w:basedOn w:val="HeadingBase"/>
    <w:next w:val="BodyText"/>
    <w:link w:val="Heading2Char"/>
    <w:qFormat/>
    <w:rsid w:val="00AA1409"/>
    <w:pPr>
      <w:keepLines/>
      <w:spacing w:before="240" w:after="120"/>
      <w:outlineLvl w:val="1"/>
    </w:pPr>
    <w:rPr>
      <w:sz w:val="28"/>
      <w:szCs w:val="40"/>
    </w:rPr>
  </w:style>
  <w:style w:type="paragraph" w:styleId="Heading3">
    <w:name w:val="heading 3"/>
    <w:basedOn w:val="HeadingBase"/>
    <w:next w:val="BodyText"/>
    <w:link w:val="Heading3Char"/>
    <w:qFormat/>
    <w:rsid w:val="00AA1409"/>
    <w:pPr>
      <w:spacing w:before="180" w:after="120"/>
      <w:outlineLvl w:val="2"/>
    </w:pPr>
    <w:rPr>
      <w:spacing w:val="-10"/>
      <w:kern w:val="32"/>
    </w:rPr>
  </w:style>
  <w:style w:type="paragraph" w:styleId="Heading4">
    <w:name w:val="heading 4"/>
    <w:basedOn w:val="HeadingBase"/>
    <w:next w:val="BodyText"/>
    <w:link w:val="Heading4Char"/>
    <w:qFormat/>
    <w:rsid w:val="00AA1409"/>
    <w:pPr>
      <w:spacing w:before="160" w:after="120"/>
      <w:outlineLvl w:val="3"/>
    </w:pPr>
    <w:rPr>
      <w:sz w:val="22"/>
    </w:rPr>
  </w:style>
  <w:style w:type="paragraph" w:styleId="Heading5">
    <w:name w:val="heading 5"/>
    <w:basedOn w:val="HeadingBase"/>
    <w:next w:val="Normal"/>
    <w:link w:val="Heading5Char"/>
    <w:qFormat/>
    <w:rsid w:val="00AA1409"/>
    <w:pPr>
      <w:spacing w:before="80"/>
      <w:outlineLvl w:val="4"/>
    </w:pPr>
    <w:rPr>
      <w:color w:val="918585"/>
      <w:sz w:val="20"/>
    </w:rPr>
  </w:style>
  <w:style w:type="paragraph" w:styleId="Heading6">
    <w:name w:val="heading 6"/>
    <w:basedOn w:val="HeadingBase"/>
    <w:next w:val="Normal"/>
    <w:link w:val="Heading6Char"/>
    <w:qFormat/>
    <w:rsid w:val="00AA1409"/>
    <w:pPr>
      <w:spacing w:before="60"/>
      <w:outlineLvl w:val="5"/>
    </w:pPr>
    <w:rPr>
      <w:color w:val="918585"/>
      <w:sz w:val="20"/>
    </w:rPr>
  </w:style>
  <w:style w:type="paragraph" w:styleId="Heading7">
    <w:name w:val="heading 7"/>
    <w:basedOn w:val="Normal"/>
    <w:next w:val="Normal"/>
    <w:link w:val="Heading7Char"/>
    <w:qFormat/>
    <w:rsid w:val="00AA1409"/>
    <w:pPr>
      <w:ind w:left="720"/>
      <w:outlineLvl w:val="6"/>
    </w:pPr>
    <w:rPr>
      <w:i/>
    </w:rPr>
  </w:style>
  <w:style w:type="paragraph" w:styleId="Heading8">
    <w:name w:val="heading 8"/>
    <w:basedOn w:val="Normal"/>
    <w:next w:val="Normal"/>
    <w:link w:val="Heading8Char"/>
    <w:qFormat/>
    <w:rsid w:val="00AA1409"/>
    <w:pPr>
      <w:ind w:left="720"/>
      <w:outlineLvl w:val="7"/>
    </w:pPr>
    <w:rPr>
      <w:i/>
    </w:rPr>
  </w:style>
  <w:style w:type="paragraph" w:styleId="Heading9">
    <w:name w:val="heading 9"/>
    <w:basedOn w:val="Normal"/>
    <w:next w:val="Normal"/>
    <w:link w:val="Heading9Char"/>
    <w:qFormat/>
    <w:rsid w:val="00AA1409"/>
    <w:pPr>
      <w:ind w:left="720"/>
      <w:outlineLvl w:val="8"/>
    </w:pPr>
    <w:rPr>
      <w:i/>
    </w:rPr>
  </w:style>
  <w:style w:type="character" w:default="1" w:styleId="DefaultParagraphFont">
    <w:name w:val="Default Paragraph Font"/>
    <w:uiPriority w:val="1"/>
    <w:unhideWhenUsed/>
    <w:rsid w:val="00AA1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409"/>
  </w:style>
  <w:style w:type="character" w:customStyle="1" w:styleId="Heading1Char">
    <w:name w:val="Heading 1 Char"/>
    <w:basedOn w:val="DefaultParagraphFont"/>
    <w:link w:val="Heading1"/>
    <w:rsid w:val="00AA1409"/>
    <w:rPr>
      <w:rFonts w:ascii="Times New Roman" w:eastAsia="Times New Roman" w:hAnsi="Times New Roman" w:cs="Times New Roman"/>
      <w:b/>
      <w:sz w:val="32"/>
      <w:szCs w:val="20"/>
      <w:lang w:eastAsia="en-US"/>
    </w:rPr>
  </w:style>
  <w:style w:type="paragraph" w:styleId="BodyText">
    <w:name w:val="Body Text"/>
    <w:basedOn w:val="Normal"/>
    <w:link w:val="BodyTextChar"/>
    <w:rsid w:val="00AA14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1409"/>
    <w:rPr>
      <w:rFonts w:ascii="Times New Roman" w:eastAsia="Times New Roman" w:hAnsi="Times New Roman" w:cs="Times New Roman"/>
      <w:sz w:val="24"/>
      <w:lang w:eastAsia="en-US"/>
    </w:rPr>
  </w:style>
  <w:style w:type="paragraph" w:styleId="List">
    <w:name w:val="List"/>
    <w:basedOn w:val="BodyText"/>
    <w:next w:val="BodyText"/>
    <w:rsid w:val="00AA1409"/>
    <w:pPr>
      <w:tabs>
        <w:tab w:val="left" w:pos="340"/>
      </w:tabs>
      <w:spacing w:before="60" w:after="60"/>
      <w:ind w:left="340" w:hanging="340"/>
    </w:pPr>
  </w:style>
  <w:style w:type="paragraph" w:styleId="ListBullet">
    <w:name w:val="List Bullet"/>
    <w:basedOn w:val="List"/>
    <w:rsid w:val="00AA1409"/>
    <w:pPr>
      <w:numPr>
        <w:numId w:val="11"/>
      </w:numPr>
      <w:tabs>
        <w:tab w:val="clear" w:pos="340"/>
      </w:tabs>
      <w:spacing w:before="40" w:after="40"/>
    </w:pPr>
  </w:style>
  <w:style w:type="character" w:customStyle="1" w:styleId="SpecialBold">
    <w:name w:val="Special Bold"/>
    <w:basedOn w:val="DefaultParagraphFont"/>
    <w:rsid w:val="00AA1409"/>
    <w:rPr>
      <w:b/>
      <w:spacing w:val="0"/>
    </w:rPr>
  </w:style>
  <w:style w:type="character" w:styleId="Emphasis">
    <w:name w:val="Emphasis"/>
    <w:basedOn w:val="DefaultParagraphFont"/>
    <w:qFormat/>
    <w:rsid w:val="00AA1409"/>
    <w:rPr>
      <w:i/>
    </w:rPr>
  </w:style>
  <w:style w:type="paragraph" w:customStyle="1" w:styleId="SuperHeading">
    <w:name w:val="SuperHeading"/>
    <w:basedOn w:val="Normal"/>
    <w:rsid w:val="00AA1409"/>
    <w:pPr>
      <w:spacing w:before="240" w:after="120"/>
      <w:outlineLvl w:val="0"/>
    </w:pPr>
    <w:rPr>
      <w:rFonts w:ascii="Times New Roman" w:hAnsi="Times New Roman"/>
      <w:b/>
      <w:sz w:val="32"/>
    </w:rPr>
  </w:style>
  <w:style w:type="paragraph" w:customStyle="1" w:styleId="AllowPageBreak">
    <w:name w:val="AllowPageBreak"/>
    <w:rsid w:val="00AA14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1409"/>
    <w:pPr>
      <w:tabs>
        <w:tab w:val="left" w:pos="680"/>
      </w:tabs>
      <w:spacing w:before="60" w:after="60"/>
      <w:ind w:left="680" w:hanging="340"/>
    </w:pPr>
  </w:style>
  <w:style w:type="character" w:customStyle="1" w:styleId="Heading2Char">
    <w:name w:val="Heading 2 Char"/>
    <w:basedOn w:val="DefaultParagraphFont"/>
    <w:link w:val="Heading2"/>
    <w:rsid w:val="00AA14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4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4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4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4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14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1409"/>
    <w:rPr>
      <w:rFonts w:ascii="Courier New" w:eastAsia="Times New Roman" w:hAnsi="Courier New" w:cs="Times New Roman"/>
      <w:i/>
      <w:szCs w:val="20"/>
      <w:lang w:eastAsia="en-US"/>
    </w:rPr>
  </w:style>
  <w:style w:type="paragraph" w:customStyle="1" w:styleId="HeadingBase">
    <w:name w:val="Heading Base"/>
    <w:rsid w:val="00AA1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409"/>
    <w:pPr>
      <w:tabs>
        <w:tab w:val="right" w:leader="dot" w:pos="9072"/>
      </w:tabs>
      <w:ind w:left="567"/>
    </w:pPr>
    <w:rPr>
      <w:szCs w:val="22"/>
    </w:rPr>
  </w:style>
  <w:style w:type="paragraph" w:customStyle="1" w:styleId="TOCBase">
    <w:name w:val="TOC Base"/>
    <w:rsid w:val="00AA1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409"/>
    <w:pPr>
      <w:tabs>
        <w:tab w:val="right" w:leader="dot" w:pos="9072"/>
      </w:tabs>
      <w:spacing w:before="40" w:after="40"/>
      <w:ind w:left="284"/>
    </w:pPr>
    <w:rPr>
      <w:rFonts w:ascii="Times New Roman" w:hAnsi="Times New Roman"/>
    </w:rPr>
  </w:style>
  <w:style w:type="paragraph" w:styleId="TOC1">
    <w:name w:val="toc 1"/>
    <w:basedOn w:val="TOCBase"/>
    <w:next w:val="Normal"/>
    <w:rsid w:val="00AA14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1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409"/>
    <w:rPr>
      <w:rFonts w:ascii="Times New Roman" w:eastAsia="Times New Roman" w:hAnsi="Times New Roman" w:cs="Times New Roman"/>
      <w:sz w:val="16"/>
      <w:lang w:eastAsia="en-US"/>
    </w:rPr>
  </w:style>
  <w:style w:type="paragraph" w:styleId="Title">
    <w:name w:val="Title"/>
    <w:basedOn w:val="HeadingBase"/>
    <w:link w:val="TitleChar"/>
    <w:qFormat/>
    <w:rsid w:val="00AA1409"/>
    <w:pPr>
      <w:spacing w:before="5040"/>
      <w:jc w:val="center"/>
    </w:pPr>
    <w:rPr>
      <w:sz w:val="48"/>
      <w:szCs w:val="72"/>
      <w:lang w:val="en-US"/>
    </w:rPr>
  </w:style>
  <w:style w:type="character" w:customStyle="1" w:styleId="TitleChar">
    <w:name w:val="Title Char"/>
    <w:basedOn w:val="DefaultParagraphFont"/>
    <w:link w:val="Title"/>
    <w:rsid w:val="00AA1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409"/>
    <w:pPr>
      <w:tabs>
        <w:tab w:val="left" w:pos="3600"/>
        <w:tab w:val="left" w:pos="3958"/>
      </w:tabs>
    </w:pPr>
  </w:style>
  <w:style w:type="paragraph" w:customStyle="1" w:styleId="Note">
    <w:name w:val="Note"/>
    <w:basedOn w:val="BodyText"/>
    <w:rsid w:val="00AA14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409"/>
    <w:pPr>
      <w:framePr w:wrap="auto" w:hAnchor="text" w:y="6049"/>
    </w:pPr>
    <w:rPr>
      <w:color w:val="000000"/>
      <w:sz w:val="40"/>
    </w:rPr>
  </w:style>
  <w:style w:type="paragraph" w:customStyle="1" w:styleId="TOCTitle">
    <w:name w:val="TOCTitle"/>
    <w:basedOn w:val="Heading1"/>
    <w:rsid w:val="00AA1409"/>
    <w:pPr>
      <w:spacing w:after="240"/>
      <w:jc w:val="center"/>
      <w:outlineLvl w:val="9"/>
    </w:pPr>
    <w:rPr>
      <w:caps/>
    </w:rPr>
  </w:style>
  <w:style w:type="paragraph" w:customStyle="1" w:styleId="Version">
    <w:name w:val="Version"/>
    <w:rsid w:val="00AA14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1409"/>
    <w:pPr>
      <w:numPr>
        <w:numId w:val="12"/>
      </w:numPr>
      <w:tabs>
        <w:tab w:val="clear" w:pos="680"/>
      </w:tabs>
    </w:pPr>
  </w:style>
  <w:style w:type="paragraph" w:styleId="Index1">
    <w:name w:val="index 1"/>
    <w:basedOn w:val="Normal"/>
    <w:next w:val="Normal"/>
    <w:semiHidden/>
    <w:rsid w:val="00AA1409"/>
    <w:pPr>
      <w:keepNext w:val="0"/>
      <w:tabs>
        <w:tab w:val="right" w:pos="4176"/>
      </w:tabs>
      <w:ind w:left="198" w:hanging="198"/>
    </w:pPr>
    <w:rPr>
      <w:rFonts w:ascii="Garamond" w:hAnsi="Garamond"/>
    </w:rPr>
  </w:style>
  <w:style w:type="paragraph" w:styleId="IndexHeading">
    <w:name w:val="index heading"/>
    <w:basedOn w:val="Normal"/>
    <w:next w:val="Index1"/>
    <w:semiHidden/>
    <w:rsid w:val="00AA1409"/>
    <w:pPr>
      <w:spacing w:before="120" w:after="120"/>
    </w:pPr>
    <w:rPr>
      <w:rFonts w:ascii="Arial" w:hAnsi="Arial"/>
      <w:b/>
      <w:color w:val="918585"/>
      <w:sz w:val="24"/>
    </w:rPr>
  </w:style>
  <w:style w:type="paragraph" w:styleId="Header">
    <w:name w:val="header"/>
    <w:basedOn w:val="Normal"/>
    <w:link w:val="HeaderChar"/>
    <w:rsid w:val="00AA1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409"/>
    <w:rPr>
      <w:rFonts w:ascii="Times New Roman" w:eastAsia="Times New Roman" w:hAnsi="Times New Roman" w:cs="Times New Roman"/>
      <w:sz w:val="16"/>
      <w:szCs w:val="20"/>
      <w:lang w:val="en-GB" w:eastAsia="en-US"/>
    </w:rPr>
  </w:style>
  <w:style w:type="paragraph" w:customStyle="1" w:styleId="Chapter">
    <w:name w:val="Chapter"/>
    <w:basedOn w:val="Normal"/>
    <w:rsid w:val="00AA1409"/>
    <w:pPr>
      <w:spacing w:before="240"/>
    </w:pPr>
    <w:rPr>
      <w:rFonts w:ascii="Times New Roman" w:hAnsi="Times New Roman"/>
      <w:smallCaps/>
      <w:spacing w:val="80"/>
      <w:sz w:val="28"/>
    </w:rPr>
  </w:style>
  <w:style w:type="paragraph" w:customStyle="1" w:styleId="InChapter">
    <w:name w:val="InChapter"/>
    <w:basedOn w:val="Heading3"/>
    <w:rsid w:val="00AA1409"/>
    <w:pPr>
      <w:spacing w:after="240"/>
      <w:outlineLvl w:val="9"/>
    </w:pPr>
    <w:rPr>
      <w:noProof/>
    </w:rPr>
  </w:style>
  <w:style w:type="paragraph" w:styleId="Index2">
    <w:name w:val="index 2"/>
    <w:basedOn w:val="Normal"/>
    <w:next w:val="Normal"/>
    <w:semiHidden/>
    <w:rsid w:val="00AA1409"/>
    <w:pPr>
      <w:tabs>
        <w:tab w:val="right" w:pos="4176"/>
      </w:tabs>
      <w:ind w:left="568" w:hanging="284"/>
    </w:pPr>
    <w:rPr>
      <w:rFonts w:ascii="Garamond" w:hAnsi="Garamond"/>
    </w:rPr>
  </w:style>
  <w:style w:type="paragraph" w:customStyle="1" w:styleId="Byline">
    <w:name w:val="Byline"/>
    <w:rsid w:val="00AA1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409"/>
    <w:pPr>
      <w:tabs>
        <w:tab w:val="clear" w:pos="3600"/>
        <w:tab w:val="clear" w:pos="3958"/>
      </w:tabs>
      <w:jc w:val="right"/>
    </w:pPr>
  </w:style>
  <w:style w:type="paragraph" w:styleId="Caption">
    <w:name w:val="caption"/>
    <w:basedOn w:val="BodyText"/>
    <w:next w:val="Normal"/>
    <w:qFormat/>
    <w:rsid w:val="00AA1409"/>
    <w:pPr>
      <w:framePr w:w="2268" w:hSpace="181" w:vSpace="181" w:wrap="around" w:vAnchor="text" w:hAnchor="page" w:x="1135" w:y="285" w:anchorLock="1"/>
    </w:pPr>
    <w:rPr>
      <w:i/>
    </w:rPr>
  </w:style>
  <w:style w:type="paragraph" w:customStyle="1" w:styleId="MiniTOCTitle">
    <w:name w:val="MiniTOCTitle"/>
    <w:basedOn w:val="Heading4"/>
    <w:rsid w:val="00AA1409"/>
    <w:pPr>
      <w:spacing w:before="240"/>
      <w:outlineLvl w:val="9"/>
    </w:pPr>
    <w:rPr>
      <w:noProof/>
      <w:sz w:val="24"/>
    </w:rPr>
  </w:style>
  <w:style w:type="paragraph" w:customStyle="1" w:styleId="MiniTOCItem">
    <w:name w:val="MiniTOCItem"/>
    <w:basedOn w:val="ListBullet"/>
    <w:rsid w:val="00AA1409"/>
    <w:pPr>
      <w:numPr>
        <w:numId w:val="0"/>
      </w:numPr>
      <w:tabs>
        <w:tab w:val="right" w:leader="dot" w:pos="6521"/>
      </w:tabs>
      <w:spacing w:before="0" w:after="0"/>
    </w:pPr>
  </w:style>
  <w:style w:type="paragraph" w:customStyle="1" w:styleId="TOFTitle">
    <w:name w:val="TOFTitle"/>
    <w:basedOn w:val="TOCTitle"/>
    <w:rsid w:val="00AA1409"/>
  </w:style>
  <w:style w:type="paragraph" w:styleId="TableofFigures">
    <w:name w:val="table of figures"/>
    <w:basedOn w:val="Normal"/>
    <w:next w:val="Normal"/>
    <w:semiHidden/>
    <w:rsid w:val="00AA1409"/>
    <w:pPr>
      <w:tabs>
        <w:tab w:val="right" w:leader="dot" w:pos="9072"/>
      </w:tabs>
      <w:ind w:left="970" w:hanging="403"/>
    </w:pPr>
    <w:rPr>
      <w:rFonts w:ascii="Times New Roman" w:hAnsi="Times New Roman"/>
      <w:b/>
    </w:rPr>
  </w:style>
  <w:style w:type="paragraph" w:styleId="ListNumber">
    <w:name w:val="List Number"/>
    <w:basedOn w:val="List"/>
    <w:rsid w:val="00AA1409"/>
    <w:pPr>
      <w:numPr>
        <w:numId w:val="14"/>
      </w:numPr>
      <w:tabs>
        <w:tab w:val="clear" w:pos="340"/>
      </w:tabs>
    </w:pPr>
  </w:style>
  <w:style w:type="character" w:customStyle="1" w:styleId="WingdingSymbols">
    <w:name w:val="Wingding Symbols"/>
    <w:rsid w:val="00AA1409"/>
    <w:rPr>
      <w:rFonts w:ascii="Wingdings" w:hAnsi="Wingdings"/>
    </w:rPr>
  </w:style>
  <w:style w:type="paragraph" w:customStyle="1" w:styleId="TableHeading">
    <w:name w:val="Table Heading"/>
    <w:basedOn w:val="HeadingBase"/>
    <w:rsid w:val="00AA1409"/>
    <w:pPr>
      <w:keepLines/>
      <w:pBdr>
        <w:bottom w:val="single" w:sz="6" w:space="1" w:color="918585"/>
      </w:pBdr>
      <w:spacing w:before="240"/>
    </w:pPr>
  </w:style>
  <w:style w:type="character" w:customStyle="1" w:styleId="HotSpot">
    <w:name w:val="HotSpot"/>
    <w:rsid w:val="00AA1409"/>
    <w:rPr>
      <w:color w:val="0033CC"/>
      <w:u w:val="none"/>
    </w:rPr>
  </w:style>
  <w:style w:type="paragraph" w:customStyle="1" w:styleId="BodyTextRight">
    <w:name w:val="Body Text Right"/>
    <w:basedOn w:val="BodyText"/>
    <w:rsid w:val="00AA1409"/>
    <w:pPr>
      <w:spacing w:before="0" w:after="0"/>
      <w:jc w:val="right"/>
    </w:pPr>
  </w:style>
  <w:style w:type="paragraph" w:styleId="Index3">
    <w:name w:val="index 3"/>
    <w:basedOn w:val="ListNumber2"/>
    <w:next w:val="Normal"/>
    <w:semiHidden/>
    <w:rsid w:val="00AA1409"/>
    <w:pPr>
      <w:numPr>
        <w:numId w:val="0"/>
      </w:numPr>
      <w:tabs>
        <w:tab w:val="right" w:leader="dot" w:pos="4176"/>
      </w:tabs>
    </w:pPr>
  </w:style>
  <w:style w:type="paragraph" w:styleId="ListNumber2">
    <w:name w:val="List Number 2"/>
    <w:basedOn w:val="List2"/>
    <w:rsid w:val="00AA1409"/>
    <w:pPr>
      <w:numPr>
        <w:numId w:val="9"/>
      </w:numPr>
      <w:tabs>
        <w:tab w:val="clear" w:pos="1060"/>
      </w:tabs>
    </w:pPr>
  </w:style>
  <w:style w:type="paragraph" w:customStyle="1" w:styleId="MarginNote">
    <w:name w:val="Margin Note"/>
    <w:basedOn w:val="BodyText"/>
    <w:rsid w:val="00AA1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4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1409"/>
    <w:rPr>
      <w:sz w:val="32"/>
    </w:rPr>
  </w:style>
  <w:style w:type="paragraph" w:customStyle="1" w:styleId="HeadingProcedure">
    <w:name w:val="Heading Procedure"/>
    <w:basedOn w:val="HeadingBase"/>
    <w:next w:val="Normal"/>
    <w:rsid w:val="00AA1409"/>
    <w:pPr>
      <w:tabs>
        <w:tab w:val="left" w:pos="0"/>
      </w:tabs>
      <w:spacing w:before="120" w:after="60"/>
    </w:pPr>
    <w:rPr>
      <w:i/>
      <w:color w:val="918585"/>
      <w:sz w:val="22"/>
    </w:rPr>
  </w:style>
  <w:style w:type="paragraph" w:customStyle="1" w:styleId="TableBodyText">
    <w:name w:val="Table Body Text"/>
    <w:basedOn w:val="BodyText"/>
    <w:rsid w:val="00AA1409"/>
    <w:pPr>
      <w:spacing w:before="60" w:after="60"/>
    </w:pPr>
  </w:style>
  <w:style w:type="paragraph" w:styleId="ListContinue">
    <w:name w:val="List Continue"/>
    <w:basedOn w:val="List"/>
    <w:rsid w:val="00AA1409"/>
    <w:pPr>
      <w:ind w:firstLine="0"/>
    </w:pPr>
  </w:style>
  <w:style w:type="paragraph" w:customStyle="1" w:styleId="ListNote">
    <w:name w:val="List Note"/>
    <w:basedOn w:val="List"/>
    <w:rsid w:val="00AA1409"/>
    <w:pPr>
      <w:pBdr>
        <w:top w:val="single" w:sz="6" w:space="2" w:color="918585"/>
        <w:bottom w:val="single" w:sz="6" w:space="2" w:color="918585"/>
      </w:pBdr>
      <w:tabs>
        <w:tab w:val="left" w:pos="1021"/>
      </w:tabs>
      <w:ind w:firstLine="0"/>
    </w:pPr>
  </w:style>
  <w:style w:type="paragraph" w:customStyle="1" w:styleId="Warning">
    <w:name w:val="Warning"/>
    <w:basedOn w:val="BodyText"/>
    <w:rsid w:val="00AA1409"/>
    <w:pPr>
      <w:shd w:val="clear" w:color="auto" w:fill="D9D9D9"/>
      <w:tabs>
        <w:tab w:val="left" w:pos="992"/>
      </w:tabs>
      <w:ind w:left="119" w:right="119"/>
    </w:pPr>
    <w:rPr>
      <w:sz w:val="20"/>
    </w:rPr>
  </w:style>
  <w:style w:type="paragraph" w:customStyle="1" w:styleId="MarginIcons">
    <w:name w:val="Margin Icons"/>
    <w:basedOn w:val="BodyText"/>
    <w:rsid w:val="00AA14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409"/>
    <w:rPr>
      <w:rFonts w:ascii="Courier New" w:hAnsi="Courier New"/>
    </w:rPr>
  </w:style>
  <w:style w:type="paragraph" w:customStyle="1" w:styleId="NoteBullet">
    <w:name w:val="Note Bullet"/>
    <w:basedOn w:val="Note"/>
    <w:rsid w:val="00AA1409"/>
    <w:pPr>
      <w:tabs>
        <w:tab w:val="clear" w:pos="680"/>
      </w:tabs>
      <w:spacing w:before="60" w:after="60"/>
    </w:pPr>
  </w:style>
  <w:style w:type="paragraph" w:customStyle="1" w:styleId="SubHeading2">
    <w:name w:val="SubHeading2"/>
    <w:basedOn w:val="HeadingBase"/>
    <w:rsid w:val="00AA1409"/>
    <w:pPr>
      <w:spacing w:before="240" w:after="60"/>
    </w:pPr>
    <w:rPr>
      <w:sz w:val="20"/>
    </w:rPr>
  </w:style>
  <w:style w:type="paragraph" w:customStyle="1" w:styleId="SubHeading1">
    <w:name w:val="SubHeading1"/>
    <w:basedOn w:val="HeadingBase"/>
    <w:rsid w:val="00AA1409"/>
    <w:pPr>
      <w:spacing w:before="240" w:after="60"/>
    </w:pPr>
    <w:rPr>
      <w:color w:val="918585"/>
      <w:sz w:val="22"/>
    </w:rPr>
  </w:style>
  <w:style w:type="paragraph" w:customStyle="1" w:styleId="SideHeading">
    <w:name w:val="Side Heading"/>
    <w:basedOn w:val="HeadingBase"/>
    <w:rsid w:val="00AA1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409"/>
    <w:pPr>
      <w:numPr>
        <w:numId w:val="10"/>
      </w:numPr>
    </w:pPr>
  </w:style>
  <w:style w:type="paragraph" w:styleId="PlainText">
    <w:name w:val="Plain Text"/>
    <w:basedOn w:val="Normal"/>
    <w:link w:val="PlainTextChar"/>
    <w:rsid w:val="00AA1409"/>
    <w:rPr>
      <w:sz w:val="20"/>
    </w:rPr>
  </w:style>
  <w:style w:type="character" w:customStyle="1" w:styleId="PlainTextChar">
    <w:name w:val="Plain Text Char"/>
    <w:basedOn w:val="DefaultParagraphFont"/>
    <w:link w:val="PlainText"/>
    <w:rsid w:val="00AA1409"/>
    <w:rPr>
      <w:rFonts w:ascii="Courier New" w:eastAsia="Times New Roman" w:hAnsi="Courier New" w:cs="Times New Roman"/>
      <w:sz w:val="20"/>
      <w:szCs w:val="20"/>
      <w:lang w:eastAsia="en-US"/>
    </w:rPr>
  </w:style>
  <w:style w:type="character" w:customStyle="1" w:styleId="MenuOption">
    <w:name w:val="Menu Option"/>
    <w:basedOn w:val="DefaultParagraphFont"/>
    <w:rsid w:val="00AA1409"/>
    <w:rPr>
      <w:b/>
      <w:smallCaps/>
    </w:rPr>
  </w:style>
  <w:style w:type="paragraph" w:customStyle="1" w:styleId="TableListNumber">
    <w:name w:val="Table List Number"/>
    <w:basedOn w:val="ListNumber"/>
    <w:rsid w:val="00AA1409"/>
    <w:pPr>
      <w:numPr>
        <w:numId w:val="0"/>
      </w:numPr>
    </w:pPr>
  </w:style>
  <w:style w:type="paragraph" w:styleId="TOC4">
    <w:name w:val="toc 4"/>
    <w:basedOn w:val="TOCBase"/>
    <w:next w:val="Normal"/>
    <w:semiHidden/>
    <w:rsid w:val="00AA1409"/>
    <w:pPr>
      <w:tabs>
        <w:tab w:val="right" w:leader="dot" w:pos="9071"/>
      </w:tabs>
      <w:ind w:left="1701"/>
    </w:pPr>
  </w:style>
  <w:style w:type="paragraph" w:customStyle="1" w:styleId="ListAlpha">
    <w:name w:val="List Alpha"/>
    <w:basedOn w:val="List"/>
    <w:rsid w:val="00AA1409"/>
    <w:pPr>
      <w:numPr>
        <w:numId w:val="8"/>
      </w:numPr>
    </w:pPr>
  </w:style>
  <w:style w:type="paragraph" w:customStyle="1" w:styleId="ListAlpha2">
    <w:name w:val="List Alpha 2"/>
    <w:basedOn w:val="List2"/>
    <w:rsid w:val="00AA1409"/>
    <w:pPr>
      <w:numPr>
        <w:numId w:val="7"/>
      </w:numPr>
    </w:pPr>
  </w:style>
  <w:style w:type="paragraph" w:styleId="List3">
    <w:name w:val="List 3"/>
    <w:basedOn w:val="BodyText"/>
    <w:rsid w:val="00AA1409"/>
    <w:pPr>
      <w:tabs>
        <w:tab w:val="left" w:pos="1021"/>
      </w:tabs>
      <w:spacing w:before="60" w:after="60"/>
      <w:ind w:left="1020" w:hanging="340"/>
    </w:pPr>
  </w:style>
  <w:style w:type="paragraph" w:styleId="List4">
    <w:name w:val="List 4"/>
    <w:basedOn w:val="BodyText"/>
    <w:rsid w:val="00AA1409"/>
    <w:pPr>
      <w:tabs>
        <w:tab w:val="left" w:pos="1361"/>
      </w:tabs>
      <w:spacing w:before="60" w:after="60"/>
      <w:ind w:left="1361" w:hanging="340"/>
    </w:pPr>
  </w:style>
  <w:style w:type="paragraph" w:styleId="List5">
    <w:name w:val="List 5"/>
    <w:basedOn w:val="BodyText"/>
    <w:rsid w:val="00AA1409"/>
    <w:pPr>
      <w:tabs>
        <w:tab w:val="left" w:pos="1701"/>
      </w:tabs>
      <w:spacing w:before="60" w:after="60"/>
      <w:ind w:left="1701" w:hanging="340"/>
    </w:pPr>
  </w:style>
  <w:style w:type="paragraph" w:styleId="ListBullet3">
    <w:name w:val="List Bullet 3"/>
    <w:basedOn w:val="List3"/>
    <w:rsid w:val="00AA1409"/>
    <w:pPr>
      <w:numPr>
        <w:numId w:val="13"/>
      </w:numPr>
      <w:tabs>
        <w:tab w:val="clear" w:pos="1021"/>
      </w:tabs>
      <w:ind w:left="1037" w:hanging="357"/>
    </w:pPr>
  </w:style>
  <w:style w:type="paragraph" w:styleId="ListBullet4">
    <w:name w:val="List Bullet 4"/>
    <w:basedOn w:val="List4"/>
    <w:rsid w:val="00AA1409"/>
    <w:pPr>
      <w:numPr>
        <w:numId w:val="2"/>
      </w:numPr>
      <w:tabs>
        <w:tab w:val="clear" w:pos="1361"/>
      </w:tabs>
    </w:pPr>
  </w:style>
  <w:style w:type="paragraph" w:styleId="ListBullet5">
    <w:name w:val="List Bullet 5"/>
    <w:basedOn w:val="List5"/>
    <w:rsid w:val="00AA1409"/>
    <w:pPr>
      <w:numPr>
        <w:numId w:val="3"/>
      </w:numPr>
    </w:pPr>
  </w:style>
  <w:style w:type="paragraph" w:styleId="ListContinue2">
    <w:name w:val="List Continue 2"/>
    <w:basedOn w:val="List2"/>
    <w:rsid w:val="00AA1409"/>
    <w:pPr>
      <w:ind w:firstLine="0"/>
    </w:pPr>
  </w:style>
  <w:style w:type="paragraph" w:styleId="ListContinue3">
    <w:name w:val="List Continue 3"/>
    <w:basedOn w:val="List3"/>
    <w:rsid w:val="00AA1409"/>
    <w:pPr>
      <w:ind w:left="1021" w:firstLine="0"/>
    </w:pPr>
  </w:style>
  <w:style w:type="paragraph" w:styleId="ListContinue4">
    <w:name w:val="List Continue 4"/>
    <w:basedOn w:val="List4"/>
    <w:rsid w:val="00AA1409"/>
    <w:pPr>
      <w:ind w:firstLine="0"/>
    </w:pPr>
  </w:style>
  <w:style w:type="paragraph" w:styleId="ListContinue5">
    <w:name w:val="List Continue 5"/>
    <w:basedOn w:val="List5"/>
    <w:rsid w:val="00AA1409"/>
    <w:pPr>
      <w:ind w:firstLine="0"/>
    </w:pPr>
  </w:style>
  <w:style w:type="paragraph" w:styleId="ListNumber3">
    <w:name w:val="List Number 3"/>
    <w:basedOn w:val="List3"/>
    <w:rsid w:val="00AA1409"/>
    <w:pPr>
      <w:numPr>
        <w:numId w:val="4"/>
      </w:numPr>
    </w:pPr>
  </w:style>
  <w:style w:type="paragraph" w:styleId="ListNumber4">
    <w:name w:val="List Number 4"/>
    <w:basedOn w:val="List4"/>
    <w:rsid w:val="00AA1409"/>
    <w:pPr>
      <w:numPr>
        <w:numId w:val="5"/>
      </w:numPr>
    </w:pPr>
  </w:style>
  <w:style w:type="paragraph" w:styleId="ListNumber5">
    <w:name w:val="List Number 5"/>
    <w:basedOn w:val="List5"/>
    <w:rsid w:val="00AA1409"/>
    <w:pPr>
      <w:numPr>
        <w:numId w:val="6"/>
      </w:numPr>
    </w:pPr>
  </w:style>
  <w:style w:type="paragraph" w:styleId="BlockText">
    <w:name w:val="Block Text"/>
    <w:basedOn w:val="Normal"/>
    <w:rsid w:val="00AA1409"/>
    <w:pPr>
      <w:spacing w:after="120"/>
      <w:ind w:left="1440" w:right="1440"/>
    </w:pPr>
  </w:style>
  <w:style w:type="character" w:customStyle="1" w:styleId="Subscript">
    <w:name w:val="Subscript"/>
    <w:basedOn w:val="DefaultParagraphFont"/>
    <w:rsid w:val="00AA1409"/>
    <w:rPr>
      <w:sz w:val="16"/>
      <w:vertAlign w:val="subscript"/>
    </w:rPr>
  </w:style>
  <w:style w:type="character" w:customStyle="1" w:styleId="Superscript">
    <w:name w:val="Superscript"/>
    <w:basedOn w:val="DefaultParagraphFont"/>
    <w:rsid w:val="00AA1409"/>
    <w:rPr>
      <w:sz w:val="16"/>
      <w:vertAlign w:val="superscript"/>
    </w:rPr>
  </w:style>
  <w:style w:type="character" w:customStyle="1" w:styleId="Symbols">
    <w:name w:val="Symbols"/>
    <w:basedOn w:val="DefaultParagraphFont"/>
    <w:rsid w:val="00AA1409"/>
    <w:rPr>
      <w:rFonts w:ascii="Symbol" w:hAnsi="Symbol"/>
    </w:rPr>
  </w:style>
  <w:style w:type="character" w:customStyle="1" w:styleId="MenuOptions">
    <w:name w:val="Menu Options"/>
    <w:basedOn w:val="DefaultParagraphFont"/>
    <w:rsid w:val="00AA1409"/>
    <w:rPr>
      <w:rFonts w:ascii="Arial Narrow" w:hAnsi="Arial Narrow"/>
      <w:smallCaps/>
    </w:rPr>
  </w:style>
  <w:style w:type="character" w:customStyle="1" w:styleId="Buttons">
    <w:name w:val="Buttons"/>
    <w:basedOn w:val="DefaultParagraphFont"/>
    <w:rsid w:val="00AA1409"/>
    <w:rPr>
      <w:b/>
    </w:rPr>
  </w:style>
  <w:style w:type="character" w:customStyle="1" w:styleId="Underlined">
    <w:name w:val="Underlined"/>
    <w:basedOn w:val="DefaultParagraphFont"/>
    <w:rsid w:val="00AA1409"/>
    <w:rPr>
      <w:u w:val="single"/>
    </w:rPr>
  </w:style>
  <w:style w:type="paragraph" w:customStyle="1" w:styleId="TableBodyTextRight">
    <w:name w:val="Table Body Text Right"/>
    <w:basedOn w:val="TableBodyText"/>
    <w:rsid w:val="00AA1409"/>
    <w:pPr>
      <w:widowControl w:val="0"/>
      <w:autoSpaceDE w:val="0"/>
      <w:autoSpaceDN w:val="0"/>
      <w:adjustRightInd w:val="0"/>
      <w:jc w:val="right"/>
    </w:pPr>
    <w:rPr>
      <w:rFonts w:cs="Arial"/>
      <w:szCs w:val="18"/>
    </w:rPr>
  </w:style>
  <w:style w:type="paragraph" w:customStyle="1" w:styleId="CopyrightText">
    <w:name w:val="Copyright Text"/>
    <w:basedOn w:val="BodyText"/>
    <w:rsid w:val="00AA1409"/>
    <w:rPr>
      <w:sz w:val="18"/>
    </w:rPr>
  </w:style>
  <w:style w:type="paragraph" w:customStyle="1" w:styleId="BodySmallRight">
    <w:name w:val="Body Small Right"/>
    <w:basedOn w:val="BodyTextRight"/>
    <w:rsid w:val="00AA1409"/>
    <w:rPr>
      <w:sz w:val="18"/>
      <w:szCs w:val="18"/>
    </w:rPr>
  </w:style>
  <w:style w:type="paragraph" w:customStyle="1" w:styleId="MarginEdition">
    <w:name w:val="Margin Edition"/>
    <w:basedOn w:val="MarginNote"/>
    <w:rsid w:val="00AA1409"/>
    <w:pPr>
      <w:spacing w:before="0" w:after="0"/>
    </w:pPr>
    <w:rPr>
      <w:rFonts w:ascii="Times New Roman" w:hAnsi="Times New Roman"/>
      <w:color w:val="999999"/>
    </w:rPr>
  </w:style>
  <w:style w:type="paragraph" w:customStyle="1" w:styleId="Spacer">
    <w:name w:val="Spacer"/>
    <w:basedOn w:val="Normal"/>
    <w:rsid w:val="00AA1409"/>
    <w:rPr>
      <w:sz w:val="2"/>
      <w:szCs w:val="2"/>
    </w:rPr>
  </w:style>
  <w:style w:type="character" w:customStyle="1" w:styleId="Small">
    <w:name w:val="Small"/>
    <w:basedOn w:val="DefaultParagraphFont"/>
    <w:rsid w:val="00AA1409"/>
    <w:rPr>
      <w:sz w:val="16"/>
    </w:rPr>
  </w:style>
  <w:style w:type="paragraph" w:customStyle="1" w:styleId="WideTable">
    <w:name w:val="Wide Table"/>
    <w:basedOn w:val="Normal"/>
    <w:rsid w:val="00AA1409"/>
    <w:pPr>
      <w:ind w:left="-1418"/>
    </w:pPr>
    <w:rPr>
      <w:sz w:val="2"/>
      <w:szCs w:val="2"/>
    </w:rPr>
  </w:style>
  <w:style w:type="character" w:styleId="PageNumber">
    <w:name w:val="page number"/>
    <w:basedOn w:val="DefaultParagraphFont"/>
    <w:rsid w:val="00AA1409"/>
  </w:style>
  <w:style w:type="paragraph" w:styleId="Quote">
    <w:name w:val="Quote"/>
    <w:basedOn w:val="Heading1"/>
    <w:link w:val="QuoteChar"/>
    <w:qFormat/>
    <w:rsid w:val="00AA1409"/>
    <w:rPr>
      <w:b w:val="0"/>
      <w:sz w:val="72"/>
      <w:szCs w:val="72"/>
      <w:lang w:val="en-NZ"/>
    </w:rPr>
  </w:style>
  <w:style w:type="character" w:customStyle="1" w:styleId="QuoteChar">
    <w:name w:val="Quote Char"/>
    <w:basedOn w:val="DefaultParagraphFont"/>
    <w:link w:val="Quote"/>
    <w:rsid w:val="00AA1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409"/>
    <w:pPr>
      <w:pageBreakBefore/>
    </w:pPr>
  </w:style>
  <w:style w:type="paragraph" w:customStyle="1" w:styleId="Border">
    <w:name w:val="Border"/>
    <w:basedOn w:val="Normal"/>
    <w:qFormat/>
    <w:rsid w:val="00AA14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409"/>
    <w:rPr>
      <w:b/>
      <w:bCs/>
      <w:i/>
      <w:iCs/>
      <w:color w:val="auto"/>
    </w:rPr>
  </w:style>
  <w:style w:type="paragraph" w:styleId="IntenseQuote">
    <w:name w:val="Intense Quote"/>
    <w:basedOn w:val="Normal"/>
    <w:next w:val="Normal"/>
    <w:link w:val="IntenseQuoteChar"/>
    <w:uiPriority w:val="30"/>
    <w:qFormat/>
    <w:rsid w:val="00AA14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4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1409"/>
    <w:rPr>
      <w:smallCaps/>
      <w:color w:val="auto"/>
      <w:u w:val="single"/>
    </w:rPr>
  </w:style>
  <w:style w:type="character" w:styleId="IntenseReference">
    <w:name w:val="Intense Reference"/>
    <w:basedOn w:val="DefaultParagraphFont"/>
    <w:uiPriority w:val="32"/>
    <w:qFormat/>
    <w:rsid w:val="00AA1409"/>
    <w:rPr>
      <w:b/>
      <w:bCs/>
      <w:smallCaps/>
      <w:color w:val="auto"/>
      <w:spacing w:val="5"/>
      <w:u w:val="single"/>
    </w:rPr>
  </w:style>
  <w:style w:type="paragraph" w:customStyle="1" w:styleId="2ColumnHeading">
    <w:name w:val="2Column Heading"/>
    <w:basedOn w:val="BodyText"/>
    <w:qFormat/>
    <w:rsid w:val="00AA1409"/>
    <w:pPr>
      <w:spacing w:after="60"/>
      <w:ind w:left="-2268"/>
    </w:pPr>
    <w:rPr>
      <w:b/>
    </w:rPr>
  </w:style>
  <w:style w:type="paragraph" w:customStyle="1" w:styleId="Heading1TOC">
    <w:name w:val="Heading1 TOC"/>
    <w:basedOn w:val="Normal"/>
    <w:qFormat/>
    <w:rsid w:val="00AA1409"/>
    <w:pPr>
      <w:spacing w:before="240" w:after="120"/>
    </w:pPr>
    <w:rPr>
      <w:rFonts w:ascii="Times New Roman" w:hAnsi="Times New Roman"/>
      <w:b/>
      <w:sz w:val="32"/>
    </w:rPr>
  </w:style>
  <w:style w:type="paragraph" w:customStyle="1" w:styleId="Heading2TOC">
    <w:name w:val="Heading2 TOC"/>
    <w:basedOn w:val="Normal"/>
    <w:qFormat/>
    <w:rsid w:val="00AA1409"/>
    <w:pPr>
      <w:spacing w:before="240" w:after="60"/>
    </w:pPr>
    <w:rPr>
      <w:rFonts w:ascii="Times New Roman" w:hAnsi="Times New Roman"/>
      <w:b/>
      <w:sz w:val="28"/>
    </w:rPr>
  </w:style>
  <w:style w:type="character" w:customStyle="1" w:styleId="Underline">
    <w:name w:val="Underline"/>
    <w:basedOn w:val="DefaultParagraphFont"/>
    <w:qFormat/>
    <w:rsid w:val="00AA1409"/>
    <w:rPr>
      <w:u w:val="single"/>
    </w:rPr>
  </w:style>
  <w:style w:type="character" w:customStyle="1" w:styleId="BoldandItalics">
    <w:name w:val="Bold and Italics"/>
    <w:qFormat/>
    <w:rsid w:val="00AA1409"/>
    <w:rPr>
      <w:b/>
      <w:i/>
      <w:u w:val="none"/>
    </w:rPr>
  </w:style>
  <w:style w:type="paragraph" w:styleId="BalloonText">
    <w:name w:val="Balloon Text"/>
    <w:basedOn w:val="Normal"/>
    <w:link w:val="BalloonTextChar"/>
    <w:rsid w:val="00AA1409"/>
    <w:rPr>
      <w:rFonts w:ascii="Tahoma" w:hAnsi="Tahoma" w:cs="Tahoma"/>
      <w:sz w:val="16"/>
      <w:szCs w:val="16"/>
    </w:rPr>
  </w:style>
  <w:style w:type="character" w:customStyle="1" w:styleId="BalloonTextChar">
    <w:name w:val="Balloon Text Char"/>
    <w:basedOn w:val="DefaultParagraphFont"/>
    <w:link w:val="BalloonText"/>
    <w:rsid w:val="00AA14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14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14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1409"/>
    <w:rPr>
      <w:b/>
      <w:color w:val="660033"/>
      <w:spacing w:val="0"/>
    </w:rPr>
  </w:style>
  <w:style w:type="paragraph" w:customStyle="1" w:styleId="Nameditemlist">
    <w:name w:val="Named item list"/>
    <w:basedOn w:val="BodyText"/>
    <w:qFormat/>
    <w:rsid w:val="00AA1409"/>
    <w:pPr>
      <w:tabs>
        <w:tab w:val="left" w:pos="2835"/>
      </w:tabs>
      <w:ind w:left="2835" w:hanging="2835"/>
    </w:pPr>
  </w:style>
  <w:style w:type="paragraph" w:customStyle="1" w:styleId="BodyTextnopadding">
    <w:name w:val="Body Text no padding"/>
    <w:basedOn w:val="BodyText"/>
    <w:qFormat/>
    <w:rsid w:val="00AA1409"/>
    <w:pPr>
      <w:spacing w:before="0" w:after="0"/>
    </w:pPr>
  </w:style>
  <w:style w:type="paragraph" w:customStyle="1" w:styleId="BodyTextBold">
    <w:name w:val="Body Text Bold"/>
    <w:basedOn w:val="BodyText"/>
    <w:qFormat/>
    <w:rsid w:val="00AA1409"/>
    <w:rPr>
      <w:b/>
    </w:rPr>
  </w:style>
  <w:style w:type="character" w:styleId="Hyperlink">
    <w:name w:val="Hyperlink"/>
    <w:basedOn w:val="DefaultParagraphFont"/>
    <w:uiPriority w:val="99"/>
    <w:unhideWhenUsed/>
    <w:rsid w:val="006C69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3805</Characters>
  <Application>Microsoft Office Word</Application>
  <DocSecurity>0</DocSecurity>
  <Lines>131</Lines>
  <Paragraphs>69</Paragraphs>
  <ScaleCrop>false</ScaleCrop>
  <Company>Author-it Software Corporation Ltd.</Company>
  <LinksUpToDate>false</LinksUpToDate>
  <CharactersWithSpaces>4365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SISOSKT003 Use snow craft skills for alpine touring</dc:title>
  <dc:subject>Approved</dc:subject>
  <dc:creator>SkillsIQ</dc:creator>
  <cp:keywords>Release: 1</cp:keywords>
  <dc:description>Review Date: 12 April 2008</dc:description>
  <cp:lastModifiedBy>HSD_TPCMSd.prod</cp:lastModifiedBy>
  <cp:revision>3</cp:revision>
  <dcterms:created xsi:type="dcterms:W3CDTF">2022-12-13T01:29:00Z</dcterms:created>
  <dcterms:modified xsi:type="dcterms:W3CDTF">2022-12-13T01:29:00Z</dcterms:modified>
</cp:coreProperties>
</file>