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531" w:rsidP="00A91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SISOSCB011 Lead specialised SCUBA diving activities</w:t>
      </w:r>
      <w:r>
        <w:fldChar w:fldCharType="end"/>
      </w:r>
    </w:p>
    <w:p w:rsidR="00A91531" w:rsidP="00A91531">
      <w:pPr>
        <w:pStyle w:val="Version"/>
        <w:sectPr w:rsidSect="00721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813" w:rsidP="00721813">
      <w:pPr>
        <w:pStyle w:val="SuperHeading"/>
      </w:pPr>
      <w:r w:rsidRPr="00721813">
        <w:t>Assessment Requirements for SISOSCB011 Lead specialised SCUBA diving activities</w:t>
      </w:r>
    </w:p>
    <w:p w:rsidR="00000000" w:rsidRPr="00721813" w:rsidP="00721813">
      <w:pPr>
        <w:pStyle w:val="Heading1"/>
      </w:pPr>
      <w:bookmarkStart w:id="1" w:name="O_1042288"/>
      <w:bookmarkEnd w:id="1"/>
      <w:r w:rsidRPr="00721813">
        <w:t>Modification History</w:t>
      </w:r>
    </w:p>
    <w:p w:rsidR="00000000" w:rsidRPr="00721813" w:rsidP="00A91531">
      <w:pPr>
        <w:pStyle w:val="BodyText"/>
      </w:pPr>
      <w:r w:rsidRPr="00721813">
        <w:t>Not applicable.</w:t>
      </w:r>
    </w:p>
    <w:p w:rsidR="00000000" w:rsidRPr="00721813" w:rsidP="00721813">
      <w:pPr>
        <w:pStyle w:val="Heading1"/>
      </w:pPr>
      <w:bookmarkStart w:id="2" w:name="O_1042289"/>
      <w:bookmarkEnd w:id="2"/>
      <w:r w:rsidRPr="00721813">
        <w:t>Performance Evidence</w:t>
      </w:r>
    </w:p>
    <w:p w:rsidR="00000000" w:rsidRPr="00721813" w:rsidP="00A91531">
      <w:pPr>
        <w:pStyle w:val="BodyText"/>
      </w:pPr>
      <w:r w:rsidRPr="00721813">
        <w:t>Evidence of the ability to com</w:t>
      </w:r>
      <w:r w:rsidRPr="00721813">
        <w:t>plete tasks outlined in elements and performance criteria of this unit in the context of the job role, and:</w:t>
      </w:r>
    </w:p>
    <w:p w:rsidR="00000000" w:rsidRPr="00721813" w:rsidP="00721813">
      <w:pPr>
        <w:pStyle w:val="ListBullet"/>
      </w:pPr>
      <w:r w:rsidRPr="00721813">
        <w:t>lead three specialised or advanced SCUBA diving sessions for a group of participants according to predetermined activity plans</w:t>
      </w:r>
    </w:p>
    <w:p w:rsidR="00000000" w:rsidRPr="00721813" w:rsidP="00721813">
      <w:pPr>
        <w:pStyle w:val="ListBullet"/>
      </w:pPr>
      <w:r w:rsidRPr="00721813">
        <w:t>across the three ses</w:t>
      </w:r>
      <w:r w:rsidRPr="00721813">
        <w:t>sions, collectively use two different demonstration and instruction techniques</w:t>
      </w:r>
    </w:p>
    <w:p w:rsidR="00000000" w:rsidRPr="00721813" w:rsidP="00721813">
      <w:pPr>
        <w:pStyle w:val="ListBullet"/>
      </w:pPr>
      <w:r w:rsidRPr="00721813">
        <w:t>during each session consistently manage participant adherence to safety procedures</w:t>
      </w:r>
    </w:p>
    <w:p w:rsidR="00000000" w:rsidRPr="00721813" w:rsidP="00721813">
      <w:pPr>
        <w:pStyle w:val="ListBullet"/>
      </w:pPr>
      <w:r w:rsidRPr="00721813">
        <w:t>after each session, facilitate a debrief with participants and participate in a team member de</w:t>
      </w:r>
      <w:r w:rsidRPr="00721813">
        <w:t>brief</w:t>
      </w:r>
    </w:p>
    <w:p w:rsidR="00000000" w:rsidRPr="00721813" w:rsidP="00721813">
      <w:pPr>
        <w:pStyle w:val="ListBullet"/>
      </w:pPr>
      <w:r w:rsidRPr="00721813">
        <w:t>utilise options provided in Assessment Conditions to:</w:t>
      </w:r>
    </w:p>
    <w:p w:rsidR="00000000" w:rsidRPr="00721813" w:rsidP="00721813">
      <w:pPr>
        <w:pStyle w:val="ListBullet2"/>
      </w:pPr>
      <w:r w:rsidRPr="00721813">
        <w:t>determine a total of three required activity modifications to suit prevailing conditions and participant capabilities and responses</w:t>
      </w:r>
    </w:p>
    <w:p w:rsidR="00000000" w:rsidRPr="00721813" w:rsidP="00721813">
      <w:pPr>
        <w:pStyle w:val="ListBullet2"/>
      </w:pPr>
      <w:r w:rsidRPr="00721813">
        <w:t>respond to a total of three different immediate safety risks th</w:t>
      </w:r>
      <w:r w:rsidRPr="00721813">
        <w:t>at have arisen during activities</w:t>
      </w:r>
    </w:p>
    <w:p w:rsidR="00000000" w:rsidRPr="00721813" w:rsidP="00721813">
      <w:pPr>
        <w:pStyle w:val="ListBullet2"/>
      </w:pPr>
      <w:r w:rsidRPr="00721813">
        <w:t>respond to a total of two emergency situations and complete two incident reports</w:t>
      </w:r>
    </w:p>
    <w:p w:rsidR="00000000" w:rsidRPr="00721813" w:rsidP="00721813">
      <w:pPr>
        <w:pStyle w:val="ListBullet2"/>
      </w:pPr>
      <w:r w:rsidRPr="00721813">
        <w:t>complete two reports on equipment faults.</w:t>
      </w:r>
    </w:p>
    <w:p w:rsidR="00000000" w:rsidRPr="00721813" w:rsidP="00721813">
      <w:pPr>
        <w:pStyle w:val="AllowPageBreak"/>
      </w:pPr>
    </w:p>
    <w:p w:rsidR="00000000" w:rsidRPr="00721813" w:rsidP="00721813">
      <w:pPr>
        <w:pStyle w:val="Heading1"/>
      </w:pPr>
      <w:bookmarkStart w:id="3" w:name="O_1042290"/>
      <w:bookmarkEnd w:id="3"/>
      <w:r w:rsidRPr="00721813">
        <w:t>Knowledge Evidence</w:t>
      </w:r>
    </w:p>
    <w:p w:rsidR="00000000" w:rsidRPr="00721813" w:rsidP="00A91531">
      <w:pPr>
        <w:pStyle w:val="BodyText"/>
      </w:pPr>
      <w:r w:rsidRPr="00721813">
        <w:t>Demonstrated knowledge required to complete the tasks outlined in elements and performance criteria of this unit:</w:t>
      </w:r>
    </w:p>
    <w:p w:rsidR="00000000" w:rsidRPr="00721813" w:rsidP="00721813">
      <w:pPr>
        <w:pStyle w:val="ListBullet"/>
      </w:pPr>
      <w:r w:rsidRPr="00721813">
        <w:t>organisational safety, emergency response and first aid procedures for SCUBA diving activities</w:t>
      </w:r>
    </w:p>
    <w:p w:rsidR="00000000" w:rsidRPr="00721813" w:rsidP="00721813">
      <w:pPr>
        <w:pStyle w:val="ListBullet"/>
      </w:pPr>
      <w:r w:rsidRPr="00721813">
        <w:t>a range of demonstration and instruction techn</w:t>
      </w:r>
      <w:r w:rsidRPr="00721813">
        <w:t>iques applicable to recreational activities</w:t>
      </w:r>
    </w:p>
    <w:p w:rsidR="00000000" w:rsidRPr="00721813" w:rsidP="00721813">
      <w:pPr>
        <w:pStyle w:val="ListBullet"/>
      </w:pPr>
      <w:r w:rsidRPr="00721813">
        <w:t>appropriateness of different demonstration and instruction techniques for a range of ages and capabilities</w:t>
      </w:r>
    </w:p>
    <w:p w:rsidR="00000000" w:rsidRPr="00721813" w:rsidP="00721813">
      <w:pPr>
        <w:pStyle w:val="ListBullet"/>
      </w:pPr>
      <w:r w:rsidRPr="00721813">
        <w:t>the importance of verbalising instructions during demonstrations and providing reasons for doing things i</w:t>
      </w:r>
      <w:r w:rsidRPr="00721813">
        <w:t>n a certain way</w:t>
      </w:r>
    </w:p>
    <w:p w:rsidR="00000000" w:rsidRPr="00721813" w:rsidP="00721813">
      <w:pPr>
        <w:pStyle w:val="ListBullet"/>
      </w:pPr>
      <w:r w:rsidRPr="00721813">
        <w:t>techniques used to:</w:t>
      </w:r>
    </w:p>
    <w:p w:rsidR="00000000" w:rsidRPr="00721813" w:rsidP="00721813">
      <w:pPr>
        <w:pStyle w:val="ListBullet2"/>
      </w:pPr>
      <w:r w:rsidRPr="00721813">
        <w:t>build group cohesion</w:t>
      </w:r>
    </w:p>
    <w:p w:rsidR="00000000" w:rsidRPr="00721813" w:rsidP="00721813">
      <w:pPr>
        <w:pStyle w:val="ListBullet2"/>
      </w:pPr>
      <w:r w:rsidRPr="00721813">
        <w:t>motivate and encourage participants to keep them engaged and challenged</w:t>
      </w:r>
    </w:p>
    <w:p w:rsidR="00000000" w:rsidRPr="00721813" w:rsidP="00721813">
      <w:pPr>
        <w:pStyle w:val="ListBullet2"/>
      </w:pPr>
      <w:r w:rsidRPr="00721813">
        <w:t>provide constructive feedback to participants</w:t>
      </w:r>
    </w:p>
    <w:p w:rsidR="00000000" w:rsidRPr="00721813" w:rsidP="00721813">
      <w:pPr>
        <w:pStyle w:val="ListBullet"/>
      </w:pPr>
      <w:r w:rsidRPr="00721813">
        <w:t>key principles of group dynamics and techniques used to manage positive group d</w:t>
      </w:r>
      <w:r w:rsidRPr="00721813">
        <w:t>ynamics</w:t>
      </w:r>
    </w:p>
    <w:p w:rsidR="00000000" w:rsidRPr="00721813" w:rsidP="00721813">
      <w:pPr>
        <w:pStyle w:val="ListBullet"/>
      </w:pPr>
      <w:r w:rsidRPr="00721813">
        <w:t>signs, stages and levels of conflict within groups and techniques used to resolve at various stages of escalation</w:t>
      </w:r>
    </w:p>
    <w:p w:rsidR="00000000" w:rsidRPr="00721813" w:rsidP="00721813">
      <w:pPr>
        <w:pStyle w:val="ListBullet"/>
      </w:pPr>
      <w:r w:rsidRPr="00721813">
        <w:t>specific to specialised or advanced SCUBA diving activities</w:t>
      </w:r>
    </w:p>
    <w:p w:rsidR="00000000" w:rsidRPr="00721813" w:rsidP="00721813">
      <w:pPr>
        <w:pStyle w:val="ListBullet2"/>
      </w:pPr>
      <w:r w:rsidRPr="00721813">
        <w:t>roles and responsibilities of different activity leaders and support staff</w:t>
      </w:r>
    </w:p>
    <w:p w:rsidR="00000000" w:rsidRPr="00721813" w:rsidP="00721813">
      <w:pPr>
        <w:pStyle w:val="ListBullet2"/>
      </w:pPr>
      <w:r w:rsidRPr="00721813">
        <w:t>communication protocols used between participants and leaders during activities</w:t>
      </w:r>
    </w:p>
    <w:p w:rsidR="00000000" w:rsidRPr="00721813" w:rsidP="00721813">
      <w:pPr>
        <w:pStyle w:val="ListBullet2"/>
      </w:pPr>
      <w:r w:rsidRPr="00721813">
        <w:t>the purpose and importance of pre and post-dive roll calls</w:t>
      </w:r>
    </w:p>
    <w:p w:rsidR="00000000" w:rsidRPr="00721813" w:rsidP="00721813">
      <w:pPr>
        <w:pStyle w:val="ListBullet2"/>
      </w:pPr>
      <w:r w:rsidRPr="00721813">
        <w:t>how characteristics of participants affect</w:t>
      </w:r>
      <w:r w:rsidRPr="00721813">
        <w:t xml:space="preserve"> the selection of equipment and exposure suits:</w:t>
      </w:r>
    </w:p>
    <w:p w:rsidR="00000000" w:rsidRPr="00721813" w:rsidP="00721813">
      <w:pPr>
        <w:pStyle w:val="ListBullet3"/>
      </w:pPr>
      <w:r w:rsidRPr="00721813">
        <w:t>age, size and weight</w:t>
      </w:r>
    </w:p>
    <w:p w:rsidR="00000000" w:rsidRPr="00721813" w:rsidP="00721813">
      <w:pPr>
        <w:pStyle w:val="ListBullet3"/>
      </w:pPr>
      <w:r w:rsidRPr="00721813">
        <w:t>current experience in the recreational activity and skill level</w:t>
      </w:r>
    </w:p>
    <w:p w:rsidR="00000000" w:rsidRPr="00721813" w:rsidP="00721813">
      <w:pPr>
        <w:pStyle w:val="ListBullet3"/>
      </w:pPr>
      <w:r w:rsidRPr="00721813">
        <w:t>fitness level and physical capabilities</w:t>
      </w:r>
    </w:p>
    <w:p w:rsidR="00000000" w:rsidRPr="00721813" w:rsidP="00721813">
      <w:pPr>
        <w:pStyle w:val="ListBullet3"/>
      </w:pPr>
      <w:r w:rsidRPr="00721813">
        <w:t>injuries and medical conditions</w:t>
      </w:r>
    </w:p>
    <w:p w:rsidR="00000000" w:rsidRPr="00721813" w:rsidP="00721813">
      <w:pPr>
        <w:pStyle w:val="ListBullet3"/>
      </w:pPr>
      <w:r w:rsidRPr="00721813">
        <w:t>emotional, behavioural and intellectual ability or disability</w:t>
      </w:r>
    </w:p>
    <w:p w:rsidR="00000000" w:rsidRPr="00721813" w:rsidP="00721813">
      <w:pPr>
        <w:pStyle w:val="ListBullet2"/>
      </w:pPr>
      <w:r w:rsidRPr="00721813">
        <w:t>potential hazards and associated risks and safety procedures used to manage these.</w:t>
      </w:r>
    </w:p>
    <w:p w:rsidR="00000000" w:rsidRPr="00721813" w:rsidP="00721813">
      <w:pPr>
        <w:pStyle w:val="AllowPageBreak"/>
      </w:pPr>
    </w:p>
    <w:p w:rsidR="00000000" w:rsidRPr="00721813" w:rsidP="00721813">
      <w:pPr>
        <w:pStyle w:val="Heading1"/>
      </w:pPr>
      <w:bookmarkStart w:id="4" w:name="O_1042291"/>
      <w:bookmarkEnd w:id="4"/>
      <w:r w:rsidRPr="00721813">
        <w:t>Assessment Conditions</w:t>
      </w:r>
    </w:p>
    <w:p w:rsidR="00000000" w:rsidRPr="00721813" w:rsidP="00A91531">
      <w:pPr>
        <w:pStyle w:val="BodyText"/>
      </w:pPr>
      <w:r w:rsidRPr="00721813">
        <w:t>Skills must be demonstrated in an open water site where diving activi</w:t>
      </w:r>
      <w:r w:rsidRPr="00721813">
        <w:t>ties are completed from either a boat or from the shore.</w:t>
      </w:r>
    </w:p>
    <w:p w:rsidR="00000000" w:rsidRPr="00721813" w:rsidP="00A91531">
      <w:pPr>
        <w:pStyle w:val="BodyText"/>
      </w:pPr>
      <w:r w:rsidRPr="00721813">
        <w:t>The following resources must be available to replicate industry conditions of operation:</w:t>
      </w:r>
    </w:p>
    <w:p w:rsidR="00000000" w:rsidRPr="00721813" w:rsidP="00721813">
      <w:pPr>
        <w:pStyle w:val="ListBullet"/>
      </w:pPr>
      <w:r w:rsidRPr="00721813">
        <w:t>first aid equipment, including oxygen equipment</w:t>
      </w:r>
    </w:p>
    <w:p w:rsidR="00000000" w:rsidRPr="00721813" w:rsidP="00721813">
      <w:pPr>
        <w:pStyle w:val="ListBullet"/>
      </w:pPr>
      <w:r w:rsidRPr="00721813">
        <w:t>communication equipment for emergency response</w:t>
      </w:r>
    </w:p>
    <w:p w:rsidR="00000000" w:rsidRPr="00721813" w:rsidP="00721813">
      <w:pPr>
        <w:pStyle w:val="ListBullet"/>
      </w:pPr>
      <w:r w:rsidRPr="00721813">
        <w:t>rescue equipment</w:t>
      </w:r>
    </w:p>
    <w:p w:rsidR="00000000" w:rsidRPr="00721813" w:rsidP="00721813">
      <w:pPr>
        <w:pStyle w:val="ListBullet"/>
      </w:pPr>
      <w:r w:rsidRPr="00721813">
        <w:t>diver flags of a type and size that meet local maritime regulator requirements.</w:t>
      </w:r>
    </w:p>
    <w:p w:rsidR="00000000" w:rsidRPr="00721813" w:rsidP="00721813">
      <w:pPr>
        <w:pStyle w:val="BodyText"/>
      </w:pPr>
    </w:p>
    <w:p w:rsidR="00000000" w:rsidRPr="00721813" w:rsidP="00A91531">
      <w:pPr>
        <w:pStyle w:val="BodyText"/>
      </w:pPr>
      <w:r w:rsidRPr="00721813">
        <w:t>Assessment must ensure use of:</w:t>
      </w:r>
    </w:p>
    <w:p w:rsidR="00000000" w:rsidRPr="00721813" w:rsidP="00721813">
      <w:pPr>
        <w:pStyle w:val="ListBullet"/>
      </w:pPr>
      <w:r w:rsidRPr="00721813">
        <w:t>a group of participants whom the individual leads</w:t>
      </w:r>
    </w:p>
    <w:p w:rsidR="00000000" w:rsidRPr="00721813" w:rsidP="00721813">
      <w:pPr>
        <w:pStyle w:val="ListBullet"/>
      </w:pPr>
      <w:r w:rsidRPr="00721813">
        <w:t xml:space="preserve">real workplace situations, or simulated activities, or case study scenarios </w:t>
      </w:r>
      <w:r w:rsidRPr="00721813">
        <w:t>that test aspects of this unit that relate to:</w:t>
      </w:r>
    </w:p>
    <w:p w:rsidR="00000000" w:rsidRPr="00721813" w:rsidP="00721813">
      <w:pPr>
        <w:pStyle w:val="ListBullet2"/>
      </w:pPr>
      <w:r w:rsidRPr="00721813">
        <w:t>activity modifications for prevailing conditions and participant needs</w:t>
      </w:r>
    </w:p>
    <w:p w:rsidR="00000000" w:rsidRPr="00721813" w:rsidP="00721813">
      <w:pPr>
        <w:pStyle w:val="ListBullet2"/>
      </w:pPr>
      <w:r w:rsidRPr="00721813">
        <w:t>arising safety risks</w:t>
      </w:r>
    </w:p>
    <w:p w:rsidR="00000000" w:rsidRPr="00721813" w:rsidP="00721813">
      <w:pPr>
        <w:pStyle w:val="ListBullet2"/>
      </w:pPr>
      <w:r w:rsidRPr="00721813">
        <w:t>emergency situations</w:t>
      </w:r>
    </w:p>
    <w:p w:rsidR="00000000" w:rsidRPr="00721813" w:rsidP="00721813">
      <w:pPr>
        <w:pStyle w:val="ListBullet2"/>
      </w:pPr>
      <w:r w:rsidRPr="00721813">
        <w:t>equipment faults</w:t>
      </w:r>
    </w:p>
    <w:p w:rsidR="00000000" w:rsidRPr="00721813" w:rsidP="00721813">
      <w:pPr>
        <w:pStyle w:val="ListBullet"/>
      </w:pPr>
      <w:r w:rsidRPr="00721813">
        <w:t>fins</w:t>
      </w:r>
    </w:p>
    <w:p w:rsidR="00000000" w:rsidRPr="00721813" w:rsidP="00721813">
      <w:pPr>
        <w:pStyle w:val="ListBullet"/>
      </w:pPr>
      <w:r w:rsidRPr="00721813">
        <w:t>masks</w:t>
      </w:r>
    </w:p>
    <w:p w:rsidR="00000000" w:rsidRPr="00721813" w:rsidP="00721813">
      <w:pPr>
        <w:pStyle w:val="ListBullet"/>
      </w:pPr>
      <w:r w:rsidRPr="00721813">
        <w:t>snorkels</w:t>
      </w:r>
    </w:p>
    <w:p w:rsidR="00000000" w:rsidRPr="00721813" w:rsidP="00721813">
      <w:pPr>
        <w:pStyle w:val="ListBullet"/>
      </w:pPr>
      <w:r w:rsidRPr="00721813">
        <w:t>cylinders and valves</w:t>
      </w:r>
    </w:p>
    <w:p w:rsidR="00000000" w:rsidRPr="00721813" w:rsidP="00721813">
      <w:pPr>
        <w:pStyle w:val="ListBullet"/>
      </w:pPr>
      <w:r w:rsidRPr="00721813">
        <w:t>buoyancy control devices with low pressure inflators</w:t>
      </w:r>
    </w:p>
    <w:p w:rsidR="00000000" w:rsidRPr="00721813" w:rsidP="00721813">
      <w:pPr>
        <w:pStyle w:val="ListBullet"/>
      </w:pPr>
      <w:r w:rsidRPr="00721813">
        <w:t>regulators with submersible pressure gauges</w:t>
      </w:r>
    </w:p>
    <w:p w:rsidR="00000000" w:rsidRPr="00721813" w:rsidP="00721813">
      <w:pPr>
        <w:pStyle w:val="ListBullet"/>
      </w:pPr>
      <w:r w:rsidRPr="00721813">
        <w:t>alternative air source</w:t>
      </w:r>
    </w:p>
    <w:p w:rsidR="00000000" w:rsidRPr="00721813" w:rsidP="00721813">
      <w:pPr>
        <w:pStyle w:val="ListBullet"/>
      </w:pPr>
      <w:r w:rsidRPr="00721813">
        <w:t>weight ballast systems</w:t>
      </w:r>
    </w:p>
    <w:p w:rsidR="00000000" w:rsidRPr="00721813" w:rsidP="00721813">
      <w:pPr>
        <w:pStyle w:val="ListBullet"/>
      </w:pPr>
      <w:r w:rsidRPr="00721813">
        <w:t>exposure suits suitable for conditions</w:t>
      </w:r>
    </w:p>
    <w:p w:rsidR="00000000" w:rsidRPr="00721813" w:rsidP="00721813">
      <w:pPr>
        <w:pStyle w:val="ListBullet"/>
      </w:pPr>
      <w:r w:rsidRPr="00721813">
        <w:t>timing devices</w:t>
      </w:r>
    </w:p>
    <w:p w:rsidR="00000000" w:rsidRPr="00721813" w:rsidP="00721813">
      <w:pPr>
        <w:pStyle w:val="ListBullet"/>
      </w:pPr>
      <w:r w:rsidRPr="00721813">
        <w:t>depth gauges</w:t>
      </w:r>
    </w:p>
    <w:p w:rsidR="00000000" w:rsidRPr="00721813" w:rsidP="00721813">
      <w:pPr>
        <w:pStyle w:val="ListBullet"/>
      </w:pPr>
      <w:r w:rsidRPr="00721813">
        <w:t>dive computers</w:t>
      </w:r>
    </w:p>
    <w:p w:rsidR="00000000" w:rsidRPr="00721813" w:rsidP="00721813">
      <w:pPr>
        <w:pStyle w:val="ListBullet"/>
      </w:pPr>
      <w:r w:rsidRPr="00721813">
        <w:t>activity plans</w:t>
      </w:r>
    </w:p>
    <w:p w:rsidR="00000000" w:rsidRPr="00721813" w:rsidP="00721813">
      <w:pPr>
        <w:pStyle w:val="ListBullet"/>
      </w:pPr>
      <w:r w:rsidRPr="00721813">
        <w:t>template:</w:t>
      </w:r>
    </w:p>
    <w:p w:rsidR="00000000" w:rsidRPr="00721813" w:rsidP="00721813">
      <w:pPr>
        <w:pStyle w:val="ListBullet2"/>
      </w:pPr>
      <w:r w:rsidRPr="00721813">
        <w:t>safet</w:t>
      </w:r>
      <w:r w:rsidRPr="00721813">
        <w:t>y checklists</w:t>
      </w:r>
    </w:p>
    <w:p w:rsidR="00000000" w:rsidRPr="00721813" w:rsidP="00721813">
      <w:pPr>
        <w:pStyle w:val="ListBullet2"/>
      </w:pPr>
      <w:r w:rsidRPr="00721813">
        <w:t>participant informed consents</w:t>
      </w:r>
    </w:p>
    <w:p w:rsidR="00000000" w:rsidRPr="00721813" w:rsidP="00721813">
      <w:pPr>
        <w:pStyle w:val="ListBullet2"/>
      </w:pPr>
      <w:r w:rsidRPr="00721813">
        <w:t>equipment fault reports</w:t>
      </w:r>
    </w:p>
    <w:p w:rsidR="00000000" w:rsidRPr="00721813" w:rsidP="00721813">
      <w:pPr>
        <w:pStyle w:val="ListBullet2"/>
      </w:pPr>
      <w:r w:rsidRPr="00721813">
        <w:t>incident reports</w:t>
      </w:r>
    </w:p>
    <w:p w:rsidR="00000000" w:rsidRPr="00721813" w:rsidP="00721813">
      <w:pPr>
        <w:pStyle w:val="ListBullet"/>
      </w:pPr>
      <w:r w:rsidRPr="00721813">
        <w:t>organisational safety, emergency response and first aid procedures for SCUBA diving activities.</w:t>
      </w:r>
    </w:p>
    <w:p w:rsidR="00000000" w:rsidRPr="00721813" w:rsidP="00721813">
      <w:pPr>
        <w:pStyle w:val="BodyText"/>
      </w:pPr>
    </w:p>
    <w:p w:rsidR="00000000" w:rsidRPr="00721813" w:rsidP="00A91531">
      <w:pPr>
        <w:pStyle w:val="BodyText"/>
      </w:pPr>
      <w:r w:rsidRPr="00721813">
        <w:t>Assessors must satisfy the Standards for Registered Training Organisations requirements for assessors, and:</w:t>
      </w:r>
    </w:p>
    <w:p w:rsidR="00000000" w:rsidRPr="00721813" w:rsidP="00721813">
      <w:pPr>
        <w:pStyle w:val="ListBullet"/>
      </w:pPr>
      <w:r w:rsidRPr="00721813">
        <w:t>be an individual who is currently certified and sanctioned by an industry authorised organisation to teach and assess diving skills and to authoris</w:t>
      </w:r>
      <w:r w:rsidRPr="00721813">
        <w:t>e the issuance of C-Card certification.</w:t>
      </w:r>
    </w:p>
    <w:p w:rsidR="00000000" w:rsidRPr="00721813" w:rsidP="00721813">
      <w:pPr>
        <w:pStyle w:val="AllowPageBreak"/>
      </w:pPr>
    </w:p>
    <w:p w:rsidR="00000000" w:rsidRPr="00721813" w:rsidP="00721813">
      <w:pPr>
        <w:pStyle w:val="Heading1"/>
      </w:pPr>
      <w:bookmarkStart w:id="5" w:name="O_1042294"/>
      <w:bookmarkEnd w:id="5"/>
      <w:r w:rsidRPr="00721813">
        <w:t>Links</w:t>
      </w:r>
    </w:p>
    <w:p w:rsidR="00000000" w:rsidRPr="00721813" w:rsidP="00A91531">
      <w:pPr>
        <w:pStyle w:val="BodyText"/>
      </w:pPr>
      <w:r w:rsidRPr="0072181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750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21813" w:rsidP="00721813"/>
    <w:sectPr w:rsidSect="00721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3" w:rsidRPr="00A91531" w:rsidP="00A91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31" w:rsidP="00721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531" w:rsidP="00721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1531" w:rsidP="00721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813" w:rsidRPr="00A91531" w:rsidP="00A91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31" w:rsidRPr="002D2AF8" w:rsidP="00721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SISOSCB011 Lead specialised SCUBA diving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1531" w:rsidP="00721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6D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61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41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813"/>
  </w:style>
  <w:style w:type="character" w:customStyle="1" w:styleId="Heading1Char">
    <w:name w:val="Heading 1 Char"/>
    <w:basedOn w:val="DefaultParagraphFont"/>
    <w:link w:val="Heading1"/>
    <w:rsid w:val="00721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8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8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18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1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813"/>
    <w:rPr>
      <w:b/>
      <w:spacing w:val="0"/>
    </w:rPr>
  </w:style>
  <w:style w:type="paragraph" w:customStyle="1" w:styleId="SuperTitle">
    <w:name w:val="SuperTitle"/>
    <w:basedOn w:val="Title"/>
    <w:rsid w:val="00721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813"/>
    <w:rPr>
      <w:i/>
    </w:rPr>
  </w:style>
  <w:style w:type="paragraph" w:styleId="Caption">
    <w:name w:val="caption"/>
    <w:basedOn w:val="BodyText"/>
    <w:next w:val="Normal"/>
    <w:qFormat/>
    <w:rsid w:val="00721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813"/>
  </w:style>
  <w:style w:type="paragraph" w:styleId="TableofFigures">
    <w:name w:val="table of figures"/>
    <w:basedOn w:val="Normal"/>
    <w:next w:val="Normal"/>
    <w:semiHidden/>
    <w:rsid w:val="00721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8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1813"/>
    <w:rPr>
      <w:rFonts w:ascii="Wingdings" w:hAnsi="Wingdings"/>
    </w:rPr>
  </w:style>
  <w:style w:type="paragraph" w:customStyle="1" w:styleId="TableHeading">
    <w:name w:val="Table Heading"/>
    <w:basedOn w:val="HeadingBase"/>
    <w:rsid w:val="00721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813"/>
    <w:rPr>
      <w:color w:val="0033CC"/>
      <w:u w:val="none"/>
    </w:rPr>
  </w:style>
  <w:style w:type="paragraph" w:customStyle="1" w:styleId="BodyTextRight">
    <w:name w:val="Body Text Right"/>
    <w:basedOn w:val="BodyText"/>
    <w:rsid w:val="00721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8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813"/>
    <w:rPr>
      <w:sz w:val="32"/>
    </w:rPr>
  </w:style>
  <w:style w:type="paragraph" w:customStyle="1" w:styleId="HeadingProcedure">
    <w:name w:val="Heading Procedure"/>
    <w:basedOn w:val="HeadingBase"/>
    <w:next w:val="Normal"/>
    <w:rsid w:val="00721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813"/>
    <w:pPr>
      <w:spacing w:before="60" w:after="60"/>
    </w:pPr>
  </w:style>
  <w:style w:type="paragraph" w:styleId="ListContinue">
    <w:name w:val="List Continue"/>
    <w:basedOn w:val="List"/>
    <w:rsid w:val="00721813"/>
    <w:pPr>
      <w:ind w:firstLine="0"/>
    </w:pPr>
  </w:style>
  <w:style w:type="paragraph" w:customStyle="1" w:styleId="ListNote">
    <w:name w:val="List Note"/>
    <w:basedOn w:val="List"/>
    <w:rsid w:val="00721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813"/>
    <w:rPr>
      <w:rFonts w:ascii="Courier New" w:hAnsi="Courier New"/>
    </w:rPr>
  </w:style>
  <w:style w:type="paragraph" w:customStyle="1" w:styleId="NoteBullet">
    <w:name w:val="Note Bullet"/>
    <w:basedOn w:val="Note"/>
    <w:rsid w:val="00721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1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813"/>
    <w:rPr>
      <w:b/>
      <w:smallCaps/>
    </w:rPr>
  </w:style>
  <w:style w:type="paragraph" w:customStyle="1" w:styleId="TableListNumber">
    <w:name w:val="Table List Number"/>
    <w:basedOn w:val="ListNumber"/>
    <w:rsid w:val="00721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813"/>
    <w:pPr>
      <w:numPr>
        <w:numId w:val="10"/>
      </w:numPr>
    </w:pPr>
  </w:style>
  <w:style w:type="paragraph" w:customStyle="1" w:styleId="ListAlpha2">
    <w:name w:val="List Alpha 2"/>
    <w:basedOn w:val="List2"/>
    <w:rsid w:val="00721813"/>
    <w:pPr>
      <w:numPr>
        <w:numId w:val="9"/>
      </w:numPr>
    </w:pPr>
  </w:style>
  <w:style w:type="paragraph" w:styleId="List2">
    <w:name w:val="List 2"/>
    <w:basedOn w:val="BodyText"/>
    <w:rsid w:val="00721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8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18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1813"/>
    <w:pPr>
      <w:numPr>
        <w:numId w:val="5"/>
      </w:numPr>
    </w:pPr>
  </w:style>
  <w:style w:type="paragraph" w:styleId="ListContinue2">
    <w:name w:val="List Continue 2"/>
    <w:basedOn w:val="List2"/>
    <w:rsid w:val="00721813"/>
    <w:pPr>
      <w:ind w:firstLine="0"/>
    </w:pPr>
  </w:style>
  <w:style w:type="paragraph" w:styleId="ListContinue3">
    <w:name w:val="List Continue 3"/>
    <w:basedOn w:val="List3"/>
    <w:rsid w:val="00721813"/>
    <w:pPr>
      <w:ind w:left="1021" w:firstLine="0"/>
    </w:pPr>
  </w:style>
  <w:style w:type="paragraph" w:styleId="ListContinue4">
    <w:name w:val="List Continue 4"/>
    <w:basedOn w:val="List4"/>
    <w:rsid w:val="00721813"/>
    <w:pPr>
      <w:ind w:firstLine="0"/>
    </w:pPr>
  </w:style>
  <w:style w:type="paragraph" w:styleId="ListContinue5">
    <w:name w:val="List Continue 5"/>
    <w:basedOn w:val="List5"/>
    <w:rsid w:val="00721813"/>
    <w:pPr>
      <w:ind w:firstLine="0"/>
    </w:pPr>
  </w:style>
  <w:style w:type="paragraph" w:styleId="ListNumber3">
    <w:name w:val="List Number 3"/>
    <w:basedOn w:val="List3"/>
    <w:rsid w:val="00721813"/>
    <w:pPr>
      <w:numPr>
        <w:numId w:val="6"/>
      </w:numPr>
    </w:pPr>
  </w:style>
  <w:style w:type="paragraph" w:styleId="ListNumber4">
    <w:name w:val="List Number 4"/>
    <w:basedOn w:val="List4"/>
    <w:rsid w:val="00721813"/>
    <w:pPr>
      <w:numPr>
        <w:numId w:val="7"/>
      </w:numPr>
    </w:pPr>
  </w:style>
  <w:style w:type="paragraph" w:styleId="ListNumber5">
    <w:name w:val="List Number 5"/>
    <w:basedOn w:val="List5"/>
    <w:rsid w:val="00721813"/>
    <w:pPr>
      <w:numPr>
        <w:numId w:val="8"/>
      </w:numPr>
    </w:pPr>
  </w:style>
  <w:style w:type="paragraph" w:styleId="BlockText">
    <w:name w:val="Block Text"/>
    <w:basedOn w:val="Normal"/>
    <w:rsid w:val="00721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813"/>
    <w:rPr>
      <w:sz w:val="16"/>
      <w:vertAlign w:val="superscript"/>
    </w:rPr>
  </w:style>
  <w:style w:type="character" w:customStyle="1" w:styleId="Symbols">
    <w:name w:val="Symbols"/>
    <w:basedOn w:val="DefaultParagraphFont"/>
    <w:rsid w:val="00721813"/>
    <w:rPr>
      <w:rFonts w:ascii="Symbol" w:hAnsi="Symbol"/>
    </w:rPr>
  </w:style>
  <w:style w:type="character" w:customStyle="1" w:styleId="MenuOptions">
    <w:name w:val="Menu Options"/>
    <w:basedOn w:val="DefaultParagraphFont"/>
    <w:rsid w:val="00721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813"/>
    <w:rPr>
      <w:b/>
    </w:rPr>
  </w:style>
  <w:style w:type="character" w:customStyle="1" w:styleId="Underlined">
    <w:name w:val="Underlined"/>
    <w:basedOn w:val="DefaultParagraphFont"/>
    <w:rsid w:val="00721813"/>
    <w:rPr>
      <w:u w:val="single"/>
    </w:rPr>
  </w:style>
  <w:style w:type="paragraph" w:customStyle="1" w:styleId="TableBodyTextRight">
    <w:name w:val="Table Body Text Right"/>
    <w:basedOn w:val="TableBodyText"/>
    <w:rsid w:val="00721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813"/>
    <w:rPr>
      <w:sz w:val="18"/>
    </w:rPr>
  </w:style>
  <w:style w:type="paragraph" w:customStyle="1" w:styleId="BodySmallRight">
    <w:name w:val="Body Small Right"/>
    <w:basedOn w:val="BodyTextRight"/>
    <w:rsid w:val="00721813"/>
    <w:rPr>
      <w:sz w:val="18"/>
      <w:szCs w:val="18"/>
    </w:rPr>
  </w:style>
  <w:style w:type="paragraph" w:customStyle="1" w:styleId="MarginEdition">
    <w:name w:val="Margin Edition"/>
    <w:basedOn w:val="MarginNote"/>
    <w:rsid w:val="00721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813"/>
    <w:rPr>
      <w:sz w:val="2"/>
      <w:szCs w:val="2"/>
    </w:rPr>
  </w:style>
  <w:style w:type="character" w:customStyle="1" w:styleId="Small">
    <w:name w:val="Small"/>
    <w:basedOn w:val="DefaultParagraphFont"/>
    <w:rsid w:val="00721813"/>
    <w:rPr>
      <w:sz w:val="16"/>
    </w:rPr>
  </w:style>
  <w:style w:type="paragraph" w:customStyle="1" w:styleId="WideTable">
    <w:name w:val="Wide Table"/>
    <w:basedOn w:val="Normal"/>
    <w:rsid w:val="00721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813"/>
  </w:style>
  <w:style w:type="paragraph" w:styleId="Quote">
    <w:name w:val="Quote"/>
    <w:basedOn w:val="Heading1"/>
    <w:link w:val="QuoteChar"/>
    <w:qFormat/>
    <w:rsid w:val="00721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813"/>
    <w:pPr>
      <w:pageBreakBefore/>
    </w:pPr>
  </w:style>
  <w:style w:type="paragraph" w:customStyle="1" w:styleId="Border">
    <w:name w:val="Border"/>
    <w:basedOn w:val="Normal"/>
    <w:qFormat/>
    <w:rsid w:val="00721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813"/>
    <w:rPr>
      <w:u w:val="single"/>
    </w:rPr>
  </w:style>
  <w:style w:type="character" w:customStyle="1" w:styleId="BoldandItalics">
    <w:name w:val="Bold and Italics"/>
    <w:qFormat/>
    <w:rsid w:val="00721813"/>
    <w:rPr>
      <w:b/>
      <w:i/>
      <w:u w:val="none"/>
    </w:rPr>
  </w:style>
  <w:style w:type="paragraph" w:styleId="BalloonText">
    <w:name w:val="Balloon Text"/>
    <w:basedOn w:val="Normal"/>
    <w:link w:val="BalloonTextChar"/>
    <w:rsid w:val="00721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813"/>
    <w:pPr>
      <w:spacing w:before="0" w:after="0"/>
    </w:pPr>
  </w:style>
  <w:style w:type="paragraph" w:customStyle="1" w:styleId="BodyTextBold">
    <w:name w:val="Body Text Bold"/>
    <w:basedOn w:val="BodyText"/>
    <w:qFormat/>
    <w:rsid w:val="00721813"/>
    <w:rPr>
      <w:b/>
    </w:rPr>
  </w:style>
  <w:style w:type="character" w:styleId="Hyperlink">
    <w:name w:val="Hyperlink"/>
    <w:basedOn w:val="DefaultParagraphFont"/>
    <w:uiPriority w:val="99"/>
    <w:unhideWhenUsed/>
    <w:rsid w:val="00A91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3986</Characters>
  <Application>Microsoft Office Word</Application>
  <DocSecurity>0</DocSecurity>
  <Lines>107</Lines>
  <Paragraphs>88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SISOSCB011 Lead specialised SCUBA diving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