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A56" w:rsidP="005A5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SISOSCB005 Complete underwater search and recovery dives</w:t>
      </w:r>
      <w:r>
        <w:fldChar w:fldCharType="end"/>
      </w:r>
    </w:p>
    <w:p w:rsidR="005A5A56" w:rsidP="005A5A56">
      <w:pPr>
        <w:pStyle w:val="Version"/>
        <w:sectPr w:rsidSect="000A1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AE5" w:rsidP="000A1AE5">
      <w:pPr>
        <w:pStyle w:val="SuperHeading"/>
      </w:pPr>
      <w:r w:rsidRPr="000A1AE5">
        <w:t>SISOSCB005 Complete underwater search and recovery dives</w:t>
      </w:r>
    </w:p>
    <w:p w:rsidR="00000000" w:rsidRPr="000A1AE5" w:rsidP="000A1AE5">
      <w:pPr>
        <w:pStyle w:val="Heading1"/>
      </w:pPr>
      <w:bookmarkStart w:id="1" w:name="O_1042164"/>
      <w:bookmarkEnd w:id="1"/>
      <w:r w:rsidRPr="000A1AE5">
        <w:t>Modification History</w:t>
      </w:r>
    </w:p>
    <w:p w:rsidR="00000000" w:rsidRPr="000A1AE5" w:rsidP="005A5A56">
      <w:pPr>
        <w:pStyle w:val="BodyText"/>
      </w:pPr>
      <w:r w:rsidRPr="000A1AE5">
        <w:t>Not applicable.</w:t>
      </w:r>
    </w:p>
    <w:p w:rsidR="00000000" w:rsidRPr="000A1AE5" w:rsidP="000A1AE5">
      <w:pPr>
        <w:pStyle w:val="Heading1"/>
      </w:pPr>
      <w:bookmarkStart w:id="2" w:name="O_1042165"/>
      <w:bookmarkEnd w:id="2"/>
      <w:r w:rsidRPr="000A1AE5">
        <w:t>Application</w:t>
      </w:r>
    </w:p>
    <w:p w:rsidR="00000000" w:rsidRPr="000A1AE5" w:rsidP="005A5A56">
      <w:pPr>
        <w:pStyle w:val="BodyText"/>
      </w:pPr>
      <w:r w:rsidRPr="000A1AE5">
        <w:t>This unit describes the performance outcomes, skills and knowledge required to use a systematic and methodical approach to finding and retrieving lost submerged objects u</w:t>
      </w:r>
      <w:r w:rsidRPr="000A1AE5">
        <w:t>p to 45 kilograms during or after recreational dives. This unit is not intended for use by commercial recovery divers.</w:t>
      </w:r>
    </w:p>
    <w:p w:rsidR="00000000" w:rsidRPr="000A1AE5" w:rsidP="005A5A56">
      <w:pPr>
        <w:pStyle w:val="BodyText"/>
      </w:pPr>
      <w:r w:rsidRPr="000A1AE5">
        <w:t>It applies to dive leaders, usually known as divemasters or instructors who work independently in the field using discretion and judgeme</w:t>
      </w:r>
      <w:r w:rsidRPr="000A1AE5">
        <w:t>nt to manage problems when they arise.</w:t>
      </w:r>
    </w:p>
    <w:p w:rsidR="00000000" w:rsidRPr="000A1AE5" w:rsidP="005A5A56">
      <w:pPr>
        <w:pStyle w:val="BodyText"/>
      </w:pPr>
      <w:r w:rsidRPr="000A1AE5">
        <w:t>This unit applies to any type of organisation that delivers SCUBA diving activities and dive instruction including commercial, not-for-profit and government organisations.</w:t>
      </w:r>
    </w:p>
    <w:p w:rsidR="005A5A56" w:rsidP="005A5A56">
      <w:pPr>
        <w:pStyle w:val="BodyText"/>
      </w:pPr>
      <w:r w:rsidRPr="000A1AE5">
        <w:t>No occupational licensing, certification or</w:t>
      </w:r>
      <w:r w:rsidRPr="000A1AE5">
        <w:t xml:space="preserve"> specific legislative requirements apply to this unit at the time of publication.</w:t>
      </w:r>
    </w:p>
    <w:p w:rsidR="00000000" w:rsidRPr="000A1AE5" w:rsidP="000A1AE5">
      <w:pPr>
        <w:pStyle w:val="Heading1"/>
      </w:pPr>
      <w:bookmarkStart w:id="3" w:name="O_1042166"/>
      <w:bookmarkEnd w:id="3"/>
      <w:r w:rsidRPr="000A1AE5">
        <w:t>Pre-requisite Unit</w:t>
      </w:r>
    </w:p>
    <w:p w:rsidR="00000000" w:rsidRPr="000A1AE5" w:rsidP="005A5A56">
      <w:pPr>
        <w:pStyle w:val="BodyText"/>
      </w:pPr>
      <w:r w:rsidRPr="000A1AE5">
        <w:t>SISOSCB001 SCUBA dive in open water to a maximum depth of 18 metres</w:t>
      </w:r>
    </w:p>
    <w:p w:rsidR="00000000" w:rsidRPr="000A1AE5" w:rsidP="000A1AE5">
      <w:pPr>
        <w:pStyle w:val="Heading1"/>
      </w:pPr>
      <w:bookmarkStart w:id="4" w:name="O_1042167"/>
      <w:bookmarkEnd w:id="4"/>
      <w:r w:rsidRPr="000A1AE5">
        <w:t>Competency Field</w:t>
      </w:r>
    </w:p>
    <w:p w:rsidR="00000000" w:rsidRPr="000A1AE5" w:rsidP="005A5A56">
      <w:pPr>
        <w:pStyle w:val="BodyText"/>
      </w:pPr>
      <w:r w:rsidRPr="000A1AE5">
        <w:t>SCUBA Diving</w:t>
      </w:r>
    </w:p>
    <w:p w:rsidR="00000000" w:rsidRPr="000A1AE5" w:rsidP="000A1AE5">
      <w:pPr>
        <w:pStyle w:val="Heading1"/>
      </w:pPr>
      <w:bookmarkStart w:id="5" w:name="O_1042168"/>
      <w:bookmarkEnd w:id="5"/>
      <w:r w:rsidRPr="000A1AE5">
        <w:t>Unit Sector</w:t>
      </w:r>
    </w:p>
    <w:p w:rsidR="00000000" w:rsidRPr="000A1AE5" w:rsidP="005A5A56">
      <w:pPr>
        <w:pStyle w:val="BodyText"/>
      </w:pPr>
      <w:r w:rsidRPr="000A1AE5">
        <w:t>Outdoor Recreation</w:t>
      </w:r>
    </w:p>
    <w:p w:rsidR="00000000" w:rsidRPr="000A1AE5" w:rsidP="000A1AE5">
      <w:pPr>
        <w:pStyle w:val="Heading1"/>
      </w:pPr>
      <w:bookmarkStart w:id="6" w:name="O_1042169"/>
      <w:bookmarkEnd w:id="6"/>
      <w:r w:rsidRPr="000A1A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BodyText"/>
            </w:pPr>
            <w:r w:rsidRPr="000A1A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rPr>
                <w:rStyle w:val="SpecialBold"/>
              </w:rPr>
              <w:t>PERFORMANCE</w:t>
            </w:r>
            <w:r w:rsidRPr="000A1AE5">
              <w:t xml:space="preserve"> </w:t>
            </w:r>
            <w:r w:rsidRPr="000A1AE5">
              <w:rPr>
                <w:rStyle w:val="SpecialBold"/>
              </w:rPr>
              <w:t>CRITERIA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BodyText"/>
            </w:pPr>
            <w:r w:rsidRPr="000A1AE5">
              <w:rPr>
                <w:rStyle w:val="Emphasis"/>
              </w:rPr>
              <w:t xml:space="preserve">Elements describe the </w:t>
            </w:r>
            <w:r w:rsidRPr="000A1AE5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rPr>
                <w:rStyle w:val="Emphasis"/>
              </w:rPr>
              <w:t xml:space="preserve">Performance criteria describe the performance needed to </w:t>
            </w:r>
            <w:r w:rsidRPr="000A1AE5">
              <w:rPr>
                <w:rStyle w:val="Emphasis"/>
              </w:rPr>
              <w:t>demonstrate achievement of the element.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List"/>
              <w:rPr>
                <w:lang w:val="en-NZ"/>
              </w:rPr>
            </w:pPr>
            <w:r w:rsidRPr="000A1AE5">
              <w:t>1.</w:t>
            </w:r>
            <w:r w:rsidRPr="000A1AE5">
              <w:tab/>
              <w:t>Plan underwater search and recovery.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List2"/>
            </w:pPr>
            <w:r w:rsidRPr="000A1AE5">
              <w:t>1.1.</w:t>
            </w:r>
            <w:r w:rsidRPr="000A1AE5">
              <w:tab/>
              <w:t>Identify size, weight and other characteristics of lost object.</w:t>
            </w:r>
          </w:p>
          <w:p w:rsidR="00000000" w:rsidRPr="000A1AE5" w:rsidP="000A1AE5">
            <w:pPr>
              <w:pStyle w:val="List2"/>
            </w:pPr>
            <w:r w:rsidRPr="000A1AE5">
              <w:t>1.2.</w:t>
            </w:r>
            <w:r w:rsidRPr="000A1AE5">
              <w:tab/>
              <w:t>Assess probable and possible location of lost object and define search area.</w:t>
            </w:r>
          </w:p>
          <w:p w:rsidR="00000000" w:rsidRPr="000A1AE5" w:rsidP="000A1AE5">
            <w:pPr>
              <w:pStyle w:val="List2"/>
            </w:pPr>
            <w:r w:rsidRPr="000A1AE5">
              <w:t>1.3.</w:t>
            </w:r>
            <w:r w:rsidRPr="000A1AE5">
              <w:tab/>
              <w:t>Identify and assess site characteristics and hazards that impa</w:t>
            </w:r>
            <w:r w:rsidRPr="000A1AE5">
              <w:t>ct the search and recovery operation.</w:t>
            </w:r>
          </w:p>
          <w:p w:rsidR="00000000" w:rsidRPr="000A1AE5" w:rsidP="000A1AE5">
            <w:pPr>
              <w:pStyle w:val="List2"/>
            </w:pPr>
            <w:r w:rsidRPr="000A1AE5">
              <w:t>1.4.</w:t>
            </w:r>
            <w:r w:rsidRPr="000A1AE5">
              <w:tab/>
              <w:t>Determine suitable search methods and patterns according to situation.</w:t>
            </w:r>
          </w:p>
          <w:p w:rsidR="00000000" w:rsidRPr="000A1AE5" w:rsidP="000A1AE5">
            <w:pPr>
              <w:pStyle w:val="List2"/>
            </w:pPr>
            <w:r w:rsidRPr="000A1AE5">
              <w:t>1.5.</w:t>
            </w:r>
            <w:r w:rsidRPr="000A1AE5">
              <w:tab/>
              <w:t>Determine suitable recovery methods according to size, weight and depth of object to be recovered.</w:t>
            </w:r>
          </w:p>
          <w:p w:rsidR="00000000" w:rsidRPr="000A1AE5" w:rsidP="000A1AE5">
            <w:pPr>
              <w:pStyle w:val="List2"/>
            </w:pPr>
            <w:r w:rsidRPr="000A1AE5">
              <w:t>1.6.</w:t>
            </w:r>
            <w:r w:rsidRPr="000A1AE5">
              <w:tab/>
              <w:t>Select search and recovery equipm</w:t>
            </w:r>
            <w:r w:rsidRPr="000A1AE5">
              <w:t>ent according to requirements.</w:t>
            </w:r>
          </w:p>
          <w:p w:rsidR="00000000" w:rsidP="000A1AE5">
            <w:pPr>
              <w:pStyle w:val="List2"/>
              <w:rPr>
                <w:lang w:val="en-NZ"/>
              </w:rPr>
            </w:pPr>
            <w:r w:rsidRPr="000A1AE5">
              <w:t>1.7.</w:t>
            </w:r>
            <w:r w:rsidRPr="000A1AE5">
              <w:tab/>
              <w:t>Confirm diver roles and protocols for communications between buddy and crew through a pre-dive briefing.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List"/>
              <w:rPr>
                <w:lang w:val="en-NZ"/>
              </w:rPr>
            </w:pPr>
            <w:r w:rsidRPr="000A1AE5">
              <w:t>2.</w:t>
            </w:r>
            <w:r w:rsidRPr="000A1AE5">
              <w:tab/>
              <w:t>Conduct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List2"/>
            </w:pPr>
            <w:r w:rsidRPr="000A1AE5">
              <w:t>2.1.</w:t>
            </w:r>
            <w:r w:rsidRPr="000A1AE5">
              <w:tab/>
            </w:r>
            <w:r w:rsidRPr="000A1AE5">
              <w:t>Use surface techniques and above water landmarks to assist in locating position of submerged objects before descent.</w:t>
            </w:r>
          </w:p>
          <w:p w:rsidR="00000000" w:rsidRPr="000A1AE5" w:rsidP="000A1AE5">
            <w:pPr>
              <w:pStyle w:val="List2"/>
            </w:pPr>
            <w:r w:rsidRPr="000A1AE5">
              <w:t>2.2.</w:t>
            </w:r>
            <w:r w:rsidRPr="000A1AE5">
              <w:tab/>
              <w:t>Establish boundaries of underwater search area, after descent, and mark starting point with appropriate equipment.</w:t>
            </w:r>
          </w:p>
          <w:p w:rsidR="00000000" w:rsidRPr="000A1AE5" w:rsidP="000A1AE5">
            <w:pPr>
              <w:pStyle w:val="List2"/>
            </w:pPr>
            <w:r w:rsidRPr="000A1AE5">
              <w:t>2.3.</w:t>
            </w:r>
            <w:r w:rsidRPr="000A1AE5">
              <w:tab/>
              <w:t>Follow underwa</w:t>
            </w:r>
            <w:r w:rsidRPr="000A1AE5">
              <w:t>ter patterns of travel to locate lost objects.</w:t>
            </w:r>
          </w:p>
          <w:p w:rsidR="00000000" w:rsidRPr="000A1AE5" w:rsidP="000A1AE5">
            <w:pPr>
              <w:pStyle w:val="List2"/>
            </w:pPr>
            <w:r w:rsidRPr="000A1AE5">
              <w:t>2.4.</w:t>
            </w:r>
            <w:r w:rsidRPr="000A1AE5">
              <w:tab/>
              <w:t>Utilise search lines to assist navigating patterns of travel.</w:t>
            </w:r>
          </w:p>
          <w:p w:rsidR="00000000" w:rsidRPr="000A1AE5" w:rsidP="000A1AE5">
            <w:pPr>
              <w:pStyle w:val="List2"/>
            </w:pPr>
            <w:r w:rsidRPr="000A1AE5">
              <w:t>2.5.</w:t>
            </w:r>
            <w:r w:rsidRPr="000A1AE5">
              <w:tab/>
              <w:t>Communicate with buddy and others throughout search using appropriate signals.</w:t>
            </w:r>
          </w:p>
          <w:p w:rsidR="00000000" w:rsidP="000A1AE5">
            <w:pPr>
              <w:pStyle w:val="List2"/>
              <w:rPr>
                <w:lang w:val="en-NZ"/>
              </w:rPr>
            </w:pPr>
            <w:r w:rsidRPr="000A1AE5">
              <w:t>2.6.</w:t>
            </w:r>
            <w:r w:rsidRPr="000A1AE5">
              <w:tab/>
              <w:t>Mark position of submerged objects for later retrieva</w:t>
            </w:r>
            <w:r w:rsidRPr="000A1AE5">
              <w:t>l if required.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List"/>
              <w:rPr>
                <w:lang w:val="en-NZ"/>
              </w:rPr>
            </w:pPr>
            <w:r w:rsidRPr="000A1AE5">
              <w:t>3.</w:t>
            </w:r>
            <w:r w:rsidRPr="000A1AE5">
              <w:tab/>
              <w:t>Recover objects.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List2"/>
            </w:pPr>
            <w:r w:rsidRPr="000A1AE5">
              <w:t>3.1.</w:t>
            </w:r>
            <w:r w:rsidRPr="000A1AE5">
              <w:tab/>
              <w:t>Retrieve small items by hand, stow in bag and secure for ascent.</w:t>
            </w:r>
          </w:p>
          <w:p w:rsidR="00000000" w:rsidRPr="000A1AE5" w:rsidP="000A1AE5">
            <w:pPr>
              <w:pStyle w:val="List2"/>
            </w:pPr>
            <w:r w:rsidRPr="000A1AE5">
              <w:t>3.2.</w:t>
            </w:r>
            <w:r w:rsidRPr="000A1AE5">
              <w:tab/>
              <w:t>Mark location of heavy objects with buoy and line, in case of sinking during retrieval.</w:t>
            </w:r>
          </w:p>
          <w:p w:rsidR="00000000" w:rsidRPr="000A1AE5" w:rsidP="000A1AE5">
            <w:pPr>
              <w:pStyle w:val="List2"/>
            </w:pPr>
            <w:r w:rsidRPr="000A1AE5">
              <w:t>3.3.</w:t>
            </w:r>
            <w:r w:rsidRPr="000A1AE5">
              <w:tab/>
              <w:t>Rig lift bag using appropriate knots or clips and ch</w:t>
            </w:r>
            <w:r w:rsidRPr="000A1AE5">
              <w:t>eck security.</w:t>
            </w:r>
          </w:p>
          <w:p w:rsidR="00000000" w:rsidRPr="000A1AE5" w:rsidP="000A1AE5">
            <w:pPr>
              <w:pStyle w:val="List2"/>
            </w:pPr>
            <w:r w:rsidRPr="000A1AE5">
              <w:t>3.4.</w:t>
            </w:r>
            <w:r w:rsidRPr="000A1AE5">
              <w:tab/>
              <w:t>Inflate lift bag gradually to achieve appropriate buoyancy of object, and free object from obstructions as required.</w:t>
            </w:r>
          </w:p>
          <w:p w:rsidR="00000000" w:rsidRPr="000A1AE5" w:rsidP="000A1AE5">
            <w:pPr>
              <w:pStyle w:val="List2"/>
            </w:pPr>
            <w:r w:rsidRPr="000A1AE5">
              <w:t>3.5.</w:t>
            </w:r>
            <w:r w:rsidRPr="000A1AE5">
              <w:tab/>
              <w:t>Swim to surface with lift bag or allow to rise independently, assuming safe position in relation to bag.</w:t>
            </w:r>
          </w:p>
          <w:p w:rsidR="00000000" w:rsidRPr="000A1AE5" w:rsidP="000A1AE5">
            <w:pPr>
              <w:pStyle w:val="List2"/>
            </w:pPr>
            <w:r w:rsidRPr="000A1AE5">
              <w:t>3.6.</w:t>
            </w:r>
            <w:r w:rsidRPr="000A1AE5">
              <w:tab/>
              <w:t>Secur</w:t>
            </w:r>
            <w:r w:rsidRPr="000A1AE5">
              <w:t>e lift bag at surface and retrieve from water.</w:t>
            </w:r>
          </w:p>
          <w:p w:rsidR="00000000" w:rsidRPr="000A1AE5" w:rsidP="000A1AE5">
            <w:pPr>
              <w:pStyle w:val="List2"/>
            </w:pPr>
            <w:r w:rsidRPr="000A1AE5">
              <w:t>3.7.</w:t>
            </w:r>
            <w:r w:rsidRPr="000A1AE5">
              <w:tab/>
              <w:t>Retrieve all markers on search and recovery conclusion.</w:t>
            </w:r>
          </w:p>
        </w:tc>
      </w:tr>
    </w:tbl>
    <w:p w:rsidR="005A5A56" w:rsidP="000A1AE5">
      <w:pPr>
        <w:pStyle w:val="List2"/>
      </w:pPr>
    </w:p>
    <w:p w:rsidR="005A5A56" w:rsidP="000A1AE5">
      <w:pPr>
        <w:pStyle w:val="List2"/>
      </w:pPr>
    </w:p>
    <w:p w:rsidR="00000000" w:rsidRPr="000A1AE5" w:rsidP="000A1AE5">
      <w:pPr>
        <w:pStyle w:val="Heading1"/>
      </w:pPr>
      <w:bookmarkStart w:id="7" w:name="O_1042170"/>
      <w:bookmarkEnd w:id="7"/>
      <w:r w:rsidRPr="000A1A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BodyText"/>
            </w:pPr>
          </w:p>
          <w:p w:rsidR="00000000" w:rsidRPr="000A1AE5" w:rsidP="000A1AE5">
            <w:pPr>
              <w:pStyle w:val="BodyText"/>
            </w:pPr>
            <w:r w:rsidRPr="000A1A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rPr>
                <w:rStyle w:val="SpecialBold"/>
              </w:rPr>
              <w:t>DESCRIPTION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ListBullet"/>
              <w:rPr>
                <w:lang w:val="en-NZ"/>
              </w:rPr>
            </w:pPr>
            <w:r w:rsidRPr="000A1AE5">
              <w:t>use clear and unambiguous verbal and non-verb</w:t>
            </w:r>
            <w:r w:rsidRPr="000A1AE5">
              <w:t>al communications to make intent known with diving buddy and support crew.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ListBullet"/>
            </w:pPr>
            <w:r w:rsidRPr="000A1AE5">
              <w:t>estimate angles for landmarks as navigation aids and for underwater swimming patterns</w:t>
            </w:r>
          </w:p>
          <w:p w:rsidR="00000000" w:rsidP="000A1AE5">
            <w:pPr>
              <w:pStyle w:val="ListBullet"/>
              <w:rPr>
                <w:lang w:val="en-NZ"/>
              </w:rPr>
            </w:pPr>
            <w:r w:rsidRPr="000A1AE5">
              <w:t xml:space="preserve">complete basic calculation of weights to select lift bags of appropriate ratings. </w:t>
            </w:r>
          </w:p>
        </w:tc>
      </w:tr>
      <w:tr w:rsidTr="000A1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AE5">
            <w:pPr>
              <w:pStyle w:val="BodyText"/>
              <w:rPr>
                <w:lang w:val="en-NZ"/>
              </w:rPr>
            </w:pPr>
            <w:r w:rsidRPr="000A1AE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AE5" w:rsidP="000A1AE5">
            <w:pPr>
              <w:pStyle w:val="ListBullet"/>
            </w:pPr>
            <w:r w:rsidRPr="000A1AE5">
              <w:t>pro-actively and cooperatively work within teams to determine location of lost objects, solve arising problems and effect efficient recoveries.</w:t>
            </w:r>
          </w:p>
        </w:tc>
      </w:tr>
    </w:tbl>
    <w:p w:rsidR="00000000" w:rsidRPr="000A1AE5" w:rsidP="000A1AE5">
      <w:pPr>
        <w:pStyle w:val="BodyText"/>
      </w:pPr>
    </w:p>
    <w:p w:rsidR="00000000" w:rsidRPr="000A1AE5" w:rsidP="000A1AE5">
      <w:pPr>
        <w:pStyle w:val="AllowPageBreak"/>
      </w:pPr>
    </w:p>
    <w:p w:rsidR="00000000" w:rsidRPr="000A1AE5" w:rsidP="000A1AE5">
      <w:pPr>
        <w:pStyle w:val="Heading1"/>
      </w:pPr>
      <w:bookmarkStart w:id="8" w:name="O_1042172"/>
      <w:bookmarkEnd w:id="8"/>
      <w:r w:rsidRPr="000A1AE5">
        <w:t>Unit Mapping Information</w:t>
      </w:r>
    </w:p>
    <w:p w:rsidR="00000000" w:rsidRPr="000A1AE5" w:rsidP="005A5A56">
      <w:pPr>
        <w:pStyle w:val="BodyText"/>
      </w:pPr>
      <w:r w:rsidRPr="000A1AE5">
        <w:t>No equivalent unit.</w:t>
      </w:r>
    </w:p>
    <w:p w:rsidR="00000000" w:rsidRPr="000A1AE5" w:rsidP="000A1AE5">
      <w:pPr>
        <w:pStyle w:val="Heading1"/>
      </w:pPr>
      <w:bookmarkStart w:id="9" w:name="O_1042179"/>
      <w:bookmarkEnd w:id="9"/>
      <w:r w:rsidRPr="000A1AE5">
        <w:t>Links</w:t>
      </w:r>
    </w:p>
    <w:p w:rsidR="00000000" w:rsidRPr="000A1AE5" w:rsidP="005A5A56">
      <w:pPr>
        <w:pStyle w:val="BodyText"/>
      </w:pPr>
      <w:r w:rsidRPr="000A1A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709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A1AE5" w:rsidP="000A1AE5"/>
    <w:sectPr w:rsidSect="000A1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E5" w:rsidRPr="005A5A56" w:rsidP="005A5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56" w:rsidP="000A1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A56" w:rsidP="000A1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A56" w:rsidP="000A1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AE5" w:rsidRPr="005A5A56" w:rsidP="005A5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56" w:rsidRPr="002D2AF8" w:rsidP="000A1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SISOSCB005 Complete underwater search and recovery dives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A5A56" w:rsidP="000A1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4C6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EA6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AE5"/>
  </w:style>
  <w:style w:type="character" w:customStyle="1" w:styleId="Heading1Char">
    <w:name w:val="Heading 1 Char"/>
    <w:basedOn w:val="DefaultParagraphFont"/>
    <w:link w:val="Heading1"/>
    <w:rsid w:val="000A1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1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AE5"/>
    <w:rPr>
      <w:b/>
      <w:spacing w:val="0"/>
    </w:rPr>
  </w:style>
  <w:style w:type="character" w:styleId="Emphasis">
    <w:name w:val="Emphasis"/>
    <w:basedOn w:val="DefaultParagraphFont"/>
    <w:qFormat/>
    <w:rsid w:val="000A1AE5"/>
    <w:rPr>
      <w:i/>
    </w:rPr>
  </w:style>
  <w:style w:type="paragraph" w:customStyle="1" w:styleId="SuperHeading">
    <w:name w:val="SuperHeading"/>
    <w:basedOn w:val="Normal"/>
    <w:rsid w:val="000A1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1AE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1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A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1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AE5"/>
  </w:style>
  <w:style w:type="paragraph" w:styleId="TableofFigures">
    <w:name w:val="table of figures"/>
    <w:basedOn w:val="Normal"/>
    <w:next w:val="Normal"/>
    <w:semiHidden/>
    <w:rsid w:val="000A1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AE5"/>
    <w:rPr>
      <w:rFonts w:ascii="Wingdings" w:hAnsi="Wingdings"/>
    </w:rPr>
  </w:style>
  <w:style w:type="paragraph" w:customStyle="1" w:styleId="TableHeading">
    <w:name w:val="Table Heading"/>
    <w:basedOn w:val="HeadingBase"/>
    <w:rsid w:val="000A1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AE5"/>
    <w:rPr>
      <w:color w:val="0033CC"/>
      <w:u w:val="none"/>
    </w:rPr>
  </w:style>
  <w:style w:type="paragraph" w:customStyle="1" w:styleId="BodyTextRight">
    <w:name w:val="Body Text Right"/>
    <w:basedOn w:val="BodyText"/>
    <w:rsid w:val="000A1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AE5"/>
    <w:rPr>
      <w:sz w:val="32"/>
    </w:rPr>
  </w:style>
  <w:style w:type="paragraph" w:customStyle="1" w:styleId="HeadingProcedure">
    <w:name w:val="Heading Procedure"/>
    <w:basedOn w:val="HeadingBase"/>
    <w:next w:val="Normal"/>
    <w:rsid w:val="000A1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AE5"/>
    <w:pPr>
      <w:spacing w:before="60" w:after="60"/>
    </w:pPr>
  </w:style>
  <w:style w:type="paragraph" w:styleId="ListContinue">
    <w:name w:val="List Continue"/>
    <w:basedOn w:val="List"/>
    <w:rsid w:val="000A1AE5"/>
    <w:pPr>
      <w:ind w:firstLine="0"/>
    </w:pPr>
  </w:style>
  <w:style w:type="paragraph" w:customStyle="1" w:styleId="ListNote">
    <w:name w:val="List Note"/>
    <w:basedOn w:val="List"/>
    <w:rsid w:val="000A1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AE5"/>
    <w:rPr>
      <w:rFonts w:ascii="Courier New" w:hAnsi="Courier New"/>
    </w:rPr>
  </w:style>
  <w:style w:type="paragraph" w:customStyle="1" w:styleId="NoteBullet">
    <w:name w:val="Note Bullet"/>
    <w:basedOn w:val="Note"/>
    <w:rsid w:val="000A1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AE5"/>
    <w:rPr>
      <w:b/>
      <w:smallCaps/>
    </w:rPr>
  </w:style>
  <w:style w:type="paragraph" w:customStyle="1" w:styleId="TableListNumber">
    <w:name w:val="Table List Number"/>
    <w:basedOn w:val="ListNumber"/>
    <w:rsid w:val="000A1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AE5"/>
    <w:pPr>
      <w:numPr>
        <w:numId w:val="8"/>
      </w:numPr>
    </w:pPr>
  </w:style>
  <w:style w:type="paragraph" w:customStyle="1" w:styleId="ListAlpha2">
    <w:name w:val="List Alpha 2"/>
    <w:basedOn w:val="List2"/>
    <w:rsid w:val="000A1AE5"/>
    <w:pPr>
      <w:numPr>
        <w:numId w:val="7"/>
      </w:numPr>
    </w:pPr>
  </w:style>
  <w:style w:type="paragraph" w:styleId="List3">
    <w:name w:val="List 3"/>
    <w:basedOn w:val="BodyText"/>
    <w:rsid w:val="000A1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AE5"/>
    <w:pPr>
      <w:numPr>
        <w:numId w:val="3"/>
      </w:numPr>
    </w:pPr>
  </w:style>
  <w:style w:type="paragraph" w:styleId="ListContinue2">
    <w:name w:val="List Continue 2"/>
    <w:basedOn w:val="List2"/>
    <w:rsid w:val="000A1AE5"/>
    <w:pPr>
      <w:ind w:firstLine="0"/>
    </w:pPr>
  </w:style>
  <w:style w:type="paragraph" w:styleId="ListContinue3">
    <w:name w:val="List Continue 3"/>
    <w:basedOn w:val="List3"/>
    <w:rsid w:val="000A1AE5"/>
    <w:pPr>
      <w:ind w:left="1021" w:firstLine="0"/>
    </w:pPr>
  </w:style>
  <w:style w:type="paragraph" w:styleId="ListContinue4">
    <w:name w:val="List Continue 4"/>
    <w:basedOn w:val="List4"/>
    <w:rsid w:val="000A1AE5"/>
    <w:pPr>
      <w:ind w:firstLine="0"/>
    </w:pPr>
  </w:style>
  <w:style w:type="paragraph" w:styleId="ListContinue5">
    <w:name w:val="List Continue 5"/>
    <w:basedOn w:val="List5"/>
    <w:rsid w:val="000A1AE5"/>
    <w:pPr>
      <w:ind w:firstLine="0"/>
    </w:pPr>
  </w:style>
  <w:style w:type="paragraph" w:styleId="ListNumber3">
    <w:name w:val="List Number 3"/>
    <w:basedOn w:val="List3"/>
    <w:rsid w:val="000A1AE5"/>
    <w:pPr>
      <w:numPr>
        <w:numId w:val="4"/>
      </w:numPr>
    </w:pPr>
  </w:style>
  <w:style w:type="paragraph" w:styleId="ListNumber4">
    <w:name w:val="List Number 4"/>
    <w:basedOn w:val="List4"/>
    <w:rsid w:val="000A1AE5"/>
    <w:pPr>
      <w:numPr>
        <w:numId w:val="5"/>
      </w:numPr>
    </w:pPr>
  </w:style>
  <w:style w:type="paragraph" w:styleId="ListNumber5">
    <w:name w:val="List Number 5"/>
    <w:basedOn w:val="List5"/>
    <w:rsid w:val="000A1AE5"/>
    <w:pPr>
      <w:numPr>
        <w:numId w:val="6"/>
      </w:numPr>
    </w:pPr>
  </w:style>
  <w:style w:type="paragraph" w:styleId="BlockText">
    <w:name w:val="Block Text"/>
    <w:basedOn w:val="Normal"/>
    <w:rsid w:val="000A1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AE5"/>
    <w:rPr>
      <w:sz w:val="16"/>
      <w:vertAlign w:val="superscript"/>
    </w:rPr>
  </w:style>
  <w:style w:type="character" w:customStyle="1" w:styleId="Symbols">
    <w:name w:val="Symbols"/>
    <w:basedOn w:val="DefaultParagraphFont"/>
    <w:rsid w:val="000A1AE5"/>
    <w:rPr>
      <w:rFonts w:ascii="Symbol" w:hAnsi="Symbol"/>
    </w:rPr>
  </w:style>
  <w:style w:type="character" w:customStyle="1" w:styleId="MenuOptions">
    <w:name w:val="Menu Options"/>
    <w:basedOn w:val="DefaultParagraphFont"/>
    <w:rsid w:val="000A1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AE5"/>
    <w:rPr>
      <w:b/>
    </w:rPr>
  </w:style>
  <w:style w:type="character" w:customStyle="1" w:styleId="Underlined">
    <w:name w:val="Underlined"/>
    <w:basedOn w:val="DefaultParagraphFont"/>
    <w:rsid w:val="000A1AE5"/>
    <w:rPr>
      <w:u w:val="single"/>
    </w:rPr>
  </w:style>
  <w:style w:type="paragraph" w:customStyle="1" w:styleId="TableBodyTextRight">
    <w:name w:val="Table Body Text Right"/>
    <w:basedOn w:val="TableBodyText"/>
    <w:rsid w:val="000A1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AE5"/>
    <w:rPr>
      <w:sz w:val="18"/>
    </w:rPr>
  </w:style>
  <w:style w:type="paragraph" w:customStyle="1" w:styleId="BodySmallRight">
    <w:name w:val="Body Small Right"/>
    <w:basedOn w:val="BodyTextRight"/>
    <w:rsid w:val="000A1AE5"/>
    <w:rPr>
      <w:sz w:val="18"/>
      <w:szCs w:val="18"/>
    </w:rPr>
  </w:style>
  <w:style w:type="paragraph" w:customStyle="1" w:styleId="MarginEdition">
    <w:name w:val="Margin Edition"/>
    <w:basedOn w:val="MarginNote"/>
    <w:rsid w:val="000A1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AE5"/>
    <w:rPr>
      <w:sz w:val="2"/>
      <w:szCs w:val="2"/>
    </w:rPr>
  </w:style>
  <w:style w:type="character" w:customStyle="1" w:styleId="Small">
    <w:name w:val="Small"/>
    <w:basedOn w:val="DefaultParagraphFont"/>
    <w:rsid w:val="000A1AE5"/>
    <w:rPr>
      <w:sz w:val="16"/>
    </w:rPr>
  </w:style>
  <w:style w:type="paragraph" w:customStyle="1" w:styleId="WideTable">
    <w:name w:val="Wide Table"/>
    <w:basedOn w:val="Normal"/>
    <w:rsid w:val="000A1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AE5"/>
  </w:style>
  <w:style w:type="paragraph" w:styleId="Quote">
    <w:name w:val="Quote"/>
    <w:basedOn w:val="Heading1"/>
    <w:link w:val="QuoteChar"/>
    <w:qFormat/>
    <w:rsid w:val="000A1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AE5"/>
    <w:pPr>
      <w:pageBreakBefore/>
    </w:pPr>
  </w:style>
  <w:style w:type="paragraph" w:customStyle="1" w:styleId="Border">
    <w:name w:val="Border"/>
    <w:basedOn w:val="Normal"/>
    <w:qFormat/>
    <w:rsid w:val="000A1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AE5"/>
    <w:rPr>
      <w:u w:val="single"/>
    </w:rPr>
  </w:style>
  <w:style w:type="character" w:customStyle="1" w:styleId="BoldandItalics">
    <w:name w:val="Bold and Italics"/>
    <w:qFormat/>
    <w:rsid w:val="000A1AE5"/>
    <w:rPr>
      <w:b/>
      <w:i/>
      <w:u w:val="none"/>
    </w:rPr>
  </w:style>
  <w:style w:type="paragraph" w:styleId="BalloonText">
    <w:name w:val="Balloon Text"/>
    <w:basedOn w:val="Normal"/>
    <w:link w:val="BalloonTextChar"/>
    <w:rsid w:val="000A1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AE5"/>
    <w:pPr>
      <w:spacing w:before="0" w:after="0"/>
    </w:pPr>
  </w:style>
  <w:style w:type="paragraph" w:customStyle="1" w:styleId="BodyTextBold">
    <w:name w:val="Body Text Bold"/>
    <w:basedOn w:val="BodyText"/>
    <w:qFormat/>
    <w:rsid w:val="000A1AE5"/>
    <w:rPr>
      <w:b/>
    </w:rPr>
  </w:style>
  <w:style w:type="character" w:styleId="Hyperlink">
    <w:name w:val="Hyperlink"/>
    <w:basedOn w:val="DefaultParagraphFont"/>
    <w:uiPriority w:val="99"/>
    <w:unhideWhenUsed/>
    <w:rsid w:val="005A5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3564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SISOSCB005 Complete underwater search and recovery dives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