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77A6" w:rsidP="008477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SISORSC006 Lead and participate in complex white water rescues</w:t>
      </w:r>
      <w:r>
        <w:fldChar w:fldCharType="end"/>
      </w:r>
    </w:p>
    <w:p w:rsidR="008477A6" w:rsidP="008477A6">
      <w:pPr>
        <w:pStyle w:val="Version"/>
        <w:sectPr w:rsidSect="00C048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48A2" w:rsidP="00C048A2">
      <w:pPr>
        <w:pStyle w:val="SuperHeading"/>
      </w:pPr>
      <w:r w:rsidRPr="00C048A2">
        <w:t>SISORSC006 Lead and participate in complex white water rescues</w:t>
      </w:r>
    </w:p>
    <w:p w:rsidR="00000000" w:rsidRPr="00C048A2" w:rsidP="00C048A2">
      <w:pPr>
        <w:pStyle w:val="Heading1"/>
      </w:pPr>
      <w:bookmarkStart w:id="1" w:name="O_1041936"/>
      <w:bookmarkEnd w:id="1"/>
      <w:r w:rsidRPr="00C048A2">
        <w:t>Modification History</w:t>
      </w:r>
    </w:p>
    <w:p w:rsidR="00000000" w:rsidRPr="00C048A2" w:rsidP="008477A6">
      <w:pPr>
        <w:pStyle w:val="BodyText"/>
      </w:pPr>
      <w:r w:rsidRPr="00C048A2">
        <w:t>Not applicable.</w:t>
      </w:r>
    </w:p>
    <w:p w:rsidR="00000000" w:rsidRPr="00C048A2" w:rsidP="00C048A2">
      <w:pPr>
        <w:pStyle w:val="Heading1"/>
      </w:pPr>
      <w:bookmarkStart w:id="2" w:name="O_1041937"/>
      <w:bookmarkEnd w:id="2"/>
      <w:r w:rsidRPr="00C048A2">
        <w:t>Application</w:t>
      </w:r>
    </w:p>
    <w:p w:rsidR="00000000" w:rsidRPr="00C048A2" w:rsidP="008477A6">
      <w:pPr>
        <w:pStyle w:val="BodyText"/>
      </w:pPr>
      <w:r w:rsidRPr="00C048A2">
        <w:t>This unit describes the perform</w:t>
      </w:r>
      <w:r w:rsidRPr="00C048A2">
        <w:t>ance outcomes, skills and knowledge required to both direct and complete complex rescues and recoveries on inland white water rivers with grade 3 and above rapids. White water rescue skills are required in a range of activity contexts which can include can</w:t>
      </w:r>
      <w:r w:rsidRPr="00C048A2">
        <w:t>oeing, kayaking and white water rafting, and techniques will vary according to the type of craft.</w:t>
      </w:r>
    </w:p>
    <w:p w:rsidR="00000000" w:rsidRPr="00C048A2" w:rsidP="008477A6">
      <w:pPr>
        <w:pStyle w:val="BodyText"/>
      </w:pPr>
      <w:r w:rsidRPr="00C048A2">
        <w:t>Complex situations may involve multiple capsized participants, multiple equipment recoveries, dealing with numerous environmental hazards, or a combination o</w:t>
      </w:r>
      <w:r w:rsidRPr="00C048A2">
        <w:t>f many factors.</w:t>
      </w:r>
    </w:p>
    <w:p w:rsidR="00000000" w:rsidRPr="00C048A2" w:rsidP="008477A6">
      <w:pPr>
        <w:pStyle w:val="BodyText"/>
      </w:pPr>
      <w:r w:rsidRPr="00C048A2">
        <w:t>It applies to senior leaders, guides or instructors, and others who use discretion and judgement to manage significant problems and emergencies when they arise.</w:t>
      </w:r>
    </w:p>
    <w:p w:rsidR="00000000" w:rsidRPr="00C048A2" w:rsidP="008477A6">
      <w:pPr>
        <w:pStyle w:val="BodyText"/>
      </w:pPr>
      <w:r w:rsidRPr="00C048A2">
        <w:t>This unit applies to any type of organisation that delivers outdoor recreatio</w:t>
      </w:r>
      <w:r w:rsidRPr="00C048A2">
        <w:t>n activities including commercial, not-for-profit and government organisations.</w:t>
      </w:r>
    </w:p>
    <w:p w:rsidR="008477A6" w:rsidP="008477A6">
      <w:pPr>
        <w:pStyle w:val="BodyText"/>
      </w:pPr>
      <w:r w:rsidRPr="00C048A2">
        <w:t>No occupational licensing, certification or specific legislative requirements apply to this unit at the time of publication.</w:t>
      </w:r>
    </w:p>
    <w:p w:rsidR="00000000" w:rsidRPr="00C048A2" w:rsidP="00C048A2">
      <w:pPr>
        <w:pStyle w:val="Heading1"/>
      </w:pPr>
      <w:bookmarkStart w:id="3" w:name="O_1041938"/>
      <w:bookmarkEnd w:id="3"/>
      <w:r w:rsidRPr="00C048A2">
        <w:t>Pre-requisite Unit</w:t>
      </w:r>
    </w:p>
    <w:p w:rsidR="00000000" w:rsidRPr="00C048A2" w:rsidP="008477A6">
      <w:pPr>
        <w:pStyle w:val="BodyText"/>
      </w:pPr>
      <w:r w:rsidRPr="00C048A2">
        <w:t xml:space="preserve">SISORSC004 </w:t>
      </w:r>
      <w:r w:rsidRPr="00C048A2">
        <w:t>Self rescue in white water</w:t>
      </w:r>
    </w:p>
    <w:p w:rsidR="00000000" w:rsidRPr="00C048A2" w:rsidP="00C048A2">
      <w:pPr>
        <w:pStyle w:val="Heading1"/>
      </w:pPr>
      <w:bookmarkStart w:id="4" w:name="O_1041939"/>
      <w:bookmarkEnd w:id="4"/>
      <w:r w:rsidRPr="00C048A2">
        <w:t>Competency Field</w:t>
      </w:r>
    </w:p>
    <w:p w:rsidR="00000000" w:rsidRPr="00C048A2" w:rsidP="008477A6">
      <w:pPr>
        <w:pStyle w:val="BodyText"/>
      </w:pPr>
      <w:r w:rsidRPr="00C048A2">
        <w:t>Rescue Operations</w:t>
      </w:r>
    </w:p>
    <w:p w:rsidR="00000000" w:rsidRPr="00C048A2" w:rsidP="00C048A2">
      <w:pPr>
        <w:pStyle w:val="Heading1"/>
      </w:pPr>
      <w:bookmarkStart w:id="5" w:name="O_1041940"/>
      <w:bookmarkEnd w:id="5"/>
      <w:r w:rsidRPr="00C048A2">
        <w:t>Unit Sector</w:t>
      </w:r>
    </w:p>
    <w:p w:rsidR="00000000" w:rsidRPr="00C048A2" w:rsidP="008477A6">
      <w:pPr>
        <w:pStyle w:val="BodyText"/>
      </w:pPr>
      <w:r w:rsidRPr="00C048A2">
        <w:t>Outdoor Recreation</w:t>
      </w:r>
    </w:p>
    <w:p w:rsidR="00000000" w:rsidRPr="00C048A2" w:rsidP="00C048A2">
      <w:pPr>
        <w:pStyle w:val="Heading1"/>
      </w:pPr>
      <w:bookmarkStart w:id="6" w:name="O_1041941"/>
      <w:bookmarkEnd w:id="6"/>
      <w:r w:rsidRPr="00C048A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048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8A2" w:rsidP="00C048A2">
            <w:pPr>
              <w:pStyle w:val="BodyText"/>
            </w:pPr>
            <w:r w:rsidRPr="00C048A2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8A2">
            <w:pPr>
              <w:pStyle w:val="BodyText"/>
              <w:rPr>
                <w:lang w:val="en-NZ"/>
              </w:rPr>
            </w:pPr>
            <w:r w:rsidRPr="00C048A2">
              <w:rPr>
                <w:rStyle w:val="SpecialBold"/>
              </w:rPr>
              <w:t>PERFORMANCE</w:t>
            </w:r>
            <w:r w:rsidRPr="00C048A2">
              <w:t xml:space="preserve"> </w:t>
            </w:r>
            <w:r w:rsidRPr="00C048A2">
              <w:rPr>
                <w:rStyle w:val="SpecialBold"/>
              </w:rPr>
              <w:t>CRITERIA</w:t>
            </w:r>
          </w:p>
        </w:tc>
      </w:tr>
      <w:tr w:rsidTr="00C048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8A2" w:rsidP="00C048A2">
            <w:pPr>
              <w:pStyle w:val="BodyText"/>
            </w:pPr>
            <w:r w:rsidRPr="00C048A2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8A2">
            <w:pPr>
              <w:pStyle w:val="BodyText"/>
              <w:rPr>
                <w:lang w:val="en-NZ"/>
              </w:rPr>
            </w:pPr>
            <w:r w:rsidRPr="00C048A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048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8A2">
            <w:pPr>
              <w:pStyle w:val="List"/>
              <w:rPr>
                <w:lang w:val="en-NZ"/>
              </w:rPr>
            </w:pPr>
            <w:r w:rsidRPr="00C048A2">
              <w:t>1.</w:t>
            </w:r>
            <w:r w:rsidRPr="00C048A2">
              <w:tab/>
              <w:t xml:space="preserve">Determine rescue requirements and prepare for rescue.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8A2" w:rsidP="00C048A2">
            <w:pPr>
              <w:pStyle w:val="List2"/>
            </w:pPr>
            <w:r w:rsidRPr="00C048A2">
              <w:t>1.1.</w:t>
            </w:r>
            <w:r w:rsidRPr="00C048A2">
              <w:tab/>
              <w:t>Assess situation, identify hazards promptly, assess risks and manage to avoid injury to self and</w:t>
            </w:r>
            <w:r w:rsidRPr="00C048A2">
              <w:t xml:space="preserve"> others.</w:t>
            </w:r>
          </w:p>
          <w:p w:rsidR="00000000" w:rsidRPr="00C048A2" w:rsidP="00C048A2">
            <w:pPr>
              <w:pStyle w:val="List2"/>
            </w:pPr>
            <w:r w:rsidRPr="00C048A2">
              <w:t>1.2.</w:t>
            </w:r>
            <w:r w:rsidRPr="00C048A2">
              <w:tab/>
              <w:t>Determine appropriate rescue methods and techniques for situation, according to degree of urgency and condition of persons in need of rescue.</w:t>
            </w:r>
          </w:p>
          <w:p w:rsidR="00000000" w:rsidRPr="00C048A2" w:rsidP="00C048A2">
            <w:pPr>
              <w:pStyle w:val="List2"/>
            </w:pPr>
            <w:r w:rsidRPr="00C048A2">
              <w:t>1.3.</w:t>
            </w:r>
            <w:r w:rsidRPr="00C048A2">
              <w:tab/>
              <w:t>Select rescue equipment according to requirements.</w:t>
            </w:r>
          </w:p>
          <w:p w:rsidR="00000000" w:rsidRPr="00C048A2" w:rsidP="00C048A2">
            <w:pPr>
              <w:pStyle w:val="List2"/>
            </w:pPr>
            <w:r w:rsidRPr="00C048A2">
              <w:t>1.4.</w:t>
            </w:r>
            <w:r w:rsidRPr="00C048A2">
              <w:tab/>
              <w:t xml:space="preserve">Assess abilities, establish a chain of </w:t>
            </w:r>
            <w:r w:rsidRPr="00C048A2">
              <w:t>command and allocate roles and responsibilities to others.</w:t>
            </w:r>
          </w:p>
          <w:p w:rsidR="00000000" w:rsidRPr="00C048A2" w:rsidP="00C048A2">
            <w:pPr>
              <w:pStyle w:val="List2"/>
            </w:pPr>
            <w:r w:rsidRPr="00C048A2">
              <w:t>1.5.</w:t>
            </w:r>
            <w:r w:rsidRPr="00C048A2">
              <w:tab/>
              <w:t>Provide clear and concise instructions and confirm rescue crew understanding of roles, communication protocols and rescue actions.</w:t>
            </w:r>
          </w:p>
          <w:p w:rsidR="00000000" w:rsidP="00C048A2">
            <w:pPr>
              <w:pStyle w:val="List2"/>
              <w:rPr>
                <w:lang w:val="en-NZ"/>
              </w:rPr>
            </w:pPr>
            <w:r w:rsidRPr="00C048A2">
              <w:t>1.6.</w:t>
            </w:r>
            <w:r w:rsidRPr="00C048A2">
              <w:tab/>
              <w:t xml:space="preserve">Implement rescue operations according to organisational </w:t>
            </w:r>
            <w:r w:rsidRPr="00C048A2">
              <w:t>policies and procedures for emergency response.</w:t>
            </w:r>
          </w:p>
        </w:tc>
      </w:tr>
      <w:tr w:rsidTr="00C048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8A2">
            <w:pPr>
              <w:pStyle w:val="List"/>
              <w:rPr>
                <w:lang w:val="en-NZ"/>
              </w:rPr>
            </w:pPr>
            <w:r w:rsidRPr="00C048A2">
              <w:t>2.</w:t>
            </w:r>
            <w:r w:rsidRPr="00C048A2">
              <w:tab/>
              <w:t>Rescue multiple persons from moving water.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8A2" w:rsidP="00C048A2">
            <w:pPr>
              <w:pStyle w:val="List2"/>
            </w:pPr>
            <w:r w:rsidRPr="00C048A2">
              <w:t>2.1.</w:t>
            </w:r>
            <w:r w:rsidRPr="00C048A2">
              <w:tab/>
              <w:t>Prioritise rescue of persons according to need, and manage rescue crew response.</w:t>
            </w:r>
          </w:p>
          <w:p w:rsidR="00000000" w:rsidRPr="00C048A2" w:rsidP="00C048A2">
            <w:pPr>
              <w:pStyle w:val="List2"/>
            </w:pPr>
            <w:r w:rsidRPr="00C048A2">
              <w:t>2.2.</w:t>
            </w:r>
            <w:r w:rsidRPr="00C048A2">
              <w:tab/>
            </w:r>
            <w:r w:rsidRPr="00C048A2">
              <w:t>Monitor hazards, changing circumstances and actions of rescuers and provide ongoing direction.</w:t>
            </w:r>
          </w:p>
          <w:p w:rsidR="00000000" w:rsidRPr="00C048A2" w:rsidP="00C048A2">
            <w:pPr>
              <w:pStyle w:val="List2"/>
            </w:pPr>
            <w:r w:rsidRPr="00C048A2">
              <w:t>2.3.</w:t>
            </w:r>
            <w:r w:rsidRPr="00C048A2">
              <w:tab/>
              <w:t>Participate in rescue in and out of water, changing position as required, to effect rescue of multiple swimmers.</w:t>
            </w:r>
          </w:p>
          <w:p w:rsidR="00000000" w:rsidRPr="00C048A2" w:rsidP="00C048A2">
            <w:pPr>
              <w:pStyle w:val="List2"/>
            </w:pPr>
            <w:r w:rsidRPr="00C048A2">
              <w:t>2.4.</w:t>
            </w:r>
            <w:r w:rsidRPr="00C048A2">
              <w:tab/>
              <w:t>Provide clear and concise instructions</w:t>
            </w:r>
            <w:r w:rsidRPr="00C048A2">
              <w:t xml:space="preserve"> to rescuers and rescuees throughout rescue.</w:t>
            </w:r>
          </w:p>
          <w:p w:rsidR="00000000" w:rsidRPr="00C048A2" w:rsidP="00C048A2">
            <w:pPr>
              <w:pStyle w:val="List2"/>
            </w:pPr>
            <w:r w:rsidRPr="00C048A2">
              <w:t>2.5.</w:t>
            </w:r>
            <w:r w:rsidRPr="00C048A2">
              <w:tab/>
              <w:t>Utilise reach and throw techniques to rescue multiple swimmers in moving water.</w:t>
            </w:r>
          </w:p>
          <w:p w:rsidR="00000000" w:rsidRPr="00C048A2" w:rsidP="00C048A2">
            <w:pPr>
              <w:pStyle w:val="List2"/>
            </w:pPr>
            <w:r w:rsidRPr="00C048A2">
              <w:t>2.6.</w:t>
            </w:r>
            <w:r w:rsidRPr="00C048A2">
              <w:tab/>
              <w:t>Release entrapped persons, utilising methods suitable for situation.</w:t>
            </w:r>
          </w:p>
          <w:p w:rsidR="00000000" w:rsidRPr="00C048A2" w:rsidP="00C048A2">
            <w:pPr>
              <w:pStyle w:val="List2"/>
            </w:pPr>
            <w:r w:rsidRPr="00C048A2">
              <w:t>2.7.</w:t>
            </w:r>
            <w:r w:rsidRPr="00C048A2">
              <w:tab/>
              <w:t>Use safe contact methods, using craft, to rescu</w:t>
            </w:r>
            <w:r w:rsidRPr="00C048A2">
              <w:t>e and transport a swimmer.</w:t>
            </w:r>
          </w:p>
          <w:p w:rsidR="00000000" w:rsidRPr="00C048A2" w:rsidP="00C048A2">
            <w:pPr>
              <w:pStyle w:val="List2"/>
            </w:pPr>
            <w:r w:rsidRPr="00C048A2">
              <w:t>2.8.</w:t>
            </w:r>
            <w:r w:rsidRPr="00C048A2">
              <w:tab/>
              <w:t>Provide both tethered and supported tows to nearest safe landing.</w:t>
            </w:r>
          </w:p>
          <w:p w:rsidR="00000000" w:rsidP="00C048A2">
            <w:pPr>
              <w:pStyle w:val="List2"/>
              <w:rPr>
                <w:lang w:val="en-NZ"/>
              </w:rPr>
            </w:pPr>
            <w:r w:rsidRPr="00C048A2">
              <w:t>2.9.</w:t>
            </w:r>
            <w:r w:rsidRPr="00C048A2">
              <w:tab/>
              <w:t>Select and use equipment and methods appropriate to situation to retrieve abandoned craft and equipment.</w:t>
            </w:r>
          </w:p>
        </w:tc>
      </w:tr>
      <w:tr w:rsidTr="00C048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8A2">
            <w:pPr>
              <w:pStyle w:val="List"/>
              <w:rPr>
                <w:lang w:val="en-NZ"/>
              </w:rPr>
            </w:pPr>
            <w:r w:rsidRPr="00C048A2">
              <w:t>3.</w:t>
            </w:r>
            <w:r w:rsidRPr="00C048A2">
              <w:tab/>
              <w:t>Use mechanical advantage systems.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8A2" w:rsidP="00C048A2">
            <w:pPr>
              <w:pStyle w:val="List2"/>
            </w:pPr>
            <w:r w:rsidRPr="00C048A2">
              <w:t>3.1.</w:t>
            </w:r>
            <w:r w:rsidRPr="00C048A2">
              <w:tab/>
              <w:t>Deter</w:t>
            </w:r>
            <w:r w:rsidRPr="00C048A2">
              <w:t>mine need for use of mechanical advantage systems.</w:t>
            </w:r>
          </w:p>
          <w:p w:rsidR="00000000" w:rsidRPr="00C048A2" w:rsidP="00C048A2">
            <w:pPr>
              <w:pStyle w:val="List2"/>
            </w:pPr>
            <w:r w:rsidRPr="00C048A2">
              <w:t>3.2.</w:t>
            </w:r>
            <w:r w:rsidRPr="00C048A2">
              <w:tab/>
              <w:t>Identify and promptly establish type appropriate for the rescue or recovery situation.</w:t>
            </w:r>
          </w:p>
          <w:p w:rsidR="00000000" w:rsidRPr="00C048A2" w:rsidP="00C048A2">
            <w:pPr>
              <w:pStyle w:val="List2"/>
            </w:pPr>
            <w:r w:rsidRPr="00C048A2">
              <w:t>3.3.</w:t>
            </w:r>
            <w:r w:rsidRPr="00C048A2">
              <w:tab/>
              <w:t>Verify manufacturers</w:t>
            </w:r>
            <w:r>
              <w:t>’</w:t>
            </w:r>
            <w:r w:rsidRPr="00C048A2">
              <w:t xml:space="preserve"> recommendations, equipment limitations and safety margins; rig and use equipment </w:t>
            </w:r>
            <w:r w:rsidRPr="00C048A2">
              <w:t>accor</w:t>
            </w:r>
            <w:r w:rsidRPr="00C048A2">
              <w:t>dingly.</w:t>
            </w:r>
          </w:p>
          <w:p w:rsidR="00000000" w:rsidP="00C048A2">
            <w:pPr>
              <w:pStyle w:val="List2"/>
              <w:rPr>
                <w:lang w:val="en-NZ"/>
              </w:rPr>
            </w:pPr>
            <w:r w:rsidRPr="00C048A2">
              <w:t>3.4.</w:t>
            </w:r>
            <w:r w:rsidRPr="00C048A2">
              <w:tab/>
              <w:t>Modify system, as required, to increase efficiency and communicate system changes to others assisting.</w:t>
            </w:r>
          </w:p>
        </w:tc>
      </w:tr>
      <w:tr w:rsidTr="00C048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8A2">
            <w:pPr>
              <w:pStyle w:val="List"/>
              <w:rPr>
                <w:lang w:val="en-NZ"/>
              </w:rPr>
            </w:pPr>
            <w:r w:rsidRPr="00C048A2">
              <w:t>4.</w:t>
            </w:r>
            <w:r w:rsidRPr="00C048A2">
              <w:tab/>
              <w:t>Debrief and complete reports.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8A2" w:rsidP="00C048A2">
            <w:pPr>
              <w:pStyle w:val="List2"/>
            </w:pPr>
            <w:r w:rsidRPr="00C048A2">
              <w:t>4.1.</w:t>
            </w:r>
            <w:r w:rsidRPr="00C048A2">
              <w:tab/>
              <w:t>Participate in incident management debrief and identify future response improvements.</w:t>
            </w:r>
          </w:p>
          <w:p w:rsidR="00000000" w:rsidRPr="00C048A2" w:rsidP="00C048A2">
            <w:pPr>
              <w:pStyle w:val="List2"/>
            </w:pPr>
            <w:r w:rsidRPr="00C048A2">
              <w:t>4.2.</w:t>
            </w:r>
            <w:r w:rsidRPr="00C048A2">
              <w:tab/>
              <w:t>Complete r</w:t>
            </w:r>
            <w:r w:rsidRPr="00C048A2">
              <w:t>equired incident reports according to organisational procedures.</w:t>
            </w:r>
          </w:p>
        </w:tc>
      </w:tr>
    </w:tbl>
    <w:p w:rsidR="008477A6" w:rsidP="00C048A2">
      <w:pPr>
        <w:pStyle w:val="List2"/>
      </w:pPr>
    </w:p>
    <w:p w:rsidR="008477A6" w:rsidP="00C048A2">
      <w:pPr>
        <w:pStyle w:val="List2"/>
      </w:pPr>
    </w:p>
    <w:p w:rsidR="00000000" w:rsidRPr="00C048A2" w:rsidP="00C048A2">
      <w:pPr>
        <w:pStyle w:val="Heading1"/>
      </w:pPr>
      <w:bookmarkStart w:id="7" w:name="O_1041942"/>
      <w:bookmarkEnd w:id="7"/>
      <w:r w:rsidRPr="00C048A2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048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8A2">
            <w:pPr>
              <w:pStyle w:val="BodyText"/>
              <w:rPr>
                <w:lang w:val="en-NZ"/>
              </w:rPr>
            </w:pPr>
            <w:r w:rsidRPr="00C048A2">
              <w:rPr>
                <w:rStyle w:val="Emphasis"/>
              </w:rPr>
              <w:t xml:space="preserve">Foundation skills essential to performance in this unit, but not explicit in the performance criteria are listed here, along with a brief </w:t>
            </w:r>
            <w:r w:rsidRPr="00C048A2">
              <w:rPr>
                <w:rStyle w:val="Emphasis"/>
              </w:rPr>
              <w:t>context statement.</w:t>
            </w:r>
          </w:p>
        </w:tc>
      </w:tr>
      <w:tr w:rsidTr="00C048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8A2" w:rsidP="00C048A2">
            <w:pPr>
              <w:pStyle w:val="BodyText"/>
            </w:pPr>
            <w:r w:rsidRPr="00C048A2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8A2">
            <w:pPr>
              <w:pStyle w:val="BodyText"/>
              <w:rPr>
                <w:lang w:val="en-NZ"/>
              </w:rPr>
            </w:pPr>
            <w:r w:rsidRPr="00C048A2">
              <w:rPr>
                <w:rStyle w:val="SpecialBold"/>
              </w:rPr>
              <w:t>DESCRIPTION</w:t>
            </w:r>
          </w:p>
        </w:tc>
      </w:tr>
      <w:tr w:rsidTr="00C048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8A2">
            <w:pPr>
              <w:pStyle w:val="BodyText"/>
              <w:rPr>
                <w:lang w:val="en-NZ"/>
              </w:rPr>
            </w:pPr>
            <w:r w:rsidRPr="00C048A2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8A2">
            <w:pPr>
              <w:pStyle w:val="ListBullet"/>
              <w:rPr>
                <w:lang w:val="en-NZ"/>
              </w:rPr>
            </w:pPr>
            <w:r w:rsidRPr="00C048A2">
              <w:t>interpret detailed familiar organisational policies and procedures for emergency response.</w:t>
            </w:r>
          </w:p>
        </w:tc>
      </w:tr>
      <w:tr w:rsidTr="00C048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8A2">
            <w:pPr>
              <w:pStyle w:val="BodyText"/>
              <w:rPr>
                <w:lang w:val="en-NZ"/>
              </w:rPr>
            </w:pPr>
            <w:r w:rsidRPr="00C048A2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8A2">
            <w:pPr>
              <w:pStyle w:val="ListBullet"/>
              <w:rPr>
                <w:lang w:val="en-NZ"/>
              </w:rPr>
            </w:pPr>
            <w:r w:rsidRPr="00C048A2">
              <w:t>record detailed and accurate factual information about rescue responses.</w:t>
            </w:r>
          </w:p>
        </w:tc>
      </w:tr>
      <w:tr w:rsidTr="00C048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8A2">
            <w:pPr>
              <w:pStyle w:val="BodyText"/>
              <w:rPr>
                <w:lang w:val="en-NZ"/>
              </w:rPr>
            </w:pPr>
            <w:r w:rsidRPr="00C048A2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8A2">
            <w:pPr>
              <w:pStyle w:val="ListBullet"/>
              <w:rPr>
                <w:lang w:val="en-NZ"/>
              </w:rPr>
            </w:pPr>
            <w:r w:rsidRPr="00C048A2">
              <w:t>use clear and unambiguous verbal and non-verbal communications to make intent known.</w:t>
            </w:r>
          </w:p>
        </w:tc>
      </w:tr>
      <w:tr w:rsidTr="00C048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8A2">
            <w:pPr>
              <w:pStyle w:val="BodyText"/>
              <w:rPr>
                <w:lang w:val="en-NZ"/>
              </w:rPr>
            </w:pPr>
            <w:r w:rsidRPr="00C048A2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8A2">
            <w:pPr>
              <w:pStyle w:val="ListBullet"/>
              <w:rPr>
                <w:lang w:val="en-NZ"/>
              </w:rPr>
            </w:pPr>
            <w:r w:rsidRPr="00C048A2">
              <w:t>pro-actively and cooperatively direct and work within teams to coordinate rescue logistics, solve arising problems an</w:t>
            </w:r>
            <w:r w:rsidRPr="00C048A2">
              <w:t>d effect efficient rescues.</w:t>
            </w:r>
          </w:p>
        </w:tc>
      </w:tr>
      <w:tr w:rsidTr="00C048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8A2">
            <w:pPr>
              <w:pStyle w:val="BodyText"/>
              <w:rPr>
                <w:lang w:val="en-NZ"/>
              </w:rPr>
            </w:pPr>
            <w:r w:rsidRPr="00C048A2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8A2" w:rsidP="00C048A2">
            <w:pPr>
              <w:pStyle w:val="ListBullet"/>
            </w:pPr>
            <w:r w:rsidRPr="00C048A2">
              <w:t>critically analyse all circumstances and implications to coordinate a considered response to rescue requirements.</w:t>
            </w:r>
          </w:p>
        </w:tc>
      </w:tr>
    </w:tbl>
    <w:p w:rsidR="00000000" w:rsidRPr="00C048A2" w:rsidP="00C048A2">
      <w:pPr>
        <w:pStyle w:val="BodyText"/>
      </w:pPr>
    </w:p>
    <w:p w:rsidR="00000000" w:rsidRPr="00C048A2" w:rsidP="00C048A2">
      <w:pPr>
        <w:pStyle w:val="AllowPageBreak"/>
      </w:pPr>
    </w:p>
    <w:p w:rsidR="00000000" w:rsidRPr="00C048A2" w:rsidP="00C048A2">
      <w:pPr>
        <w:pStyle w:val="Heading1"/>
      </w:pPr>
      <w:bookmarkStart w:id="8" w:name="O_1041944"/>
      <w:bookmarkEnd w:id="8"/>
      <w:r w:rsidRPr="00C048A2">
        <w:t>Unit Mapping Information</w:t>
      </w:r>
    </w:p>
    <w:p w:rsidR="00000000" w:rsidRPr="00C048A2" w:rsidP="008477A6">
      <w:pPr>
        <w:pStyle w:val="BodyText"/>
      </w:pPr>
      <w:r w:rsidRPr="00C048A2">
        <w:t>No equivalent unit.</w:t>
      </w:r>
    </w:p>
    <w:p w:rsidR="00000000" w:rsidRPr="00C048A2" w:rsidP="00C048A2">
      <w:pPr>
        <w:pStyle w:val="Heading1"/>
      </w:pPr>
      <w:bookmarkStart w:id="9" w:name="O_1041951"/>
      <w:bookmarkEnd w:id="9"/>
      <w:r w:rsidRPr="00C048A2">
        <w:t>Links</w:t>
      </w:r>
    </w:p>
    <w:p w:rsidR="00000000" w:rsidRPr="00C048A2" w:rsidP="008477A6">
      <w:pPr>
        <w:pStyle w:val="BodyText"/>
      </w:pPr>
      <w:r w:rsidRPr="00C048A2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A916C7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C048A2" w:rsidP="00C048A2"/>
    <w:sectPr w:rsidSect="00C048A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8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8A2" w:rsidRPr="008477A6" w:rsidP="008477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8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7A6" w:rsidP="00C048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477A6" w:rsidP="00C048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477A6" w:rsidP="00C048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8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7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48A2" w:rsidRPr="008477A6" w:rsidP="008477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8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7A6" w:rsidRPr="002D2AF8" w:rsidP="00C048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SISORSC006 Lead and participate in complex white water rescues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8477A6" w:rsidP="00C048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C6240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A16DE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48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48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48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48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48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48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48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48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48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48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48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48A2"/>
  </w:style>
  <w:style w:type="character" w:customStyle="1" w:styleId="Heading1Char">
    <w:name w:val="Heading 1 Char"/>
    <w:basedOn w:val="DefaultParagraphFont"/>
    <w:link w:val="Heading1"/>
    <w:rsid w:val="00C048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48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48A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048A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048A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048A2"/>
    <w:rPr>
      <w:b/>
      <w:spacing w:val="0"/>
    </w:rPr>
  </w:style>
  <w:style w:type="character" w:styleId="Emphasis">
    <w:name w:val="Emphasis"/>
    <w:basedOn w:val="DefaultParagraphFont"/>
    <w:qFormat/>
    <w:rsid w:val="00C048A2"/>
    <w:rPr>
      <w:i/>
    </w:rPr>
  </w:style>
  <w:style w:type="paragraph" w:customStyle="1" w:styleId="SuperHeading">
    <w:name w:val="SuperHeading"/>
    <w:basedOn w:val="Normal"/>
    <w:rsid w:val="00C048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48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C048A2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C048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48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48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48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48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48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48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48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48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48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48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48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48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48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48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48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48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48A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048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48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48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48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048A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048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48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48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48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48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48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48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48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48A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048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48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48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48A2"/>
  </w:style>
  <w:style w:type="paragraph" w:styleId="TableofFigures">
    <w:name w:val="table of figures"/>
    <w:basedOn w:val="Normal"/>
    <w:next w:val="Normal"/>
    <w:semiHidden/>
    <w:rsid w:val="00C048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48A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048A2"/>
    <w:rPr>
      <w:rFonts w:ascii="Wingdings" w:hAnsi="Wingdings"/>
    </w:rPr>
  </w:style>
  <w:style w:type="paragraph" w:customStyle="1" w:styleId="TableHeading">
    <w:name w:val="Table Heading"/>
    <w:basedOn w:val="HeadingBase"/>
    <w:rsid w:val="00C048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48A2"/>
    <w:rPr>
      <w:color w:val="0033CC"/>
      <w:u w:val="none"/>
    </w:rPr>
  </w:style>
  <w:style w:type="paragraph" w:customStyle="1" w:styleId="BodyTextRight">
    <w:name w:val="Body Text Right"/>
    <w:basedOn w:val="BodyText"/>
    <w:rsid w:val="00C048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48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48A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48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48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48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48A2"/>
    <w:rPr>
      <w:sz w:val="32"/>
    </w:rPr>
  </w:style>
  <w:style w:type="paragraph" w:customStyle="1" w:styleId="HeadingProcedure">
    <w:name w:val="Heading Procedure"/>
    <w:basedOn w:val="HeadingBase"/>
    <w:next w:val="Normal"/>
    <w:rsid w:val="00C048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48A2"/>
    <w:pPr>
      <w:spacing w:before="60" w:after="60"/>
    </w:pPr>
  </w:style>
  <w:style w:type="paragraph" w:styleId="ListContinue">
    <w:name w:val="List Continue"/>
    <w:basedOn w:val="List"/>
    <w:rsid w:val="00C048A2"/>
    <w:pPr>
      <w:ind w:firstLine="0"/>
    </w:pPr>
  </w:style>
  <w:style w:type="paragraph" w:customStyle="1" w:styleId="ListNote">
    <w:name w:val="List Note"/>
    <w:basedOn w:val="List"/>
    <w:rsid w:val="00C048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48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48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48A2"/>
    <w:rPr>
      <w:rFonts w:ascii="Courier New" w:hAnsi="Courier New"/>
    </w:rPr>
  </w:style>
  <w:style w:type="paragraph" w:customStyle="1" w:styleId="NoteBullet">
    <w:name w:val="Note Bullet"/>
    <w:basedOn w:val="Note"/>
    <w:rsid w:val="00C048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48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48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48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48A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048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48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48A2"/>
    <w:rPr>
      <w:b/>
      <w:smallCaps/>
    </w:rPr>
  </w:style>
  <w:style w:type="paragraph" w:customStyle="1" w:styleId="TableListNumber">
    <w:name w:val="Table List Number"/>
    <w:basedOn w:val="ListNumber"/>
    <w:rsid w:val="00C048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48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48A2"/>
    <w:pPr>
      <w:numPr>
        <w:numId w:val="8"/>
      </w:numPr>
    </w:pPr>
  </w:style>
  <w:style w:type="paragraph" w:customStyle="1" w:styleId="ListAlpha2">
    <w:name w:val="List Alpha 2"/>
    <w:basedOn w:val="List2"/>
    <w:rsid w:val="00C048A2"/>
    <w:pPr>
      <w:numPr>
        <w:numId w:val="7"/>
      </w:numPr>
    </w:pPr>
  </w:style>
  <w:style w:type="paragraph" w:styleId="List3">
    <w:name w:val="List 3"/>
    <w:basedOn w:val="BodyText"/>
    <w:rsid w:val="00C048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48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48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48A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48A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048A2"/>
    <w:pPr>
      <w:numPr>
        <w:numId w:val="3"/>
      </w:numPr>
    </w:pPr>
  </w:style>
  <w:style w:type="paragraph" w:styleId="ListContinue2">
    <w:name w:val="List Continue 2"/>
    <w:basedOn w:val="List2"/>
    <w:rsid w:val="00C048A2"/>
    <w:pPr>
      <w:ind w:firstLine="0"/>
    </w:pPr>
  </w:style>
  <w:style w:type="paragraph" w:styleId="ListContinue3">
    <w:name w:val="List Continue 3"/>
    <w:basedOn w:val="List3"/>
    <w:rsid w:val="00C048A2"/>
    <w:pPr>
      <w:ind w:left="1021" w:firstLine="0"/>
    </w:pPr>
  </w:style>
  <w:style w:type="paragraph" w:styleId="ListContinue4">
    <w:name w:val="List Continue 4"/>
    <w:basedOn w:val="List4"/>
    <w:rsid w:val="00C048A2"/>
    <w:pPr>
      <w:ind w:firstLine="0"/>
    </w:pPr>
  </w:style>
  <w:style w:type="paragraph" w:styleId="ListContinue5">
    <w:name w:val="List Continue 5"/>
    <w:basedOn w:val="List5"/>
    <w:rsid w:val="00C048A2"/>
    <w:pPr>
      <w:ind w:firstLine="0"/>
    </w:pPr>
  </w:style>
  <w:style w:type="paragraph" w:styleId="ListNumber3">
    <w:name w:val="List Number 3"/>
    <w:basedOn w:val="List3"/>
    <w:rsid w:val="00C048A2"/>
    <w:pPr>
      <w:numPr>
        <w:numId w:val="4"/>
      </w:numPr>
    </w:pPr>
  </w:style>
  <w:style w:type="paragraph" w:styleId="ListNumber4">
    <w:name w:val="List Number 4"/>
    <w:basedOn w:val="List4"/>
    <w:rsid w:val="00C048A2"/>
    <w:pPr>
      <w:numPr>
        <w:numId w:val="5"/>
      </w:numPr>
    </w:pPr>
  </w:style>
  <w:style w:type="paragraph" w:styleId="ListNumber5">
    <w:name w:val="List Number 5"/>
    <w:basedOn w:val="List5"/>
    <w:rsid w:val="00C048A2"/>
    <w:pPr>
      <w:numPr>
        <w:numId w:val="6"/>
      </w:numPr>
    </w:pPr>
  </w:style>
  <w:style w:type="paragraph" w:styleId="BlockText">
    <w:name w:val="Block Text"/>
    <w:basedOn w:val="Normal"/>
    <w:rsid w:val="00C048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48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48A2"/>
    <w:rPr>
      <w:sz w:val="16"/>
      <w:vertAlign w:val="superscript"/>
    </w:rPr>
  </w:style>
  <w:style w:type="character" w:customStyle="1" w:styleId="Symbols">
    <w:name w:val="Symbols"/>
    <w:basedOn w:val="DefaultParagraphFont"/>
    <w:rsid w:val="00C048A2"/>
    <w:rPr>
      <w:rFonts w:ascii="Symbol" w:hAnsi="Symbol"/>
    </w:rPr>
  </w:style>
  <w:style w:type="character" w:customStyle="1" w:styleId="MenuOptions">
    <w:name w:val="Menu Options"/>
    <w:basedOn w:val="DefaultParagraphFont"/>
    <w:rsid w:val="00C048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48A2"/>
    <w:rPr>
      <w:b/>
    </w:rPr>
  </w:style>
  <w:style w:type="character" w:customStyle="1" w:styleId="Underlined">
    <w:name w:val="Underlined"/>
    <w:basedOn w:val="DefaultParagraphFont"/>
    <w:rsid w:val="00C048A2"/>
    <w:rPr>
      <w:u w:val="single"/>
    </w:rPr>
  </w:style>
  <w:style w:type="paragraph" w:customStyle="1" w:styleId="TableBodyTextRight">
    <w:name w:val="Table Body Text Right"/>
    <w:basedOn w:val="TableBodyText"/>
    <w:rsid w:val="00C048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48A2"/>
    <w:rPr>
      <w:sz w:val="18"/>
    </w:rPr>
  </w:style>
  <w:style w:type="paragraph" w:customStyle="1" w:styleId="BodySmallRight">
    <w:name w:val="Body Small Right"/>
    <w:basedOn w:val="BodyTextRight"/>
    <w:rsid w:val="00C048A2"/>
    <w:rPr>
      <w:sz w:val="18"/>
      <w:szCs w:val="18"/>
    </w:rPr>
  </w:style>
  <w:style w:type="paragraph" w:customStyle="1" w:styleId="MarginEdition">
    <w:name w:val="Margin Edition"/>
    <w:basedOn w:val="MarginNote"/>
    <w:rsid w:val="00C048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48A2"/>
    <w:rPr>
      <w:sz w:val="2"/>
      <w:szCs w:val="2"/>
    </w:rPr>
  </w:style>
  <w:style w:type="character" w:customStyle="1" w:styleId="Small">
    <w:name w:val="Small"/>
    <w:basedOn w:val="DefaultParagraphFont"/>
    <w:rsid w:val="00C048A2"/>
    <w:rPr>
      <w:sz w:val="16"/>
    </w:rPr>
  </w:style>
  <w:style w:type="paragraph" w:customStyle="1" w:styleId="WideTable">
    <w:name w:val="Wide Table"/>
    <w:basedOn w:val="Normal"/>
    <w:rsid w:val="00C048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48A2"/>
  </w:style>
  <w:style w:type="paragraph" w:styleId="Quote">
    <w:name w:val="Quote"/>
    <w:basedOn w:val="Heading1"/>
    <w:link w:val="QuoteChar"/>
    <w:qFormat/>
    <w:rsid w:val="00C048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48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48A2"/>
    <w:pPr>
      <w:pageBreakBefore/>
    </w:pPr>
  </w:style>
  <w:style w:type="paragraph" w:customStyle="1" w:styleId="Border">
    <w:name w:val="Border"/>
    <w:basedOn w:val="Normal"/>
    <w:qFormat/>
    <w:rsid w:val="00C048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48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48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48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48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48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48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48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48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48A2"/>
    <w:rPr>
      <w:u w:val="single"/>
    </w:rPr>
  </w:style>
  <w:style w:type="character" w:customStyle="1" w:styleId="BoldandItalics">
    <w:name w:val="Bold and Italics"/>
    <w:qFormat/>
    <w:rsid w:val="00C048A2"/>
    <w:rPr>
      <w:b/>
      <w:i/>
      <w:u w:val="none"/>
    </w:rPr>
  </w:style>
  <w:style w:type="paragraph" w:styleId="BalloonText">
    <w:name w:val="Balloon Text"/>
    <w:basedOn w:val="Normal"/>
    <w:link w:val="BalloonTextChar"/>
    <w:rsid w:val="00C048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48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48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48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48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48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48A2"/>
    <w:pPr>
      <w:spacing w:before="0" w:after="0"/>
    </w:pPr>
  </w:style>
  <w:style w:type="paragraph" w:customStyle="1" w:styleId="BodyTextBold">
    <w:name w:val="Body Text Bold"/>
    <w:basedOn w:val="BodyText"/>
    <w:qFormat/>
    <w:rsid w:val="00C048A2"/>
    <w:rPr>
      <w:b/>
    </w:rPr>
  </w:style>
  <w:style w:type="character" w:styleId="Hyperlink">
    <w:name w:val="Hyperlink"/>
    <w:basedOn w:val="DefaultParagraphFont"/>
    <w:uiPriority w:val="99"/>
    <w:unhideWhenUsed/>
    <w:rsid w:val="008477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660</Words>
  <Characters>4233</Characters>
  <Application>Microsoft Office Word</Application>
  <DocSecurity>0</DocSecurity>
  <Lines>141</Lines>
  <Paragraphs>77</Paragraphs>
  <ScaleCrop>false</ScaleCrop>
  <Company>Author-it Software Corporation Ltd.</Company>
  <LinksUpToDate>false</LinksUpToDate>
  <CharactersWithSpaces>4816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SISORSC006 Lead and participate in complex white water rescues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2022-12-13T01:54:00Z</dcterms:created>
  <dcterms:modified xsi:type="dcterms:W3CDTF">2022-12-13T01:54:00Z</dcterms:modified>
</cp:coreProperties>
</file>