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F0D" w:rsidP="00675F0D">
      <w:pPr>
        <w:pStyle w:val="Title"/>
      </w:pPr>
      <w:r>
        <w:fldChar w:fldCharType="begin"/>
      </w:r>
      <w:r>
        <w:instrText xml:space="preserve"> TITLE   \* MERGEFORMAT </w:instrText>
      </w:r>
      <w:r>
        <w:fldChar w:fldCharType="separate"/>
      </w:r>
      <w:r>
        <w:t>SISOPLN001 Finalise operation of outdoor recreation activities</w:t>
      </w:r>
      <w:r>
        <w:fldChar w:fldCharType="end"/>
      </w:r>
    </w:p>
    <w:p w:rsidR="00675F0D" w:rsidP="00675F0D">
      <w:pPr>
        <w:pStyle w:val="Version"/>
        <w:sectPr w:rsidSect="008E2E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EC1" w:rsidP="008E2EC1">
      <w:pPr>
        <w:pStyle w:val="SuperHeading"/>
      </w:pPr>
      <w:r w:rsidRPr="008E2EC1">
        <w:t>SISOPLN001 Finalise operation of outdoor recreation activities</w:t>
      </w:r>
    </w:p>
    <w:p w:rsidR="00000000" w:rsidRPr="008E2EC1" w:rsidP="008E2EC1">
      <w:pPr>
        <w:pStyle w:val="Heading1"/>
      </w:pPr>
      <w:bookmarkStart w:id="1" w:name="O_1041518"/>
      <w:bookmarkEnd w:id="1"/>
      <w:r w:rsidRPr="008E2EC1">
        <w:t>Modification History</w:t>
      </w:r>
    </w:p>
    <w:p w:rsidR="00000000" w:rsidRPr="008E2EC1" w:rsidP="00675F0D">
      <w:pPr>
        <w:pStyle w:val="BodyText"/>
      </w:pPr>
      <w:r w:rsidRPr="008E2EC1">
        <w:t>Not applicable.</w:t>
      </w:r>
    </w:p>
    <w:p w:rsidR="00000000" w:rsidRPr="008E2EC1" w:rsidP="008E2EC1">
      <w:pPr>
        <w:pStyle w:val="Heading1"/>
      </w:pPr>
      <w:bookmarkStart w:id="2" w:name="O_1041519"/>
      <w:bookmarkEnd w:id="2"/>
      <w:r w:rsidRPr="008E2EC1">
        <w:t>Application</w:t>
      </w:r>
    </w:p>
    <w:p w:rsidR="00000000" w:rsidRPr="008E2EC1" w:rsidP="00675F0D">
      <w:pPr>
        <w:pStyle w:val="BodyText"/>
      </w:pPr>
      <w:r w:rsidRPr="008E2EC1">
        <w:t>This unit describes the performance outcomes, skills and knowledge required to organise the final operational logistics for any type of outdoor recreation activity before departure. It requires the ability to evaluate the predetermined activity plan, which</w:t>
      </w:r>
      <w:r w:rsidRPr="008E2EC1">
        <w:t xml:space="preserve"> might be self-developed or developed by others, and to adjust this according to current conditions. It involves the final selection and packing of equipment.</w:t>
      </w:r>
    </w:p>
    <w:p w:rsidR="00000000" w:rsidRPr="008E2EC1" w:rsidP="00675F0D">
      <w:pPr>
        <w:pStyle w:val="BodyText"/>
      </w:pPr>
      <w:r w:rsidRPr="008E2EC1">
        <w:t>This unit applies to any type of organisation that delivers outdoor recreation activities includ</w:t>
      </w:r>
      <w:r w:rsidRPr="008E2EC1">
        <w:t>ing commercial, not-for-profit and government organisations.</w:t>
      </w:r>
    </w:p>
    <w:p w:rsidR="00000000" w:rsidRPr="008E2EC1" w:rsidP="00675F0D">
      <w:pPr>
        <w:pStyle w:val="BodyText"/>
      </w:pPr>
      <w:r w:rsidRPr="008E2EC1">
        <w:t>It applies to individuals who work independently or with limited guidance from others in operational or coordination roles. This includes logistics coordinators and leaders, guides or instructor</w:t>
      </w:r>
      <w:r w:rsidRPr="008E2EC1">
        <w:t>s, who will be responsible for delivering the activity.</w:t>
      </w:r>
    </w:p>
    <w:p w:rsidR="00675F0D" w:rsidP="00675F0D">
      <w:pPr>
        <w:pStyle w:val="BodyText"/>
      </w:pPr>
      <w:r w:rsidRPr="008E2EC1">
        <w:t>No occupational licensing, certification or specific legislative requirements apply to this unit at the time of publication.</w:t>
      </w:r>
    </w:p>
    <w:p w:rsidR="00000000" w:rsidRPr="008E2EC1" w:rsidP="008E2EC1">
      <w:pPr>
        <w:pStyle w:val="Heading1"/>
      </w:pPr>
      <w:bookmarkStart w:id="3" w:name="O_1041520"/>
      <w:bookmarkEnd w:id="3"/>
      <w:r w:rsidRPr="008E2EC1">
        <w:t>Pre-requisite Unit</w:t>
      </w:r>
    </w:p>
    <w:p w:rsidR="00000000" w:rsidRPr="008E2EC1" w:rsidP="00675F0D">
      <w:pPr>
        <w:pStyle w:val="BodyText"/>
      </w:pPr>
      <w:r w:rsidRPr="008E2EC1">
        <w:t>Nil</w:t>
      </w:r>
    </w:p>
    <w:p w:rsidR="00000000" w:rsidRPr="008E2EC1" w:rsidP="008E2EC1">
      <w:pPr>
        <w:pStyle w:val="Heading1"/>
      </w:pPr>
      <w:bookmarkStart w:id="4" w:name="O_1041521"/>
      <w:bookmarkEnd w:id="4"/>
      <w:r w:rsidRPr="008E2EC1">
        <w:t>Competency F</w:t>
      </w:r>
      <w:r w:rsidRPr="008E2EC1">
        <w:t>ield</w:t>
      </w:r>
    </w:p>
    <w:p w:rsidR="00000000" w:rsidRPr="008E2EC1" w:rsidP="00675F0D">
      <w:pPr>
        <w:pStyle w:val="BodyText"/>
      </w:pPr>
      <w:r w:rsidRPr="008E2EC1">
        <w:t>Planning</w:t>
      </w:r>
    </w:p>
    <w:p w:rsidR="00000000" w:rsidRPr="008E2EC1" w:rsidP="008E2EC1">
      <w:pPr>
        <w:pStyle w:val="Heading1"/>
      </w:pPr>
      <w:bookmarkStart w:id="5" w:name="O_1041522"/>
      <w:bookmarkEnd w:id="5"/>
      <w:r w:rsidRPr="008E2EC1">
        <w:t>Unit Sector</w:t>
      </w:r>
    </w:p>
    <w:p w:rsidR="00000000" w:rsidRPr="008E2EC1" w:rsidP="00675F0D">
      <w:pPr>
        <w:pStyle w:val="BodyText"/>
      </w:pPr>
      <w:r w:rsidRPr="008E2EC1">
        <w:t>Outdoor Recreation</w:t>
      </w:r>
    </w:p>
    <w:p w:rsidR="00000000" w:rsidRPr="008E2EC1" w:rsidP="008E2EC1">
      <w:pPr>
        <w:pStyle w:val="Heading1"/>
      </w:pPr>
      <w:bookmarkStart w:id="6" w:name="O_1041523"/>
      <w:bookmarkEnd w:id="6"/>
      <w:r w:rsidRPr="008E2EC1">
        <w:t>Elements and Performance Criteria</w:t>
      </w:r>
    </w:p>
    <w:tbl>
      <w:tblPr>
        <w:tblW w:w="0" w:type="auto"/>
        <w:tblLayout w:type="fixed"/>
        <w:tblCellMar>
          <w:left w:w="62" w:type="dxa"/>
          <w:right w:w="62" w:type="dxa"/>
        </w:tblCellMar>
        <w:tblLook w:val="0000"/>
      </w:tblPr>
      <w:tblGrid>
        <w:gridCol w:w="2694"/>
        <w:gridCol w:w="6350"/>
      </w:tblGrid>
      <w:tr w:rsidTr="008E2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E2EC1" w:rsidP="008E2EC1">
            <w:pPr>
              <w:pStyle w:val="BodyText"/>
            </w:pPr>
            <w:r w:rsidRPr="008E2EC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E2EC1">
            <w:pPr>
              <w:pStyle w:val="BodyText"/>
              <w:rPr>
                <w:lang w:val="en-NZ"/>
              </w:rPr>
            </w:pPr>
            <w:r w:rsidRPr="008E2EC1">
              <w:rPr>
                <w:rStyle w:val="SpecialBold"/>
              </w:rPr>
              <w:t>PERFORMANCE</w:t>
            </w:r>
            <w:r w:rsidRPr="008E2EC1">
              <w:t xml:space="preserve"> </w:t>
            </w:r>
            <w:r w:rsidRPr="008E2EC1">
              <w:rPr>
                <w:rStyle w:val="SpecialBold"/>
              </w:rPr>
              <w:t>CRITERIA</w:t>
            </w:r>
          </w:p>
        </w:tc>
      </w:tr>
      <w:tr w:rsidTr="008E2EC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E2EC1" w:rsidP="008E2EC1">
            <w:pPr>
              <w:pStyle w:val="BodyText"/>
            </w:pPr>
            <w:r w:rsidRPr="008E2EC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E2EC1">
            <w:pPr>
              <w:pStyle w:val="BodyText"/>
              <w:rPr>
                <w:lang w:val="en-NZ"/>
              </w:rPr>
            </w:pPr>
            <w:r w:rsidRPr="008E2EC1">
              <w:rPr>
                <w:rStyle w:val="Emphasis"/>
              </w:rPr>
              <w:t>Performance criteria describe the performance needed to demonstrate achievement of the element.</w:t>
            </w:r>
          </w:p>
        </w:tc>
      </w:tr>
      <w:tr w:rsidTr="008E2EC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E2EC1">
            <w:pPr>
              <w:pStyle w:val="List"/>
              <w:rPr>
                <w:lang w:val="en-NZ"/>
              </w:rPr>
            </w:pPr>
            <w:r w:rsidRPr="008E2EC1">
              <w:t>1.</w:t>
            </w:r>
            <w:r w:rsidRPr="008E2EC1">
              <w:tab/>
              <w:t>Confirm operational details for activity.</w:t>
            </w:r>
          </w:p>
        </w:tc>
        <w:tc>
          <w:tcPr>
            <w:tcW w:w="6350" w:type="dxa"/>
            <w:tcBorders>
              <w:top w:val="nil"/>
              <w:left w:val="nil"/>
              <w:bottom w:val="nil"/>
              <w:right w:val="nil"/>
            </w:tcBorders>
            <w:tcMar>
              <w:top w:w="0" w:type="dxa"/>
              <w:left w:w="62" w:type="dxa"/>
              <w:bottom w:w="0" w:type="dxa"/>
              <w:right w:w="62" w:type="dxa"/>
            </w:tcMar>
          </w:tcPr>
          <w:p w:rsidR="00000000" w:rsidRPr="008E2EC1" w:rsidP="008E2EC1">
            <w:pPr>
              <w:pStyle w:val="List2"/>
            </w:pPr>
            <w:r w:rsidRPr="008E2EC1">
              <w:t>1.1.</w:t>
            </w:r>
            <w:r w:rsidRPr="008E2EC1">
              <w:tab/>
              <w:t>Identify, from activity plans, characteristics and abilities of and special requirements for participants.</w:t>
            </w:r>
          </w:p>
          <w:p w:rsidR="00000000" w:rsidRPr="008E2EC1" w:rsidP="008E2EC1">
            <w:pPr>
              <w:pStyle w:val="List2"/>
            </w:pPr>
            <w:r w:rsidRPr="008E2EC1">
              <w:t>1.</w:t>
            </w:r>
            <w:r w:rsidRPr="008E2EC1">
              <w:t>2.</w:t>
            </w:r>
            <w:r w:rsidRPr="008E2EC1">
              <w:tab/>
              <w:t>Interpret plans and risk assessments for activity and confirm suitability.</w:t>
            </w:r>
          </w:p>
          <w:p w:rsidR="00000000" w:rsidRPr="008E2EC1" w:rsidP="008E2EC1">
            <w:pPr>
              <w:pStyle w:val="List2"/>
            </w:pPr>
            <w:r w:rsidRPr="008E2EC1">
              <w:t>1.3.</w:t>
            </w:r>
            <w:r w:rsidRPr="008E2EC1">
              <w:tab/>
              <w:t>Access and interpret current weather and environmental information to ascertain impacts on activity plans.</w:t>
            </w:r>
          </w:p>
          <w:p w:rsidR="00000000" w:rsidRPr="008E2EC1" w:rsidP="008E2EC1">
            <w:pPr>
              <w:pStyle w:val="List2"/>
            </w:pPr>
            <w:r w:rsidRPr="008E2EC1">
              <w:t>1.4.</w:t>
            </w:r>
            <w:r w:rsidRPr="008E2EC1">
              <w:tab/>
              <w:t>Confirm receipt of, and conditions that apply to, any require</w:t>
            </w:r>
            <w:r w:rsidRPr="008E2EC1">
              <w:t>d permits and permissions from land management authorities, owners or custodians.</w:t>
            </w:r>
          </w:p>
          <w:p w:rsidR="00000000" w:rsidRPr="008E2EC1" w:rsidP="008E2EC1">
            <w:pPr>
              <w:pStyle w:val="List2"/>
            </w:pPr>
            <w:r w:rsidRPr="008E2EC1">
              <w:t>1.5.</w:t>
            </w:r>
            <w:r w:rsidRPr="008E2EC1">
              <w:tab/>
              <w:t>Make adjustments to location and activity, as required, within scope of responsibility or refer for authorisation.</w:t>
            </w:r>
          </w:p>
          <w:p w:rsidR="00000000" w:rsidP="008E2EC1">
            <w:pPr>
              <w:pStyle w:val="List2"/>
              <w:rPr>
                <w:lang w:val="en-NZ"/>
              </w:rPr>
            </w:pPr>
            <w:r w:rsidRPr="008E2EC1">
              <w:t>1.6.</w:t>
            </w:r>
            <w:r w:rsidRPr="008E2EC1">
              <w:tab/>
              <w:t>Inform relevant personnel of locations, routes an</w:t>
            </w:r>
            <w:r w:rsidRPr="008E2EC1">
              <w:t>d anticipated timings before departure.</w:t>
            </w:r>
          </w:p>
        </w:tc>
      </w:tr>
      <w:tr w:rsidTr="008E2EC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E2EC1">
            <w:pPr>
              <w:pStyle w:val="List"/>
              <w:rPr>
                <w:lang w:val="en-NZ"/>
              </w:rPr>
            </w:pPr>
            <w:r w:rsidRPr="008E2EC1">
              <w:t>2.</w:t>
            </w:r>
            <w:r w:rsidRPr="008E2EC1">
              <w:tab/>
              <w:t>Prepare and pack equipment for activities.</w:t>
            </w:r>
          </w:p>
        </w:tc>
        <w:tc>
          <w:tcPr>
            <w:tcW w:w="6350" w:type="dxa"/>
            <w:tcBorders>
              <w:top w:val="nil"/>
              <w:left w:val="nil"/>
              <w:bottom w:val="nil"/>
              <w:right w:val="nil"/>
            </w:tcBorders>
            <w:tcMar>
              <w:top w:w="0" w:type="dxa"/>
              <w:left w:w="62" w:type="dxa"/>
              <w:bottom w:w="0" w:type="dxa"/>
              <w:right w:w="62" w:type="dxa"/>
            </w:tcMar>
          </w:tcPr>
          <w:p w:rsidR="00000000" w:rsidRPr="008E2EC1" w:rsidP="008E2EC1">
            <w:pPr>
              <w:pStyle w:val="List2"/>
            </w:pPr>
            <w:r w:rsidRPr="008E2EC1">
              <w:t>2.1.</w:t>
            </w:r>
            <w:r w:rsidRPr="008E2EC1">
              <w:tab/>
              <w:t>Select, as required, first aid, rescue, navigation and communication equipment suitable for destinations and according to activity plans.</w:t>
            </w:r>
          </w:p>
          <w:p w:rsidR="00000000" w:rsidRPr="008E2EC1" w:rsidP="008E2EC1">
            <w:pPr>
              <w:pStyle w:val="List2"/>
            </w:pPr>
            <w:r w:rsidRPr="008E2EC1">
              <w:t>2.2.</w:t>
            </w:r>
            <w:r w:rsidRPr="008E2EC1">
              <w:tab/>
            </w:r>
            <w:r w:rsidRPr="008E2EC1">
              <w:t>Select activity equipment according to activity plans and known participant characteristics.</w:t>
            </w:r>
          </w:p>
          <w:p w:rsidR="00000000" w:rsidRPr="008E2EC1" w:rsidP="008E2EC1">
            <w:pPr>
              <w:pStyle w:val="List2"/>
            </w:pPr>
            <w:r w:rsidRPr="008E2EC1">
              <w:t>2.3.</w:t>
            </w:r>
            <w:r w:rsidRPr="008E2EC1">
              <w:tab/>
              <w:t>Adjust selection according to current operational conditions.</w:t>
            </w:r>
          </w:p>
          <w:p w:rsidR="00000000" w:rsidRPr="008E2EC1" w:rsidP="008E2EC1">
            <w:pPr>
              <w:pStyle w:val="List2"/>
            </w:pPr>
            <w:r w:rsidRPr="008E2EC1">
              <w:t>2.4.</w:t>
            </w:r>
            <w:r w:rsidRPr="008E2EC1">
              <w:tab/>
              <w:t>Complete pre-departure safety and serviceability checks on equipment.</w:t>
            </w:r>
          </w:p>
          <w:p w:rsidR="00000000" w:rsidRPr="008E2EC1" w:rsidP="008E2EC1">
            <w:pPr>
              <w:pStyle w:val="List2"/>
            </w:pPr>
            <w:r w:rsidRPr="008E2EC1">
              <w:t>2.5.</w:t>
            </w:r>
            <w:r w:rsidRPr="008E2EC1">
              <w:tab/>
              <w:t>Pack equipment a</w:t>
            </w:r>
            <w:r w:rsidRPr="008E2EC1">
              <w:t>ccording to route terrain, access requirements during activity, and to ensure load balance.</w:t>
            </w:r>
          </w:p>
        </w:tc>
      </w:tr>
    </w:tbl>
    <w:p w:rsidR="00675F0D" w:rsidP="008E2EC1">
      <w:pPr>
        <w:pStyle w:val="List2"/>
      </w:pPr>
    </w:p>
    <w:p w:rsidR="00675F0D" w:rsidP="008E2EC1">
      <w:pPr>
        <w:pStyle w:val="List2"/>
      </w:pPr>
    </w:p>
    <w:p w:rsidR="00000000" w:rsidRPr="008E2EC1" w:rsidP="008E2EC1">
      <w:pPr>
        <w:pStyle w:val="Heading1"/>
      </w:pPr>
      <w:bookmarkStart w:id="7" w:name="O_1041524"/>
      <w:bookmarkEnd w:id="7"/>
      <w:r w:rsidRPr="008E2EC1">
        <w:t>Foundation Skills</w:t>
      </w:r>
    </w:p>
    <w:tbl>
      <w:tblPr>
        <w:tblW w:w="0" w:type="auto"/>
        <w:tblLayout w:type="fixed"/>
        <w:tblCellMar>
          <w:left w:w="62" w:type="dxa"/>
          <w:right w:w="62" w:type="dxa"/>
        </w:tblCellMar>
        <w:tblLook w:val="0000"/>
      </w:tblPr>
      <w:tblGrid>
        <w:gridCol w:w="2694"/>
        <w:gridCol w:w="6350"/>
      </w:tblGrid>
      <w:tr w:rsidTr="008E2EC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E2EC1">
            <w:pPr>
              <w:pStyle w:val="BodyText"/>
              <w:rPr>
                <w:lang w:val="en-NZ"/>
              </w:rPr>
            </w:pPr>
            <w:r w:rsidRPr="008E2EC1">
              <w:rPr>
                <w:rStyle w:val="Emphasis"/>
              </w:rPr>
              <w:t>Foundation skills essential to performance in this unit, but not explicit in the performance criteria are listed here, along</w:t>
            </w:r>
            <w:r w:rsidRPr="008E2EC1">
              <w:rPr>
                <w:rStyle w:val="Emphasis"/>
              </w:rPr>
              <w:t xml:space="preserve"> with a brief context statement.</w:t>
            </w:r>
          </w:p>
        </w:tc>
      </w:tr>
      <w:tr w:rsidTr="008E2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E2EC1" w:rsidP="008E2EC1">
            <w:pPr>
              <w:pStyle w:val="BodyText"/>
            </w:pPr>
            <w:r w:rsidRPr="008E2EC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E2EC1">
            <w:pPr>
              <w:pStyle w:val="BodyText"/>
              <w:rPr>
                <w:lang w:val="en-NZ"/>
              </w:rPr>
            </w:pPr>
            <w:r w:rsidRPr="008E2EC1">
              <w:rPr>
                <w:rStyle w:val="SpecialBold"/>
              </w:rPr>
              <w:t>DESCRIPTION</w:t>
            </w:r>
          </w:p>
        </w:tc>
      </w:tr>
      <w:tr w:rsidTr="008E2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2EC1">
            <w:pPr>
              <w:pStyle w:val="BodyText"/>
              <w:rPr>
                <w:lang w:val="en-NZ"/>
              </w:rPr>
            </w:pPr>
            <w:r w:rsidRPr="008E2EC1">
              <w:t>Reading skills to:</w:t>
            </w:r>
          </w:p>
        </w:tc>
        <w:tc>
          <w:tcPr>
            <w:tcW w:w="6350" w:type="dxa"/>
            <w:tcBorders>
              <w:top w:val="nil"/>
              <w:left w:val="nil"/>
              <w:bottom w:val="nil"/>
              <w:right w:val="nil"/>
            </w:tcBorders>
            <w:tcMar>
              <w:top w:w="0" w:type="dxa"/>
              <w:left w:w="62" w:type="dxa"/>
              <w:bottom w:w="0" w:type="dxa"/>
              <w:right w:w="62" w:type="dxa"/>
            </w:tcMar>
          </w:tcPr>
          <w:p w:rsidR="00000000" w:rsidRPr="008E2EC1" w:rsidP="008E2EC1">
            <w:pPr>
              <w:pStyle w:val="ListBullet"/>
            </w:pPr>
            <w:r w:rsidRPr="008E2EC1">
              <w:t>interpret factual operational information in familiar formats</w:t>
            </w:r>
          </w:p>
          <w:p w:rsidR="00000000" w:rsidP="008E2EC1">
            <w:pPr>
              <w:pStyle w:val="ListBullet"/>
              <w:rPr>
                <w:lang w:val="en-NZ"/>
              </w:rPr>
            </w:pPr>
            <w:r w:rsidRPr="008E2EC1">
              <w:t>interpret sometimes unfamilia</w:t>
            </w:r>
            <w:r w:rsidRPr="008E2EC1">
              <w:t>r and potentially complex information about participant characteristics, land management requirements and risk assessments.</w:t>
            </w:r>
          </w:p>
        </w:tc>
      </w:tr>
      <w:tr w:rsidTr="008E2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2EC1">
            <w:pPr>
              <w:pStyle w:val="BodyText"/>
              <w:rPr>
                <w:lang w:val="en-NZ"/>
              </w:rPr>
            </w:pPr>
            <w:r w:rsidRPr="008E2EC1">
              <w:t>Writing skills to:</w:t>
            </w:r>
          </w:p>
        </w:tc>
        <w:tc>
          <w:tcPr>
            <w:tcW w:w="6350" w:type="dxa"/>
            <w:tcBorders>
              <w:top w:val="nil"/>
              <w:left w:val="nil"/>
              <w:bottom w:val="nil"/>
              <w:right w:val="nil"/>
            </w:tcBorders>
            <w:tcMar>
              <w:top w:w="0" w:type="dxa"/>
              <w:left w:w="62" w:type="dxa"/>
              <w:bottom w:w="0" w:type="dxa"/>
              <w:right w:w="62" w:type="dxa"/>
            </w:tcMar>
          </w:tcPr>
          <w:p w:rsidR="00000000" w:rsidP="008E2EC1">
            <w:pPr>
              <w:pStyle w:val="ListBullet"/>
              <w:rPr>
                <w:lang w:val="en-NZ"/>
              </w:rPr>
            </w:pPr>
            <w:r w:rsidRPr="008E2EC1">
              <w:t xml:space="preserve">use fundamental sentence structure to complete pre-departure safety and serviceability forms that </w:t>
            </w:r>
            <w:r w:rsidRPr="008E2EC1">
              <w:t>require factual information.</w:t>
            </w:r>
          </w:p>
        </w:tc>
      </w:tr>
      <w:tr w:rsidTr="008E2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2EC1">
            <w:pPr>
              <w:pStyle w:val="BodyText"/>
              <w:rPr>
                <w:lang w:val="en-NZ"/>
              </w:rPr>
            </w:pPr>
            <w:r w:rsidRPr="008E2EC1">
              <w:t>Numeracy skills to:</w:t>
            </w:r>
          </w:p>
        </w:tc>
        <w:tc>
          <w:tcPr>
            <w:tcW w:w="6350" w:type="dxa"/>
            <w:tcBorders>
              <w:top w:val="nil"/>
              <w:left w:val="nil"/>
              <w:bottom w:val="nil"/>
              <w:right w:val="nil"/>
            </w:tcBorders>
            <w:tcMar>
              <w:top w:w="0" w:type="dxa"/>
              <w:left w:w="62" w:type="dxa"/>
              <w:bottom w:w="0" w:type="dxa"/>
              <w:right w:w="62" w:type="dxa"/>
            </w:tcMar>
          </w:tcPr>
          <w:p w:rsidR="00000000" w:rsidP="008E2EC1">
            <w:pPr>
              <w:pStyle w:val="ListBullet"/>
              <w:rPr>
                <w:lang w:val="en-NZ"/>
              </w:rPr>
            </w:pPr>
            <w:r w:rsidRPr="008E2EC1">
              <w:t>calculate and load correct quantities of equipment and resources.</w:t>
            </w:r>
          </w:p>
        </w:tc>
      </w:tr>
      <w:tr w:rsidTr="008E2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2EC1">
            <w:pPr>
              <w:pStyle w:val="BodyText"/>
              <w:rPr>
                <w:lang w:val="en-NZ"/>
              </w:rPr>
            </w:pPr>
            <w:r w:rsidRPr="008E2EC1">
              <w:t>Teamwork skills to:</w:t>
            </w:r>
          </w:p>
        </w:tc>
        <w:tc>
          <w:tcPr>
            <w:tcW w:w="6350" w:type="dxa"/>
            <w:tcBorders>
              <w:top w:val="nil"/>
              <w:left w:val="nil"/>
              <w:bottom w:val="nil"/>
              <w:right w:val="nil"/>
            </w:tcBorders>
            <w:tcMar>
              <w:top w:w="0" w:type="dxa"/>
              <w:left w:w="62" w:type="dxa"/>
              <w:bottom w:w="0" w:type="dxa"/>
              <w:right w:w="62" w:type="dxa"/>
            </w:tcMar>
          </w:tcPr>
          <w:p w:rsidR="00000000" w:rsidP="008E2EC1">
            <w:pPr>
              <w:pStyle w:val="ListBullet"/>
              <w:rPr>
                <w:lang w:val="en-NZ"/>
              </w:rPr>
            </w:pPr>
            <w:r w:rsidRPr="008E2EC1">
              <w:t>pro-actively and cooperatively work within teams of leaders, support staff and base operational staff to finalise act</w:t>
            </w:r>
            <w:r w:rsidRPr="008E2EC1">
              <w:t>ivity logistics.</w:t>
            </w:r>
          </w:p>
        </w:tc>
      </w:tr>
      <w:tr w:rsidTr="008E2E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2EC1">
            <w:pPr>
              <w:pStyle w:val="BodyText"/>
              <w:rPr>
                <w:lang w:val="en-NZ"/>
              </w:rPr>
            </w:pPr>
            <w:r w:rsidRPr="008E2EC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E2EC1" w:rsidP="008E2EC1">
            <w:pPr>
              <w:pStyle w:val="ListBullet"/>
            </w:pPr>
            <w:r w:rsidRPr="008E2EC1">
              <w:t>follow a logical selection, loading and checking process.</w:t>
            </w:r>
          </w:p>
        </w:tc>
      </w:tr>
    </w:tbl>
    <w:p w:rsidR="00000000" w:rsidRPr="008E2EC1" w:rsidP="008E2EC1">
      <w:pPr>
        <w:pStyle w:val="BodyText"/>
      </w:pPr>
    </w:p>
    <w:p w:rsidR="00000000" w:rsidRPr="008E2EC1" w:rsidP="008E2EC1">
      <w:pPr>
        <w:pStyle w:val="AllowPageBreak"/>
      </w:pPr>
    </w:p>
    <w:p w:rsidR="00000000" w:rsidRPr="008E2EC1" w:rsidP="008E2EC1">
      <w:pPr>
        <w:pStyle w:val="Heading1"/>
      </w:pPr>
      <w:bookmarkStart w:id="8" w:name="O_1041526"/>
      <w:bookmarkEnd w:id="8"/>
      <w:r w:rsidRPr="008E2EC1">
        <w:t>Unit Mapping Information</w:t>
      </w:r>
    </w:p>
    <w:p w:rsidR="00000000" w:rsidRPr="008E2EC1" w:rsidP="00675F0D">
      <w:pPr>
        <w:pStyle w:val="BodyText"/>
      </w:pPr>
      <w:r w:rsidRPr="008E2EC1">
        <w:t>No equivalent unit.</w:t>
      </w:r>
    </w:p>
    <w:p w:rsidR="00000000" w:rsidRPr="008E2EC1" w:rsidP="008E2EC1">
      <w:pPr>
        <w:pStyle w:val="Heading1"/>
      </w:pPr>
      <w:bookmarkStart w:id="9" w:name="O_1041533"/>
      <w:bookmarkEnd w:id="9"/>
      <w:r w:rsidRPr="008E2EC1">
        <w:t>Links</w:t>
      </w:r>
    </w:p>
    <w:p w:rsidR="00000000" w:rsidRPr="008E2EC1" w:rsidP="00675F0D">
      <w:pPr>
        <w:pStyle w:val="BodyText"/>
      </w:pPr>
      <w:r w:rsidRPr="008E2EC1">
        <w:t xml:space="preserve">Companion Volume Implementation Guides - </w:t>
      </w:r>
      <w:r>
        <w:fldChar w:fldCharType="begin"/>
      </w:r>
      <w:r>
        <w:instrText xml:space="preserve"> HYPERLINK "https://vetnet.gov.au/Pages/TrainingDocs.aspx?q=1ca50016-24d2-4161-a044-d3faa200268b" </w:instrText>
      </w:r>
      <w:r>
        <w:fldChar w:fldCharType="separate"/>
      </w:r>
      <w:r w:rsidRPr="00C124E7">
        <w:rPr>
          <w:rStyle w:val="Hyperlink"/>
        </w:rPr>
        <w:t>https://vetnet.gov.au/Pages/TrainingDocs.aspx?q=1ca50016-24d2-4161-a044-d3faa200268b</w:t>
      </w:r>
      <w:r>
        <w:fldChar w:fldCharType="end"/>
      </w:r>
    </w:p>
    <w:p w:rsidR="00000000" w:rsidRPr="008E2EC1" w:rsidP="00675F0D">
      <w:pPr>
        <w:pStyle w:val="BodyText"/>
        <w:sectPr w:rsidSect="008E2EC1">
          <w:headerReference w:type="default" r:id="rId10"/>
          <w:footerReference w:type="default" r:id="rId11"/>
          <w:pgSz w:w="11908" w:h="16833"/>
          <w:pgMar w:top="1702" w:right="1418" w:bottom="1702" w:left="1418" w:header="992" w:footer="992" w:gutter="0"/>
          <w:cols w:space="720"/>
          <w:noEndnote/>
          <w:docGrid w:linePitch="299"/>
        </w:sectPr>
      </w:pPr>
    </w:p>
    <w:p w:rsidR="00000000" w:rsidRPr="008E2EC1" w:rsidP="008E2EC1">
      <w:pPr>
        <w:pStyle w:val="SuperHeading"/>
      </w:pPr>
      <w:r w:rsidRPr="008E2EC1">
        <w:t>Assessment Requirements for SISOPLN001 Finalise operation of outdoor recreation act</w:t>
      </w:r>
      <w:r w:rsidRPr="008E2EC1">
        <w:t>ivities</w:t>
      </w:r>
    </w:p>
    <w:p w:rsidR="00000000" w:rsidRPr="008E2EC1" w:rsidP="008E2EC1">
      <w:pPr>
        <w:pStyle w:val="Heading1"/>
      </w:pPr>
      <w:bookmarkStart w:id="10" w:name="O_1041528"/>
      <w:bookmarkEnd w:id="10"/>
      <w:r w:rsidRPr="008E2EC1">
        <w:t>Modification History</w:t>
      </w:r>
    </w:p>
    <w:p w:rsidR="00000000" w:rsidRPr="008E2EC1" w:rsidP="00675F0D">
      <w:pPr>
        <w:pStyle w:val="BodyText"/>
      </w:pPr>
      <w:r w:rsidRPr="008E2EC1">
        <w:t>Not applicable.</w:t>
      </w:r>
    </w:p>
    <w:p w:rsidR="00000000" w:rsidRPr="008E2EC1" w:rsidP="008E2EC1">
      <w:pPr>
        <w:pStyle w:val="Heading1"/>
      </w:pPr>
      <w:bookmarkStart w:id="11" w:name="O_1041529"/>
      <w:bookmarkEnd w:id="11"/>
      <w:r w:rsidRPr="008E2EC1">
        <w:t>Performance Evidence</w:t>
      </w:r>
    </w:p>
    <w:p w:rsidR="00000000" w:rsidRPr="008E2EC1" w:rsidP="00675F0D">
      <w:pPr>
        <w:pStyle w:val="BodyText"/>
      </w:pPr>
      <w:r w:rsidRPr="008E2EC1">
        <w:t>Evidence of the ability to complete tasks outlined in elements and performance criteria of this unit in the context of the job role, and:</w:t>
      </w:r>
    </w:p>
    <w:p w:rsidR="00000000" w:rsidRPr="008E2EC1" w:rsidP="008E2EC1">
      <w:pPr>
        <w:pStyle w:val="ListBullet"/>
      </w:pPr>
      <w:r w:rsidRPr="008E2EC1">
        <w:t>organise the final pre-departure operational logistics for three different group activity sessions according to predetermined activity plans</w:t>
      </w:r>
    </w:p>
    <w:p w:rsidR="00000000" w:rsidRPr="008E2EC1" w:rsidP="008E2EC1">
      <w:pPr>
        <w:pStyle w:val="ListBullet"/>
      </w:pPr>
      <w:r w:rsidRPr="008E2EC1">
        <w:t>for each of the three group activity sessions, select, complete pre-departure safety and serviceability checks for,</w:t>
      </w:r>
      <w:r w:rsidRPr="008E2EC1">
        <w:t xml:space="preserve"> and pack the following:</w:t>
      </w:r>
    </w:p>
    <w:p w:rsidR="00000000" w:rsidRPr="008E2EC1" w:rsidP="008E2EC1">
      <w:pPr>
        <w:pStyle w:val="ListBullet2"/>
      </w:pPr>
      <w:r w:rsidRPr="008E2EC1">
        <w:t>activity and personal protective equipment</w:t>
      </w:r>
    </w:p>
    <w:p w:rsidR="00000000" w:rsidRPr="008E2EC1" w:rsidP="008E2EC1">
      <w:pPr>
        <w:pStyle w:val="ListBullet2"/>
      </w:pPr>
      <w:r w:rsidRPr="008E2EC1">
        <w:t>first aid equipment</w:t>
      </w:r>
    </w:p>
    <w:p w:rsidR="00000000" w:rsidRPr="008E2EC1" w:rsidP="008E2EC1">
      <w:pPr>
        <w:pStyle w:val="ListBullet2"/>
      </w:pPr>
      <w:r w:rsidRPr="008E2EC1">
        <w:t>rescue equipment</w:t>
      </w:r>
    </w:p>
    <w:p w:rsidR="00000000" w:rsidRPr="008E2EC1" w:rsidP="008E2EC1">
      <w:pPr>
        <w:pStyle w:val="ListBullet2"/>
      </w:pPr>
      <w:r w:rsidRPr="008E2EC1">
        <w:t>communication equipment</w:t>
      </w:r>
    </w:p>
    <w:p w:rsidR="00000000" w:rsidRPr="008E2EC1" w:rsidP="008E2EC1">
      <w:pPr>
        <w:pStyle w:val="ListBullet"/>
      </w:pPr>
      <w:r w:rsidRPr="008E2EC1">
        <w:t>utilise options provided in Assessment Conditions to make adjustments to two planned activity sessions after evaluating:</w:t>
      </w:r>
    </w:p>
    <w:p w:rsidR="00000000" w:rsidRPr="008E2EC1" w:rsidP="008E2EC1">
      <w:pPr>
        <w:pStyle w:val="ListBullet2"/>
      </w:pPr>
      <w:r w:rsidRPr="008E2EC1">
        <w:t>participant characteristics and associated risks</w:t>
      </w:r>
    </w:p>
    <w:p w:rsidR="00000000" w:rsidRPr="008E2EC1" w:rsidP="008E2EC1">
      <w:pPr>
        <w:pStyle w:val="ListBullet2"/>
      </w:pPr>
      <w:r w:rsidRPr="008E2EC1">
        <w:t>current weather and other environmental information and associated risks.</w:t>
      </w:r>
    </w:p>
    <w:p w:rsidR="00000000" w:rsidRPr="008E2EC1" w:rsidP="008E2EC1">
      <w:pPr>
        <w:pStyle w:val="AllowPageBreak"/>
      </w:pPr>
    </w:p>
    <w:p w:rsidR="00000000" w:rsidRPr="008E2EC1" w:rsidP="008E2EC1">
      <w:pPr>
        <w:pStyle w:val="Heading1"/>
      </w:pPr>
      <w:bookmarkStart w:id="12" w:name="O_1041530"/>
      <w:bookmarkEnd w:id="12"/>
      <w:r w:rsidRPr="008E2EC1">
        <w:t>Knowledge Evidence</w:t>
      </w:r>
    </w:p>
    <w:p w:rsidR="00000000" w:rsidRPr="008E2EC1" w:rsidP="00675F0D">
      <w:pPr>
        <w:pStyle w:val="BodyText"/>
      </w:pPr>
      <w:r w:rsidRPr="008E2EC1">
        <w:t>Demonstrated knowledge required to complete the tasks outlined in elements and performance crit</w:t>
      </w:r>
      <w:r w:rsidRPr="008E2EC1">
        <w:t>eria of this unit:</w:t>
      </w:r>
    </w:p>
    <w:p w:rsidR="00000000" w:rsidRPr="008E2EC1" w:rsidP="008E2EC1">
      <w:pPr>
        <w:pStyle w:val="ListBullet"/>
      </w:pPr>
      <w:r w:rsidRPr="008E2EC1">
        <w:t>features and inclusions of activity plans to be considered when finalising operational logistics for an activity:</w:t>
      </w:r>
    </w:p>
    <w:p w:rsidR="00000000" w:rsidRPr="008E2EC1" w:rsidP="008E2EC1">
      <w:pPr>
        <w:pStyle w:val="ListBullet2"/>
      </w:pPr>
      <w:r w:rsidRPr="008E2EC1">
        <w:t>participant profiles</w:t>
      </w:r>
    </w:p>
    <w:p w:rsidR="00000000" w:rsidRPr="008E2EC1" w:rsidP="008E2EC1">
      <w:pPr>
        <w:pStyle w:val="ListBullet2"/>
      </w:pPr>
      <w:r w:rsidRPr="008E2EC1">
        <w:t>equipment lists</w:t>
      </w:r>
    </w:p>
    <w:p w:rsidR="00000000" w:rsidRPr="008E2EC1" w:rsidP="008E2EC1">
      <w:pPr>
        <w:pStyle w:val="ListBullet2"/>
      </w:pPr>
      <w:r w:rsidRPr="008E2EC1">
        <w:t>resource lists</w:t>
      </w:r>
    </w:p>
    <w:p w:rsidR="00000000" w:rsidRPr="008E2EC1" w:rsidP="008E2EC1">
      <w:pPr>
        <w:pStyle w:val="ListBullet2"/>
      </w:pPr>
      <w:r w:rsidRPr="008E2EC1">
        <w:t>risk assessments</w:t>
      </w:r>
    </w:p>
    <w:p w:rsidR="00000000" w:rsidRPr="008E2EC1" w:rsidP="008E2EC1">
      <w:pPr>
        <w:pStyle w:val="ListBullet2"/>
      </w:pPr>
      <w:r w:rsidRPr="008E2EC1">
        <w:t>location and duration of activities</w:t>
      </w:r>
    </w:p>
    <w:p w:rsidR="00000000" w:rsidRPr="008E2EC1" w:rsidP="008E2EC1">
      <w:pPr>
        <w:pStyle w:val="ListBullet"/>
      </w:pPr>
      <w:r w:rsidRPr="008E2EC1">
        <w:t>sources of information on weather and environmental conditions and how to use to ascertain activity conditions</w:t>
      </w:r>
    </w:p>
    <w:p w:rsidR="00000000" w:rsidRPr="008E2EC1" w:rsidP="008E2EC1">
      <w:pPr>
        <w:pStyle w:val="ListBullet"/>
      </w:pPr>
      <w:r w:rsidRPr="008E2EC1">
        <w:t>specific to the particular type of outdoor recreation activity:</w:t>
      </w:r>
    </w:p>
    <w:p w:rsidR="00000000" w:rsidRPr="008E2EC1" w:rsidP="008E2EC1">
      <w:pPr>
        <w:pStyle w:val="ListBullet2"/>
      </w:pPr>
      <w:r w:rsidRPr="008E2EC1">
        <w:t>the effects of weather and other environmental conditions on:</w:t>
      </w:r>
    </w:p>
    <w:p w:rsidR="00000000" w:rsidRPr="008E2EC1" w:rsidP="008E2EC1">
      <w:pPr>
        <w:pStyle w:val="ListBullet3"/>
      </w:pPr>
      <w:r w:rsidRPr="008E2EC1">
        <w:t>activity and mana</w:t>
      </w:r>
      <w:r w:rsidRPr="008E2EC1">
        <w:t>gement of risk</w:t>
      </w:r>
    </w:p>
    <w:p w:rsidR="00000000" w:rsidRPr="008E2EC1" w:rsidP="008E2EC1">
      <w:pPr>
        <w:pStyle w:val="ListBullet3"/>
      </w:pPr>
      <w:r w:rsidRPr="008E2EC1">
        <w:t>route</w:t>
      </w:r>
    </w:p>
    <w:p w:rsidR="00000000" w:rsidRPr="008E2EC1" w:rsidP="008E2EC1">
      <w:pPr>
        <w:pStyle w:val="ListBullet3"/>
      </w:pPr>
      <w:r w:rsidRPr="008E2EC1">
        <w:t>selection of equipment including personal protective and rescue equipment</w:t>
      </w:r>
    </w:p>
    <w:p w:rsidR="00000000" w:rsidRPr="008E2EC1" w:rsidP="008E2EC1">
      <w:pPr>
        <w:pStyle w:val="ListBullet2"/>
      </w:pPr>
      <w:r w:rsidRPr="008E2EC1">
        <w:t>local activity venues, sites or locations suited to current conditions</w:t>
      </w:r>
    </w:p>
    <w:p w:rsidR="00000000" w:rsidRPr="008E2EC1" w:rsidP="008E2EC1">
      <w:pPr>
        <w:pStyle w:val="ListBullet2"/>
      </w:pPr>
      <w:r w:rsidRPr="008E2EC1">
        <w:t>aspects of applicable state, territory, local government or land manager regulations sufficient to know where the activity may be delivered and under what conditions</w:t>
      </w:r>
    </w:p>
    <w:p w:rsidR="00000000" w:rsidRPr="008E2EC1" w:rsidP="008E2EC1">
      <w:pPr>
        <w:pStyle w:val="ListBullet2"/>
      </w:pPr>
      <w:r w:rsidRPr="008E2EC1">
        <w:t>pre-departure safety and serviceability checks for equipment including personal protective</w:t>
      </w:r>
      <w:r w:rsidRPr="008E2EC1">
        <w:t xml:space="preserve"> and rescue equipment</w:t>
      </w:r>
    </w:p>
    <w:p w:rsidR="00000000" w:rsidRPr="008E2EC1" w:rsidP="008E2EC1">
      <w:pPr>
        <w:pStyle w:val="ListBullet"/>
      </w:pPr>
      <w:r w:rsidRPr="008E2EC1">
        <w:t>features and functions, at an overview level, of different types of communication equipment used for recreational activities, and factors that affect choice:</w:t>
      </w:r>
    </w:p>
    <w:p w:rsidR="00000000" w:rsidRPr="008E2EC1" w:rsidP="008E2EC1">
      <w:pPr>
        <w:pStyle w:val="ListBullet2"/>
      </w:pPr>
      <w:r w:rsidRPr="008E2EC1">
        <w:t>radio equipment</w:t>
      </w:r>
    </w:p>
    <w:p w:rsidR="00000000" w:rsidRPr="008E2EC1" w:rsidP="008E2EC1">
      <w:pPr>
        <w:pStyle w:val="ListBullet2"/>
      </w:pPr>
      <w:r w:rsidRPr="008E2EC1">
        <w:t>mobile phones and applications</w:t>
      </w:r>
    </w:p>
    <w:p w:rsidR="00000000" w:rsidRPr="008E2EC1" w:rsidP="008E2EC1">
      <w:pPr>
        <w:pStyle w:val="ListBullet2"/>
      </w:pPr>
      <w:r w:rsidRPr="008E2EC1">
        <w:t>satellite phones</w:t>
      </w:r>
    </w:p>
    <w:p w:rsidR="00000000" w:rsidRPr="008E2EC1" w:rsidP="008E2EC1">
      <w:pPr>
        <w:pStyle w:val="ListBullet2"/>
      </w:pPr>
      <w:r w:rsidRPr="008E2EC1">
        <w:t>alerting and tracking devices including personal locator beacons (PLBs).</w:t>
      </w:r>
    </w:p>
    <w:p w:rsidR="00000000" w:rsidRPr="008E2EC1" w:rsidP="008E2EC1">
      <w:pPr>
        <w:pStyle w:val="ListBullet"/>
      </w:pPr>
      <w:r w:rsidRPr="008E2EC1">
        <w:t>safe manual handling techniques used to avoid injury when shifting and packing equipment</w:t>
      </w:r>
    </w:p>
    <w:p w:rsidR="00000000" w:rsidRPr="008E2EC1" w:rsidP="008E2EC1">
      <w:pPr>
        <w:pStyle w:val="ListBullet"/>
      </w:pPr>
      <w:r w:rsidRPr="008E2EC1">
        <w:t>importance of loading equipment and supplies for:</w:t>
      </w:r>
    </w:p>
    <w:p w:rsidR="00000000" w:rsidRPr="008E2EC1" w:rsidP="008E2EC1">
      <w:pPr>
        <w:pStyle w:val="ListBullet2"/>
      </w:pPr>
      <w:r w:rsidRPr="008E2EC1">
        <w:t xml:space="preserve">even weight distribution and load balance </w:t>
      </w:r>
      <w:r w:rsidRPr="008E2EC1">
        <w:t>particular to the transportation mode and terrain (vehicle, trailer, vessel, watercraft, cycle, horse etc.)</w:t>
      </w:r>
    </w:p>
    <w:p w:rsidR="00000000" w:rsidRPr="008E2EC1" w:rsidP="008E2EC1">
      <w:pPr>
        <w:pStyle w:val="ListBullet2"/>
      </w:pPr>
      <w:r w:rsidRPr="008E2EC1">
        <w:t>easy access at relevant time during activities</w:t>
      </w:r>
    </w:p>
    <w:p w:rsidR="00000000" w:rsidRPr="008E2EC1" w:rsidP="008E2EC1">
      <w:pPr>
        <w:pStyle w:val="ListBullet"/>
      </w:pPr>
      <w:r w:rsidRPr="008E2EC1">
        <w:t>waterproofing and stowing techniques used to keep clothing and equipment dry during activities.</w:t>
      </w:r>
    </w:p>
    <w:p w:rsidR="00000000" w:rsidRPr="008E2EC1" w:rsidP="008E2EC1">
      <w:pPr>
        <w:pStyle w:val="AllowPageBreak"/>
      </w:pPr>
    </w:p>
    <w:p w:rsidR="00000000" w:rsidRPr="008E2EC1" w:rsidP="008E2EC1">
      <w:pPr>
        <w:pStyle w:val="Heading1"/>
      </w:pPr>
      <w:bookmarkStart w:id="13" w:name="O_1041531"/>
      <w:bookmarkEnd w:id="13"/>
      <w:r w:rsidRPr="008E2EC1">
        <w:t>Assessment Conditions</w:t>
      </w:r>
    </w:p>
    <w:p w:rsidR="00000000" w:rsidRPr="008E2EC1" w:rsidP="00675F0D">
      <w:pPr>
        <w:pStyle w:val="BodyText"/>
      </w:pPr>
      <w:r w:rsidRPr="008E2EC1">
        <w:t>Skills must be demonstrated in a venue, such as an operational depot, from where recreational activities depart and pre-departure checks and loading take place. This can be:</w:t>
      </w:r>
    </w:p>
    <w:p w:rsidR="00000000" w:rsidRPr="008E2EC1" w:rsidP="008E2EC1">
      <w:pPr>
        <w:pStyle w:val="ListBullet"/>
      </w:pPr>
      <w:r w:rsidRPr="008E2EC1">
        <w:t>an industry workplace</w:t>
      </w:r>
    </w:p>
    <w:p w:rsidR="00000000" w:rsidRPr="008E2EC1" w:rsidP="008E2EC1">
      <w:pPr>
        <w:pStyle w:val="ListBullet"/>
      </w:pPr>
      <w:r w:rsidRPr="008E2EC1">
        <w:t>a simulated industry environment set up for the purposes of assessment.</w:t>
      </w:r>
    </w:p>
    <w:p w:rsidR="00000000" w:rsidRPr="008E2EC1" w:rsidP="008E2EC1">
      <w:pPr>
        <w:pStyle w:val="BodyText"/>
      </w:pPr>
    </w:p>
    <w:p w:rsidR="00000000" w:rsidRPr="008E2EC1" w:rsidP="00675F0D">
      <w:pPr>
        <w:pStyle w:val="BodyText"/>
      </w:pPr>
      <w:r w:rsidRPr="008E2EC1">
        <w:t>Assessment must ensure use of:</w:t>
      </w:r>
    </w:p>
    <w:p w:rsidR="00000000" w:rsidRPr="008E2EC1" w:rsidP="008E2EC1">
      <w:pPr>
        <w:pStyle w:val="ListBullet"/>
      </w:pPr>
      <w:r w:rsidRPr="008E2EC1">
        <w:t>real workplace situations, or simulated activities, or case study scenarios that test aspects of this unit that relate to adjusting activity sessions</w:t>
      </w:r>
    </w:p>
    <w:p w:rsidR="00000000" w:rsidRPr="008E2EC1" w:rsidP="008E2EC1">
      <w:pPr>
        <w:pStyle w:val="ListBullet"/>
      </w:pPr>
      <w:r w:rsidRPr="008E2EC1">
        <w:t>a</w:t>
      </w:r>
      <w:r w:rsidRPr="008E2EC1">
        <w:t>ctivity, personal protective and rescue equipment specific to the particular type of outdoor recreation activity</w:t>
      </w:r>
    </w:p>
    <w:p w:rsidR="00000000" w:rsidRPr="008E2EC1" w:rsidP="008E2EC1">
      <w:pPr>
        <w:pStyle w:val="ListBullet"/>
      </w:pPr>
      <w:r w:rsidRPr="008E2EC1">
        <w:t>first aid equipment</w:t>
      </w:r>
    </w:p>
    <w:p w:rsidR="00000000" w:rsidRPr="008E2EC1" w:rsidP="008E2EC1">
      <w:pPr>
        <w:pStyle w:val="ListBullet"/>
      </w:pPr>
      <w:r w:rsidRPr="008E2EC1">
        <w:t>navigation equipment, where relevant</w:t>
      </w:r>
    </w:p>
    <w:p w:rsidR="00000000" w:rsidRPr="008E2EC1" w:rsidP="008E2EC1">
      <w:pPr>
        <w:pStyle w:val="ListBullet"/>
      </w:pPr>
      <w:r w:rsidRPr="008E2EC1">
        <w:t>communication equipment including equipment for emergency response</w:t>
      </w:r>
    </w:p>
    <w:p w:rsidR="00000000" w:rsidRPr="008E2EC1" w:rsidP="008E2EC1">
      <w:pPr>
        <w:pStyle w:val="ListBullet"/>
      </w:pPr>
      <w:r w:rsidRPr="008E2EC1">
        <w:t>specific to particu</w:t>
      </w:r>
      <w:r w:rsidRPr="008E2EC1">
        <w:t>lar activity sessions:</w:t>
      </w:r>
    </w:p>
    <w:p w:rsidR="00000000" w:rsidRPr="008E2EC1" w:rsidP="008E2EC1">
      <w:pPr>
        <w:pStyle w:val="ListBullet2"/>
      </w:pPr>
      <w:r w:rsidRPr="008E2EC1">
        <w:t>participant profiles</w:t>
      </w:r>
    </w:p>
    <w:p w:rsidR="00000000" w:rsidRPr="008E2EC1" w:rsidP="008E2EC1">
      <w:pPr>
        <w:pStyle w:val="ListBullet2"/>
      </w:pPr>
      <w:r w:rsidRPr="008E2EC1">
        <w:t>activity plans</w:t>
      </w:r>
    </w:p>
    <w:p w:rsidR="00000000" w:rsidRPr="008E2EC1" w:rsidP="008E2EC1">
      <w:pPr>
        <w:pStyle w:val="ListBullet2"/>
      </w:pPr>
      <w:r w:rsidRPr="008E2EC1">
        <w:t>equipment lists</w:t>
      </w:r>
    </w:p>
    <w:p w:rsidR="00000000" w:rsidRPr="008E2EC1" w:rsidP="008E2EC1">
      <w:pPr>
        <w:pStyle w:val="ListBullet2"/>
      </w:pPr>
      <w:r w:rsidRPr="008E2EC1">
        <w:t>resource lists</w:t>
      </w:r>
    </w:p>
    <w:p w:rsidR="00000000" w:rsidRPr="008E2EC1" w:rsidP="008E2EC1">
      <w:pPr>
        <w:pStyle w:val="ListBullet2"/>
      </w:pPr>
      <w:r w:rsidRPr="008E2EC1">
        <w:t>risk assessments to include known and anticipated hazards, risks and control measures</w:t>
      </w:r>
    </w:p>
    <w:p w:rsidR="00000000" w:rsidRPr="008E2EC1" w:rsidP="008E2EC1">
      <w:pPr>
        <w:pStyle w:val="ListBullet2"/>
      </w:pPr>
      <w:r w:rsidRPr="008E2EC1">
        <w:t>permits and permissions, where relevant</w:t>
      </w:r>
    </w:p>
    <w:p w:rsidR="00000000" w:rsidRPr="008E2EC1" w:rsidP="008E2EC1">
      <w:pPr>
        <w:pStyle w:val="ListBullet"/>
      </w:pPr>
      <w:r w:rsidRPr="008E2EC1">
        <w:t>hard copy or online information on weather and other environmental conditions</w:t>
      </w:r>
    </w:p>
    <w:p w:rsidR="00000000" w:rsidRPr="008E2EC1" w:rsidP="008E2EC1">
      <w:pPr>
        <w:pStyle w:val="ListBullet"/>
      </w:pPr>
      <w:r w:rsidRPr="008E2EC1">
        <w:t>documents issued by state, territory, local government regulators or land managers describing regulations for operating recreational activities.</w:t>
      </w:r>
    </w:p>
    <w:p w:rsidR="00000000" w:rsidRPr="008E2EC1" w:rsidP="008E2EC1">
      <w:pPr>
        <w:pStyle w:val="BodyText"/>
      </w:pPr>
    </w:p>
    <w:p w:rsidR="00000000" w:rsidRPr="008E2EC1" w:rsidP="00675F0D">
      <w:pPr>
        <w:pStyle w:val="BodyText"/>
      </w:pPr>
      <w:r w:rsidRPr="008E2EC1">
        <w:t>Assessors must satisfy the Stand</w:t>
      </w:r>
      <w:r w:rsidRPr="008E2EC1">
        <w:t>ards for Registered Training Organisations requirements for assessors, and:</w:t>
      </w:r>
    </w:p>
    <w:p w:rsidR="00000000" w:rsidRPr="008E2EC1" w:rsidP="008E2EC1">
      <w:pPr>
        <w:pStyle w:val="ListBullet"/>
      </w:pPr>
      <w:r w:rsidRPr="008E2EC1">
        <w:t xml:space="preserve">have a collective period of at least three years’ experience with an organisation providing recreational programs where they have applied the skills and knowledge covered in this </w:t>
      </w:r>
      <w:r w:rsidRPr="008E2EC1">
        <w:t>unit of competency; the three years’ experience can incorporate full and or part time experience.</w:t>
      </w:r>
    </w:p>
    <w:p w:rsidR="00000000" w:rsidRPr="008E2EC1" w:rsidP="008E2EC1">
      <w:pPr>
        <w:pStyle w:val="AllowPageBreak"/>
      </w:pPr>
    </w:p>
    <w:p w:rsidR="00000000" w:rsidRPr="008E2EC1" w:rsidP="008E2EC1">
      <w:pPr>
        <w:pStyle w:val="Heading1"/>
      </w:pPr>
      <w:bookmarkStart w:id="14" w:name="O_1041534"/>
      <w:bookmarkEnd w:id="14"/>
      <w:r w:rsidRPr="008E2EC1">
        <w:t>Links</w:t>
      </w:r>
    </w:p>
    <w:p w:rsidR="00000000" w:rsidRPr="008E2EC1" w:rsidP="00675F0D">
      <w:pPr>
        <w:pStyle w:val="BodyText"/>
      </w:pPr>
      <w:r w:rsidRPr="008E2EC1">
        <w:t xml:space="preserve">Companion Volume Implementation Guides - </w:t>
      </w:r>
      <w:r>
        <w:fldChar w:fldCharType="begin"/>
      </w:r>
      <w:r>
        <w:instrText xml:space="preserve"> HYPERLINK "https://vetnet.gov.au/Pages/TrainingDocs.aspx?q=1ca50016-24d2-4161-a044-d3faa200268b" </w:instrText>
      </w:r>
      <w:r>
        <w:fldChar w:fldCharType="separate"/>
      </w:r>
      <w:r w:rsidRPr="00C124E7">
        <w:rPr>
          <w:rStyle w:val="Hyperlink"/>
        </w:rPr>
        <w:t>https://vetnet.gov.au/Pages/TrainingDocs.aspx?q=1ca50016-24d2-4161-a044-d3faa200268b</w:t>
      </w:r>
      <w:r>
        <w:fldChar w:fldCharType="end"/>
      </w:r>
    </w:p>
    <w:p w:rsidR="00000000" w:rsidRPr="008E2EC1" w:rsidP="008E2EC1"/>
    <w:sectPr w:rsidSect="008E2E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C1" w:rsidRPr="00675F0D" w:rsidP="00675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0D" w:rsidP="008E2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5F0D" w:rsidP="008E2E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75F0D" w:rsidP="008E2E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C1" w:rsidP="008E2EC1">
    <w:pPr>
      <w:pStyle w:val="Footer"/>
      <w:framePr w:wrap="around"/>
    </w:pPr>
    <w:r>
      <w:fldChar w:fldCharType="begin"/>
    </w:r>
    <w:r>
      <w:instrText xml:space="preserve"> DOCPROPERTY  Subject  \* MERGEFORMAT </w:instrText>
    </w:r>
    <w:r>
      <w:fldChar w:fldCharType="separate"/>
    </w:r>
    <w:r w:rsidR="00675F0D">
      <w:t>Approved</w:t>
    </w:r>
    <w:r w:rsidR="00675F0D">
      <w:fldChar w:fldCharType="end"/>
    </w:r>
    <w:r>
      <w:tab/>
      <w:t xml:space="preserve">Page </w:t>
    </w:r>
    <w:r>
      <w:fldChar w:fldCharType="begin"/>
    </w:r>
    <w:r>
      <w:instrText xml:space="preserve"> PAGE  \* Arabic  \* MERGEFORMAT </w:instrText>
    </w:r>
    <w:r>
      <w:fldChar w:fldCharType="separate"/>
    </w:r>
    <w:r w:rsidR="00675F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5F0D">
      <w:rPr>
        <w:noProof/>
      </w:rPr>
      <w:t>4</w:t>
    </w:r>
    <w:r>
      <w:rPr>
        <w:noProof/>
      </w:rPr>
      <w:fldChar w:fldCharType="end"/>
    </w:r>
  </w:p>
  <w:p w:rsidR="008E2EC1" w:rsidP="008E2EC1">
    <w:pPr>
      <w:pStyle w:val="Footer"/>
      <w:framePr w:wrap="around"/>
    </w:pPr>
    <w:r>
      <w:t xml:space="preserve">© Commonwealth of Australia, </w:t>
    </w:r>
    <w:r>
      <w:fldChar w:fldCharType="begin"/>
    </w:r>
    <w:r>
      <w:instrText xml:space="preserve"> DATE  \@ "yyyy"  \* MERGEFORMAT </w:instrText>
    </w:r>
    <w:r>
      <w:fldChar w:fldCharType="separate"/>
    </w:r>
    <w:r w:rsidR="00675F0D">
      <w:rPr>
        <w:noProof/>
      </w:rPr>
      <w:t>2025</w:t>
    </w:r>
    <w:r>
      <w:fldChar w:fldCharType="end"/>
    </w:r>
    <w:r>
      <w:tab/>
    </w:r>
    <w:r>
      <w:fldChar w:fldCharType="begin"/>
    </w:r>
    <w:r>
      <w:instrText xml:space="preserve"> DOCPROPERTY  Author  \* MERGEFORMAT </w:instrText>
    </w:r>
    <w:r>
      <w:fldChar w:fldCharType="separate"/>
    </w:r>
    <w:r w:rsidR="00675F0D">
      <w:t>HumanAbility</w:t>
    </w:r>
    <w:r w:rsidR="00675F0D">
      <w:fldChar w:fldCharType="end"/>
    </w:r>
  </w:p>
  <w:p w:rsidR="008E2EC1" w:rsidP="008E2E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EC1" w:rsidRPr="00675F0D" w:rsidP="00675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0D" w:rsidRPr="002D2AF8" w:rsidP="008E2EC1">
    <w:pPr>
      <w:pStyle w:val="Header"/>
      <w:framePr w:wrap="around"/>
    </w:pPr>
    <w:r>
      <w:fldChar w:fldCharType="begin"/>
    </w:r>
    <w:r>
      <w:instrText xml:space="preserve"> TITLE   \* MERGEFORMAT </w:instrText>
    </w:r>
    <w:r>
      <w:fldChar w:fldCharType="separate"/>
    </w:r>
    <w:r>
      <w:t>SISOPLN001 Finalise operation of outdoor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5F0D" w:rsidP="008E2E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C1" w:rsidRPr="002D2AF8" w:rsidP="008E2EC1">
    <w:pPr>
      <w:pStyle w:val="Header"/>
      <w:framePr w:wrap="around"/>
    </w:pPr>
    <w:r>
      <w:fldChar w:fldCharType="begin"/>
    </w:r>
    <w:r>
      <w:instrText xml:space="preserve"> TITLE   \* MERGEFORMAT </w:instrText>
    </w:r>
    <w:r>
      <w:fldChar w:fldCharType="separate"/>
    </w:r>
    <w:r w:rsidR="00675F0D">
      <w:t>SISOPLN001 Finalise operation of outdoor recreation activities</w:t>
    </w:r>
    <w:r w:rsidR="00675F0D">
      <w:fldChar w:fldCharType="end"/>
    </w:r>
    <w:r>
      <w:tab/>
      <w:t xml:space="preserve">Date this document was generated: </w:t>
    </w:r>
    <w:r>
      <w:fldChar w:fldCharType="begin"/>
    </w:r>
    <w:r>
      <w:instrText xml:space="preserve"> CREATEDATE  \@ "d MMMM yyyy"  \* MERGEFORMAT </w:instrText>
    </w:r>
    <w:r>
      <w:fldChar w:fldCharType="separate"/>
    </w:r>
    <w:r w:rsidR="00675F0D">
      <w:rPr>
        <w:noProof/>
      </w:rPr>
      <w:t>2 March 2025</w:t>
    </w:r>
    <w:r>
      <w:fldChar w:fldCharType="end"/>
    </w:r>
  </w:p>
  <w:p w:rsidR="008E2EC1" w:rsidP="008E2E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81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4C0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83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E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EC1"/>
    <w:pPr>
      <w:spacing w:before="360" w:after="60"/>
      <w:outlineLvl w:val="0"/>
    </w:pPr>
    <w:rPr>
      <w:sz w:val="32"/>
    </w:rPr>
  </w:style>
  <w:style w:type="paragraph" w:styleId="Heading2">
    <w:name w:val="heading 2"/>
    <w:basedOn w:val="HeadingBase"/>
    <w:next w:val="BodyText"/>
    <w:link w:val="Heading2Char"/>
    <w:qFormat/>
    <w:rsid w:val="008E2EC1"/>
    <w:pPr>
      <w:keepLines/>
      <w:spacing w:before="240" w:after="120"/>
      <w:outlineLvl w:val="1"/>
    </w:pPr>
    <w:rPr>
      <w:sz w:val="28"/>
      <w:szCs w:val="40"/>
    </w:rPr>
  </w:style>
  <w:style w:type="paragraph" w:styleId="Heading3">
    <w:name w:val="heading 3"/>
    <w:basedOn w:val="HeadingBase"/>
    <w:next w:val="BodyText"/>
    <w:link w:val="Heading3Char"/>
    <w:qFormat/>
    <w:rsid w:val="008E2EC1"/>
    <w:pPr>
      <w:spacing w:before="180" w:after="120"/>
      <w:outlineLvl w:val="2"/>
    </w:pPr>
    <w:rPr>
      <w:spacing w:val="-10"/>
      <w:kern w:val="32"/>
    </w:rPr>
  </w:style>
  <w:style w:type="paragraph" w:styleId="Heading4">
    <w:name w:val="heading 4"/>
    <w:basedOn w:val="HeadingBase"/>
    <w:next w:val="BodyText"/>
    <w:link w:val="Heading4Char"/>
    <w:qFormat/>
    <w:rsid w:val="008E2EC1"/>
    <w:pPr>
      <w:spacing w:before="160" w:after="120"/>
      <w:outlineLvl w:val="3"/>
    </w:pPr>
    <w:rPr>
      <w:sz w:val="22"/>
    </w:rPr>
  </w:style>
  <w:style w:type="paragraph" w:styleId="Heading5">
    <w:name w:val="heading 5"/>
    <w:basedOn w:val="HeadingBase"/>
    <w:next w:val="Normal"/>
    <w:link w:val="Heading5Char"/>
    <w:qFormat/>
    <w:rsid w:val="008E2EC1"/>
    <w:pPr>
      <w:spacing w:before="80"/>
      <w:outlineLvl w:val="4"/>
    </w:pPr>
    <w:rPr>
      <w:color w:val="918585"/>
      <w:sz w:val="20"/>
    </w:rPr>
  </w:style>
  <w:style w:type="paragraph" w:styleId="Heading6">
    <w:name w:val="heading 6"/>
    <w:basedOn w:val="HeadingBase"/>
    <w:next w:val="Normal"/>
    <w:link w:val="Heading6Char"/>
    <w:qFormat/>
    <w:rsid w:val="008E2EC1"/>
    <w:pPr>
      <w:spacing w:before="60"/>
      <w:outlineLvl w:val="5"/>
    </w:pPr>
    <w:rPr>
      <w:color w:val="918585"/>
      <w:sz w:val="20"/>
    </w:rPr>
  </w:style>
  <w:style w:type="paragraph" w:styleId="Heading7">
    <w:name w:val="heading 7"/>
    <w:basedOn w:val="Normal"/>
    <w:next w:val="Normal"/>
    <w:link w:val="Heading7Char"/>
    <w:qFormat/>
    <w:rsid w:val="008E2EC1"/>
    <w:pPr>
      <w:ind w:left="720"/>
      <w:outlineLvl w:val="6"/>
    </w:pPr>
    <w:rPr>
      <w:i/>
    </w:rPr>
  </w:style>
  <w:style w:type="paragraph" w:styleId="Heading8">
    <w:name w:val="heading 8"/>
    <w:basedOn w:val="Normal"/>
    <w:next w:val="Normal"/>
    <w:link w:val="Heading8Char"/>
    <w:qFormat/>
    <w:rsid w:val="008E2EC1"/>
    <w:pPr>
      <w:ind w:left="720"/>
      <w:outlineLvl w:val="7"/>
    </w:pPr>
    <w:rPr>
      <w:i/>
    </w:rPr>
  </w:style>
  <w:style w:type="paragraph" w:styleId="Heading9">
    <w:name w:val="heading 9"/>
    <w:basedOn w:val="Normal"/>
    <w:next w:val="Normal"/>
    <w:link w:val="Heading9Char"/>
    <w:qFormat/>
    <w:rsid w:val="008E2EC1"/>
    <w:pPr>
      <w:ind w:left="720"/>
      <w:outlineLvl w:val="8"/>
    </w:pPr>
    <w:rPr>
      <w:i/>
    </w:rPr>
  </w:style>
  <w:style w:type="character" w:default="1" w:styleId="DefaultParagraphFont">
    <w:name w:val="Default Paragraph Font"/>
    <w:uiPriority w:val="1"/>
    <w:unhideWhenUsed/>
    <w:rsid w:val="008E2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EC1"/>
  </w:style>
  <w:style w:type="character" w:customStyle="1" w:styleId="Heading1Char">
    <w:name w:val="Heading 1 Char"/>
    <w:basedOn w:val="DefaultParagraphFont"/>
    <w:link w:val="Heading1"/>
    <w:rsid w:val="008E2EC1"/>
    <w:rPr>
      <w:rFonts w:ascii="Times New Roman" w:eastAsia="Times New Roman" w:hAnsi="Times New Roman" w:cs="Times New Roman"/>
      <w:b/>
      <w:sz w:val="32"/>
      <w:szCs w:val="20"/>
      <w:lang w:eastAsia="en-US"/>
    </w:rPr>
  </w:style>
  <w:style w:type="paragraph" w:styleId="BodyText">
    <w:name w:val="Body Text"/>
    <w:basedOn w:val="Normal"/>
    <w:link w:val="BodyTextChar"/>
    <w:rsid w:val="008E2E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EC1"/>
    <w:rPr>
      <w:rFonts w:ascii="Times New Roman" w:eastAsia="Times New Roman" w:hAnsi="Times New Roman" w:cs="Times New Roman"/>
      <w:sz w:val="24"/>
      <w:lang w:eastAsia="en-US"/>
    </w:rPr>
  </w:style>
  <w:style w:type="paragraph" w:styleId="List">
    <w:name w:val="List"/>
    <w:basedOn w:val="BodyText"/>
    <w:next w:val="BodyText"/>
    <w:rsid w:val="008E2EC1"/>
    <w:pPr>
      <w:tabs>
        <w:tab w:val="left" w:pos="340"/>
      </w:tabs>
      <w:spacing w:before="60" w:after="60"/>
      <w:ind w:left="340" w:hanging="340"/>
    </w:pPr>
  </w:style>
  <w:style w:type="paragraph" w:styleId="ListBullet">
    <w:name w:val="List Bullet"/>
    <w:basedOn w:val="List"/>
    <w:rsid w:val="008E2EC1"/>
    <w:pPr>
      <w:numPr>
        <w:numId w:val="13"/>
      </w:numPr>
      <w:tabs>
        <w:tab w:val="clear" w:pos="340"/>
      </w:tabs>
      <w:spacing w:before="40" w:after="40"/>
    </w:pPr>
  </w:style>
  <w:style w:type="character" w:customStyle="1" w:styleId="SpecialBold">
    <w:name w:val="Special Bold"/>
    <w:basedOn w:val="DefaultParagraphFont"/>
    <w:rsid w:val="008E2EC1"/>
    <w:rPr>
      <w:b/>
      <w:spacing w:val="0"/>
    </w:rPr>
  </w:style>
  <w:style w:type="paragraph" w:styleId="ListBullet2">
    <w:name w:val="List Bullet 2"/>
    <w:basedOn w:val="List2"/>
    <w:rsid w:val="008E2EC1"/>
    <w:pPr>
      <w:numPr>
        <w:numId w:val="14"/>
      </w:numPr>
      <w:tabs>
        <w:tab w:val="clear" w:pos="680"/>
      </w:tabs>
    </w:pPr>
  </w:style>
  <w:style w:type="character" w:styleId="Emphasis">
    <w:name w:val="Emphasis"/>
    <w:basedOn w:val="DefaultParagraphFont"/>
    <w:qFormat/>
    <w:rsid w:val="008E2EC1"/>
    <w:rPr>
      <w:i/>
    </w:rPr>
  </w:style>
  <w:style w:type="paragraph" w:customStyle="1" w:styleId="SuperHeading">
    <w:name w:val="SuperHeading"/>
    <w:basedOn w:val="Normal"/>
    <w:rsid w:val="008E2EC1"/>
    <w:pPr>
      <w:spacing w:before="240" w:after="120"/>
      <w:outlineLvl w:val="0"/>
    </w:pPr>
    <w:rPr>
      <w:rFonts w:ascii="Times New Roman" w:hAnsi="Times New Roman"/>
      <w:b/>
      <w:sz w:val="32"/>
    </w:rPr>
  </w:style>
  <w:style w:type="paragraph" w:customStyle="1" w:styleId="AllowPageBreak">
    <w:name w:val="AllowPageBreak"/>
    <w:rsid w:val="008E2E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2EC1"/>
    <w:pPr>
      <w:tabs>
        <w:tab w:val="left" w:pos="680"/>
      </w:tabs>
      <w:spacing w:before="60" w:after="60"/>
      <w:ind w:left="680" w:hanging="340"/>
    </w:pPr>
  </w:style>
  <w:style w:type="paragraph" w:styleId="ListBullet3">
    <w:name w:val="List Bullet 3"/>
    <w:basedOn w:val="List3"/>
    <w:rsid w:val="008E2EC1"/>
    <w:pPr>
      <w:numPr>
        <w:numId w:val="3"/>
      </w:numPr>
      <w:tabs>
        <w:tab w:val="clear" w:pos="1021"/>
      </w:tabs>
      <w:ind w:left="1037" w:hanging="357"/>
    </w:pPr>
  </w:style>
  <w:style w:type="character" w:customStyle="1" w:styleId="Heading2Char">
    <w:name w:val="Heading 2 Char"/>
    <w:basedOn w:val="DefaultParagraphFont"/>
    <w:link w:val="Heading2"/>
    <w:rsid w:val="008E2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E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E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EC1"/>
    <w:rPr>
      <w:rFonts w:ascii="Courier New" w:eastAsia="Times New Roman" w:hAnsi="Courier New" w:cs="Times New Roman"/>
      <w:i/>
      <w:szCs w:val="20"/>
      <w:lang w:eastAsia="en-US"/>
    </w:rPr>
  </w:style>
  <w:style w:type="paragraph" w:customStyle="1" w:styleId="HeadingBase">
    <w:name w:val="Heading Base"/>
    <w:rsid w:val="008E2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EC1"/>
    <w:pPr>
      <w:tabs>
        <w:tab w:val="right" w:leader="dot" w:pos="9072"/>
      </w:tabs>
      <w:ind w:left="567"/>
    </w:pPr>
    <w:rPr>
      <w:szCs w:val="22"/>
    </w:rPr>
  </w:style>
  <w:style w:type="paragraph" w:customStyle="1" w:styleId="TOCBase">
    <w:name w:val="TOC Base"/>
    <w:rsid w:val="008E2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EC1"/>
    <w:pPr>
      <w:tabs>
        <w:tab w:val="right" w:leader="dot" w:pos="9072"/>
      </w:tabs>
      <w:spacing w:before="40" w:after="40"/>
      <w:ind w:left="284"/>
    </w:pPr>
    <w:rPr>
      <w:rFonts w:ascii="Times New Roman" w:hAnsi="Times New Roman"/>
    </w:rPr>
  </w:style>
  <w:style w:type="paragraph" w:styleId="TOC1">
    <w:name w:val="toc 1"/>
    <w:basedOn w:val="TOCBase"/>
    <w:next w:val="Normal"/>
    <w:rsid w:val="008E2E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EC1"/>
    <w:rPr>
      <w:rFonts w:ascii="Times New Roman" w:eastAsia="Times New Roman" w:hAnsi="Times New Roman" w:cs="Times New Roman"/>
      <w:sz w:val="16"/>
      <w:lang w:eastAsia="en-US"/>
    </w:rPr>
  </w:style>
  <w:style w:type="paragraph" w:styleId="Title">
    <w:name w:val="Title"/>
    <w:basedOn w:val="HeadingBase"/>
    <w:link w:val="TitleChar"/>
    <w:qFormat/>
    <w:rsid w:val="008E2EC1"/>
    <w:pPr>
      <w:spacing w:before="5040"/>
      <w:jc w:val="center"/>
    </w:pPr>
    <w:rPr>
      <w:sz w:val="48"/>
      <w:szCs w:val="72"/>
      <w:lang w:val="en-US"/>
    </w:rPr>
  </w:style>
  <w:style w:type="character" w:customStyle="1" w:styleId="TitleChar">
    <w:name w:val="Title Char"/>
    <w:basedOn w:val="DefaultParagraphFont"/>
    <w:link w:val="Title"/>
    <w:rsid w:val="008E2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EC1"/>
    <w:pPr>
      <w:tabs>
        <w:tab w:val="left" w:pos="3600"/>
        <w:tab w:val="left" w:pos="3958"/>
      </w:tabs>
    </w:pPr>
  </w:style>
  <w:style w:type="paragraph" w:customStyle="1" w:styleId="Note">
    <w:name w:val="Note"/>
    <w:basedOn w:val="BodyText"/>
    <w:rsid w:val="008E2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EC1"/>
    <w:pPr>
      <w:framePr w:wrap="auto" w:hAnchor="text" w:y="6049"/>
    </w:pPr>
    <w:rPr>
      <w:color w:val="000000"/>
      <w:sz w:val="40"/>
    </w:rPr>
  </w:style>
  <w:style w:type="paragraph" w:customStyle="1" w:styleId="TOCTitle">
    <w:name w:val="TOCTitle"/>
    <w:basedOn w:val="Heading1"/>
    <w:rsid w:val="008E2EC1"/>
    <w:pPr>
      <w:spacing w:after="240"/>
      <w:jc w:val="center"/>
      <w:outlineLvl w:val="9"/>
    </w:pPr>
    <w:rPr>
      <w:caps/>
    </w:rPr>
  </w:style>
  <w:style w:type="paragraph" w:customStyle="1" w:styleId="Version">
    <w:name w:val="Version"/>
    <w:rsid w:val="008E2E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EC1"/>
    <w:pPr>
      <w:keepNext w:val="0"/>
      <w:tabs>
        <w:tab w:val="right" w:pos="4176"/>
      </w:tabs>
      <w:ind w:left="198" w:hanging="198"/>
    </w:pPr>
    <w:rPr>
      <w:rFonts w:ascii="Garamond" w:hAnsi="Garamond"/>
    </w:rPr>
  </w:style>
  <w:style w:type="paragraph" w:styleId="IndexHeading">
    <w:name w:val="index heading"/>
    <w:basedOn w:val="Normal"/>
    <w:next w:val="Index1"/>
    <w:semiHidden/>
    <w:rsid w:val="008E2EC1"/>
    <w:pPr>
      <w:spacing w:before="120" w:after="120"/>
    </w:pPr>
    <w:rPr>
      <w:rFonts w:ascii="Arial" w:hAnsi="Arial"/>
      <w:b/>
      <w:color w:val="918585"/>
      <w:sz w:val="24"/>
    </w:rPr>
  </w:style>
  <w:style w:type="paragraph" w:styleId="Header">
    <w:name w:val="header"/>
    <w:basedOn w:val="Normal"/>
    <w:link w:val="HeaderChar"/>
    <w:rsid w:val="008E2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EC1"/>
    <w:rPr>
      <w:rFonts w:ascii="Times New Roman" w:eastAsia="Times New Roman" w:hAnsi="Times New Roman" w:cs="Times New Roman"/>
      <w:sz w:val="16"/>
      <w:szCs w:val="20"/>
      <w:lang w:val="en-GB" w:eastAsia="en-US"/>
    </w:rPr>
  </w:style>
  <w:style w:type="paragraph" w:customStyle="1" w:styleId="Chapter">
    <w:name w:val="Chapter"/>
    <w:basedOn w:val="Normal"/>
    <w:rsid w:val="008E2EC1"/>
    <w:pPr>
      <w:spacing w:before="240"/>
    </w:pPr>
    <w:rPr>
      <w:rFonts w:ascii="Times New Roman" w:hAnsi="Times New Roman"/>
      <w:smallCaps/>
      <w:spacing w:val="80"/>
      <w:sz w:val="28"/>
    </w:rPr>
  </w:style>
  <w:style w:type="paragraph" w:customStyle="1" w:styleId="InChapter">
    <w:name w:val="InChapter"/>
    <w:basedOn w:val="Heading3"/>
    <w:rsid w:val="008E2EC1"/>
    <w:pPr>
      <w:spacing w:after="240"/>
      <w:outlineLvl w:val="9"/>
    </w:pPr>
    <w:rPr>
      <w:noProof/>
    </w:rPr>
  </w:style>
  <w:style w:type="paragraph" w:styleId="Index2">
    <w:name w:val="index 2"/>
    <w:basedOn w:val="Normal"/>
    <w:next w:val="Normal"/>
    <w:semiHidden/>
    <w:rsid w:val="008E2EC1"/>
    <w:pPr>
      <w:tabs>
        <w:tab w:val="right" w:pos="4176"/>
      </w:tabs>
      <w:ind w:left="568" w:hanging="284"/>
    </w:pPr>
    <w:rPr>
      <w:rFonts w:ascii="Garamond" w:hAnsi="Garamond"/>
    </w:rPr>
  </w:style>
  <w:style w:type="paragraph" w:customStyle="1" w:styleId="Byline">
    <w:name w:val="Byline"/>
    <w:rsid w:val="008E2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EC1"/>
    <w:pPr>
      <w:tabs>
        <w:tab w:val="clear" w:pos="3600"/>
        <w:tab w:val="clear" w:pos="3958"/>
      </w:tabs>
      <w:jc w:val="right"/>
    </w:pPr>
  </w:style>
  <w:style w:type="paragraph" w:styleId="Caption">
    <w:name w:val="caption"/>
    <w:basedOn w:val="BodyText"/>
    <w:next w:val="Normal"/>
    <w:qFormat/>
    <w:rsid w:val="008E2EC1"/>
    <w:pPr>
      <w:framePr w:w="2268" w:hSpace="181" w:vSpace="181" w:wrap="around" w:vAnchor="text" w:hAnchor="page" w:x="1135" w:y="285" w:anchorLock="1"/>
    </w:pPr>
    <w:rPr>
      <w:i/>
    </w:rPr>
  </w:style>
  <w:style w:type="paragraph" w:customStyle="1" w:styleId="MiniTOCTitle">
    <w:name w:val="MiniTOCTitle"/>
    <w:basedOn w:val="Heading4"/>
    <w:rsid w:val="008E2EC1"/>
    <w:pPr>
      <w:spacing w:before="240"/>
      <w:outlineLvl w:val="9"/>
    </w:pPr>
    <w:rPr>
      <w:noProof/>
      <w:sz w:val="24"/>
    </w:rPr>
  </w:style>
  <w:style w:type="paragraph" w:customStyle="1" w:styleId="MiniTOCItem">
    <w:name w:val="MiniTOCItem"/>
    <w:basedOn w:val="ListBullet"/>
    <w:rsid w:val="008E2EC1"/>
    <w:pPr>
      <w:numPr>
        <w:numId w:val="0"/>
      </w:numPr>
      <w:tabs>
        <w:tab w:val="right" w:leader="dot" w:pos="6521"/>
      </w:tabs>
      <w:spacing w:before="0" w:after="0"/>
    </w:pPr>
  </w:style>
  <w:style w:type="paragraph" w:customStyle="1" w:styleId="TOFTitle">
    <w:name w:val="TOFTitle"/>
    <w:basedOn w:val="TOCTitle"/>
    <w:rsid w:val="008E2EC1"/>
  </w:style>
  <w:style w:type="paragraph" w:styleId="TableofFigures">
    <w:name w:val="table of figures"/>
    <w:basedOn w:val="Normal"/>
    <w:next w:val="Normal"/>
    <w:semiHidden/>
    <w:rsid w:val="008E2EC1"/>
    <w:pPr>
      <w:tabs>
        <w:tab w:val="right" w:leader="dot" w:pos="9072"/>
      </w:tabs>
      <w:ind w:left="970" w:hanging="403"/>
    </w:pPr>
    <w:rPr>
      <w:rFonts w:ascii="Times New Roman" w:hAnsi="Times New Roman"/>
      <w:b/>
    </w:rPr>
  </w:style>
  <w:style w:type="paragraph" w:styleId="ListNumber">
    <w:name w:val="List Number"/>
    <w:basedOn w:val="List"/>
    <w:rsid w:val="008E2EC1"/>
    <w:pPr>
      <w:numPr>
        <w:numId w:val="16"/>
      </w:numPr>
      <w:tabs>
        <w:tab w:val="clear" w:pos="340"/>
      </w:tabs>
    </w:pPr>
  </w:style>
  <w:style w:type="character" w:customStyle="1" w:styleId="WingdingSymbols">
    <w:name w:val="Wingding Symbols"/>
    <w:rsid w:val="008E2EC1"/>
    <w:rPr>
      <w:rFonts w:ascii="Wingdings" w:hAnsi="Wingdings"/>
    </w:rPr>
  </w:style>
  <w:style w:type="paragraph" w:customStyle="1" w:styleId="TableHeading">
    <w:name w:val="Table Heading"/>
    <w:basedOn w:val="HeadingBase"/>
    <w:rsid w:val="008E2EC1"/>
    <w:pPr>
      <w:keepLines/>
      <w:pBdr>
        <w:bottom w:val="single" w:sz="6" w:space="1" w:color="918585"/>
      </w:pBdr>
      <w:spacing w:before="240"/>
    </w:pPr>
  </w:style>
  <w:style w:type="character" w:customStyle="1" w:styleId="HotSpot">
    <w:name w:val="HotSpot"/>
    <w:rsid w:val="008E2EC1"/>
    <w:rPr>
      <w:color w:val="0033CC"/>
      <w:u w:val="none"/>
    </w:rPr>
  </w:style>
  <w:style w:type="paragraph" w:customStyle="1" w:styleId="BodyTextRight">
    <w:name w:val="Body Text Right"/>
    <w:basedOn w:val="BodyText"/>
    <w:rsid w:val="008E2EC1"/>
    <w:pPr>
      <w:spacing w:before="0" w:after="0"/>
      <w:jc w:val="right"/>
    </w:pPr>
  </w:style>
  <w:style w:type="paragraph" w:styleId="Index3">
    <w:name w:val="index 3"/>
    <w:basedOn w:val="ListNumber2"/>
    <w:next w:val="Normal"/>
    <w:semiHidden/>
    <w:rsid w:val="008E2EC1"/>
    <w:pPr>
      <w:numPr>
        <w:numId w:val="0"/>
      </w:numPr>
      <w:tabs>
        <w:tab w:val="right" w:leader="dot" w:pos="4176"/>
      </w:tabs>
    </w:pPr>
  </w:style>
  <w:style w:type="paragraph" w:styleId="ListNumber2">
    <w:name w:val="List Number 2"/>
    <w:basedOn w:val="List2"/>
    <w:rsid w:val="008E2EC1"/>
    <w:pPr>
      <w:numPr>
        <w:numId w:val="11"/>
      </w:numPr>
      <w:tabs>
        <w:tab w:val="clear" w:pos="1060"/>
      </w:tabs>
    </w:pPr>
  </w:style>
  <w:style w:type="paragraph" w:customStyle="1" w:styleId="MarginNote">
    <w:name w:val="Margin Note"/>
    <w:basedOn w:val="BodyText"/>
    <w:rsid w:val="008E2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E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EC1"/>
    <w:rPr>
      <w:sz w:val="32"/>
    </w:rPr>
  </w:style>
  <w:style w:type="paragraph" w:customStyle="1" w:styleId="HeadingProcedure">
    <w:name w:val="Heading Procedure"/>
    <w:basedOn w:val="HeadingBase"/>
    <w:next w:val="Normal"/>
    <w:rsid w:val="008E2EC1"/>
    <w:pPr>
      <w:tabs>
        <w:tab w:val="left" w:pos="0"/>
      </w:tabs>
      <w:spacing w:before="120" w:after="60"/>
    </w:pPr>
    <w:rPr>
      <w:i/>
      <w:color w:val="918585"/>
      <w:sz w:val="22"/>
    </w:rPr>
  </w:style>
  <w:style w:type="paragraph" w:customStyle="1" w:styleId="TableBodyText">
    <w:name w:val="Table Body Text"/>
    <w:basedOn w:val="BodyText"/>
    <w:rsid w:val="008E2EC1"/>
    <w:pPr>
      <w:spacing w:before="60" w:after="60"/>
    </w:pPr>
  </w:style>
  <w:style w:type="paragraph" w:styleId="ListContinue">
    <w:name w:val="List Continue"/>
    <w:basedOn w:val="List"/>
    <w:rsid w:val="008E2EC1"/>
    <w:pPr>
      <w:ind w:firstLine="0"/>
    </w:pPr>
  </w:style>
  <w:style w:type="paragraph" w:customStyle="1" w:styleId="ListNote">
    <w:name w:val="List Note"/>
    <w:basedOn w:val="List"/>
    <w:rsid w:val="008E2EC1"/>
    <w:pPr>
      <w:pBdr>
        <w:top w:val="single" w:sz="6" w:space="2" w:color="918585"/>
        <w:bottom w:val="single" w:sz="6" w:space="2" w:color="918585"/>
      </w:pBdr>
      <w:tabs>
        <w:tab w:val="left" w:pos="1021"/>
      </w:tabs>
      <w:ind w:firstLine="0"/>
    </w:pPr>
  </w:style>
  <w:style w:type="paragraph" w:customStyle="1" w:styleId="Warning">
    <w:name w:val="Warning"/>
    <w:basedOn w:val="BodyText"/>
    <w:rsid w:val="008E2EC1"/>
    <w:pPr>
      <w:shd w:val="clear" w:color="auto" w:fill="D9D9D9"/>
      <w:tabs>
        <w:tab w:val="left" w:pos="992"/>
      </w:tabs>
      <w:ind w:left="119" w:right="119"/>
    </w:pPr>
    <w:rPr>
      <w:sz w:val="20"/>
    </w:rPr>
  </w:style>
  <w:style w:type="paragraph" w:customStyle="1" w:styleId="MarginIcons">
    <w:name w:val="Margin Icons"/>
    <w:basedOn w:val="BodyText"/>
    <w:rsid w:val="008E2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EC1"/>
    <w:rPr>
      <w:rFonts w:ascii="Courier New" w:hAnsi="Courier New"/>
    </w:rPr>
  </w:style>
  <w:style w:type="paragraph" w:customStyle="1" w:styleId="NoteBullet">
    <w:name w:val="Note Bullet"/>
    <w:basedOn w:val="Note"/>
    <w:rsid w:val="008E2EC1"/>
    <w:pPr>
      <w:tabs>
        <w:tab w:val="clear" w:pos="680"/>
      </w:tabs>
      <w:spacing w:before="60" w:after="60"/>
    </w:pPr>
  </w:style>
  <w:style w:type="paragraph" w:customStyle="1" w:styleId="SubHeading2">
    <w:name w:val="SubHeading2"/>
    <w:basedOn w:val="HeadingBase"/>
    <w:rsid w:val="008E2EC1"/>
    <w:pPr>
      <w:spacing w:before="240" w:after="60"/>
    </w:pPr>
    <w:rPr>
      <w:sz w:val="20"/>
    </w:rPr>
  </w:style>
  <w:style w:type="paragraph" w:customStyle="1" w:styleId="SubHeading1">
    <w:name w:val="SubHeading1"/>
    <w:basedOn w:val="HeadingBase"/>
    <w:rsid w:val="008E2EC1"/>
    <w:pPr>
      <w:spacing w:before="240" w:after="60"/>
    </w:pPr>
    <w:rPr>
      <w:color w:val="918585"/>
      <w:sz w:val="22"/>
    </w:rPr>
  </w:style>
  <w:style w:type="paragraph" w:customStyle="1" w:styleId="SideHeading">
    <w:name w:val="Side Heading"/>
    <w:basedOn w:val="HeadingBase"/>
    <w:rsid w:val="008E2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EC1"/>
    <w:pPr>
      <w:numPr>
        <w:numId w:val="12"/>
      </w:numPr>
    </w:pPr>
  </w:style>
  <w:style w:type="paragraph" w:styleId="PlainText">
    <w:name w:val="Plain Text"/>
    <w:basedOn w:val="Normal"/>
    <w:link w:val="PlainTextChar"/>
    <w:rsid w:val="008E2EC1"/>
    <w:rPr>
      <w:sz w:val="20"/>
    </w:rPr>
  </w:style>
  <w:style w:type="character" w:customStyle="1" w:styleId="PlainTextChar">
    <w:name w:val="Plain Text Char"/>
    <w:basedOn w:val="DefaultParagraphFont"/>
    <w:link w:val="PlainText"/>
    <w:rsid w:val="008E2EC1"/>
    <w:rPr>
      <w:rFonts w:ascii="Courier New" w:eastAsia="Times New Roman" w:hAnsi="Courier New" w:cs="Times New Roman"/>
      <w:sz w:val="20"/>
      <w:szCs w:val="20"/>
      <w:lang w:eastAsia="en-US"/>
    </w:rPr>
  </w:style>
  <w:style w:type="character" w:customStyle="1" w:styleId="MenuOption">
    <w:name w:val="Menu Option"/>
    <w:basedOn w:val="DefaultParagraphFont"/>
    <w:rsid w:val="008E2EC1"/>
    <w:rPr>
      <w:b/>
      <w:smallCaps/>
    </w:rPr>
  </w:style>
  <w:style w:type="paragraph" w:customStyle="1" w:styleId="TableListNumber">
    <w:name w:val="Table List Number"/>
    <w:basedOn w:val="ListNumber"/>
    <w:rsid w:val="008E2EC1"/>
    <w:pPr>
      <w:numPr>
        <w:numId w:val="0"/>
      </w:numPr>
    </w:pPr>
  </w:style>
  <w:style w:type="paragraph" w:styleId="TOC4">
    <w:name w:val="toc 4"/>
    <w:basedOn w:val="TOCBase"/>
    <w:next w:val="Normal"/>
    <w:semiHidden/>
    <w:rsid w:val="008E2EC1"/>
    <w:pPr>
      <w:tabs>
        <w:tab w:val="right" w:leader="dot" w:pos="9071"/>
      </w:tabs>
      <w:ind w:left="1701"/>
    </w:pPr>
  </w:style>
  <w:style w:type="paragraph" w:customStyle="1" w:styleId="ListAlpha">
    <w:name w:val="List Alpha"/>
    <w:basedOn w:val="List"/>
    <w:rsid w:val="008E2EC1"/>
    <w:pPr>
      <w:numPr>
        <w:numId w:val="10"/>
      </w:numPr>
    </w:pPr>
  </w:style>
  <w:style w:type="paragraph" w:customStyle="1" w:styleId="ListAlpha2">
    <w:name w:val="List Alpha 2"/>
    <w:basedOn w:val="List2"/>
    <w:rsid w:val="008E2EC1"/>
    <w:pPr>
      <w:numPr>
        <w:numId w:val="9"/>
      </w:numPr>
    </w:pPr>
  </w:style>
  <w:style w:type="paragraph" w:styleId="List3">
    <w:name w:val="List 3"/>
    <w:basedOn w:val="BodyText"/>
    <w:rsid w:val="008E2EC1"/>
    <w:pPr>
      <w:tabs>
        <w:tab w:val="left" w:pos="1021"/>
      </w:tabs>
      <w:spacing w:before="60" w:after="60"/>
      <w:ind w:left="1020" w:hanging="340"/>
    </w:pPr>
  </w:style>
  <w:style w:type="paragraph" w:styleId="List4">
    <w:name w:val="List 4"/>
    <w:basedOn w:val="BodyText"/>
    <w:rsid w:val="008E2EC1"/>
    <w:pPr>
      <w:tabs>
        <w:tab w:val="left" w:pos="1361"/>
      </w:tabs>
      <w:spacing w:before="60" w:after="60"/>
      <w:ind w:left="1361" w:hanging="340"/>
    </w:pPr>
  </w:style>
  <w:style w:type="paragraph" w:styleId="List5">
    <w:name w:val="List 5"/>
    <w:basedOn w:val="BodyText"/>
    <w:rsid w:val="008E2EC1"/>
    <w:pPr>
      <w:tabs>
        <w:tab w:val="left" w:pos="1701"/>
      </w:tabs>
      <w:spacing w:before="60" w:after="60"/>
      <w:ind w:left="1701" w:hanging="340"/>
    </w:pPr>
  </w:style>
  <w:style w:type="paragraph" w:styleId="ListBullet4">
    <w:name w:val="List Bullet 4"/>
    <w:basedOn w:val="List4"/>
    <w:rsid w:val="008E2EC1"/>
    <w:pPr>
      <w:numPr>
        <w:numId w:val="4"/>
      </w:numPr>
      <w:tabs>
        <w:tab w:val="clear" w:pos="1361"/>
      </w:tabs>
    </w:pPr>
  </w:style>
  <w:style w:type="paragraph" w:styleId="ListBullet5">
    <w:name w:val="List Bullet 5"/>
    <w:basedOn w:val="List5"/>
    <w:rsid w:val="008E2EC1"/>
    <w:pPr>
      <w:numPr>
        <w:numId w:val="5"/>
      </w:numPr>
    </w:pPr>
  </w:style>
  <w:style w:type="paragraph" w:styleId="ListContinue2">
    <w:name w:val="List Continue 2"/>
    <w:basedOn w:val="List2"/>
    <w:rsid w:val="008E2EC1"/>
    <w:pPr>
      <w:ind w:firstLine="0"/>
    </w:pPr>
  </w:style>
  <w:style w:type="paragraph" w:styleId="ListContinue3">
    <w:name w:val="List Continue 3"/>
    <w:basedOn w:val="List3"/>
    <w:rsid w:val="008E2EC1"/>
    <w:pPr>
      <w:ind w:left="1021" w:firstLine="0"/>
    </w:pPr>
  </w:style>
  <w:style w:type="paragraph" w:styleId="ListContinue4">
    <w:name w:val="List Continue 4"/>
    <w:basedOn w:val="List4"/>
    <w:rsid w:val="008E2EC1"/>
    <w:pPr>
      <w:ind w:firstLine="0"/>
    </w:pPr>
  </w:style>
  <w:style w:type="paragraph" w:styleId="ListContinue5">
    <w:name w:val="List Continue 5"/>
    <w:basedOn w:val="List5"/>
    <w:rsid w:val="008E2EC1"/>
    <w:pPr>
      <w:ind w:firstLine="0"/>
    </w:pPr>
  </w:style>
  <w:style w:type="paragraph" w:styleId="ListNumber3">
    <w:name w:val="List Number 3"/>
    <w:basedOn w:val="List3"/>
    <w:rsid w:val="008E2EC1"/>
    <w:pPr>
      <w:numPr>
        <w:numId w:val="6"/>
      </w:numPr>
    </w:pPr>
  </w:style>
  <w:style w:type="paragraph" w:styleId="ListNumber4">
    <w:name w:val="List Number 4"/>
    <w:basedOn w:val="List4"/>
    <w:rsid w:val="008E2EC1"/>
    <w:pPr>
      <w:numPr>
        <w:numId w:val="7"/>
      </w:numPr>
    </w:pPr>
  </w:style>
  <w:style w:type="paragraph" w:styleId="ListNumber5">
    <w:name w:val="List Number 5"/>
    <w:basedOn w:val="List5"/>
    <w:rsid w:val="008E2EC1"/>
    <w:pPr>
      <w:numPr>
        <w:numId w:val="8"/>
      </w:numPr>
    </w:pPr>
  </w:style>
  <w:style w:type="paragraph" w:styleId="BlockText">
    <w:name w:val="Block Text"/>
    <w:basedOn w:val="Normal"/>
    <w:rsid w:val="008E2EC1"/>
    <w:pPr>
      <w:spacing w:after="120"/>
      <w:ind w:left="1440" w:right="1440"/>
    </w:pPr>
  </w:style>
  <w:style w:type="character" w:customStyle="1" w:styleId="Subscript">
    <w:name w:val="Subscript"/>
    <w:basedOn w:val="DefaultParagraphFont"/>
    <w:rsid w:val="008E2EC1"/>
    <w:rPr>
      <w:sz w:val="16"/>
      <w:vertAlign w:val="subscript"/>
    </w:rPr>
  </w:style>
  <w:style w:type="character" w:customStyle="1" w:styleId="Superscript">
    <w:name w:val="Superscript"/>
    <w:basedOn w:val="DefaultParagraphFont"/>
    <w:rsid w:val="008E2EC1"/>
    <w:rPr>
      <w:sz w:val="16"/>
      <w:vertAlign w:val="superscript"/>
    </w:rPr>
  </w:style>
  <w:style w:type="character" w:customStyle="1" w:styleId="Symbols">
    <w:name w:val="Symbols"/>
    <w:basedOn w:val="DefaultParagraphFont"/>
    <w:rsid w:val="008E2EC1"/>
    <w:rPr>
      <w:rFonts w:ascii="Symbol" w:hAnsi="Symbol"/>
    </w:rPr>
  </w:style>
  <w:style w:type="character" w:customStyle="1" w:styleId="MenuOptions">
    <w:name w:val="Menu Options"/>
    <w:basedOn w:val="DefaultParagraphFont"/>
    <w:rsid w:val="008E2EC1"/>
    <w:rPr>
      <w:rFonts w:ascii="Arial Narrow" w:hAnsi="Arial Narrow"/>
      <w:smallCaps/>
    </w:rPr>
  </w:style>
  <w:style w:type="character" w:customStyle="1" w:styleId="Buttons">
    <w:name w:val="Buttons"/>
    <w:basedOn w:val="DefaultParagraphFont"/>
    <w:rsid w:val="008E2EC1"/>
    <w:rPr>
      <w:b/>
    </w:rPr>
  </w:style>
  <w:style w:type="character" w:customStyle="1" w:styleId="Underlined">
    <w:name w:val="Underlined"/>
    <w:basedOn w:val="DefaultParagraphFont"/>
    <w:rsid w:val="008E2EC1"/>
    <w:rPr>
      <w:u w:val="single"/>
    </w:rPr>
  </w:style>
  <w:style w:type="paragraph" w:customStyle="1" w:styleId="TableBodyTextRight">
    <w:name w:val="Table Body Text Right"/>
    <w:basedOn w:val="TableBodyText"/>
    <w:rsid w:val="008E2EC1"/>
    <w:pPr>
      <w:widowControl w:val="0"/>
      <w:autoSpaceDE w:val="0"/>
      <w:autoSpaceDN w:val="0"/>
      <w:adjustRightInd w:val="0"/>
      <w:jc w:val="right"/>
    </w:pPr>
    <w:rPr>
      <w:rFonts w:cs="Arial"/>
      <w:szCs w:val="18"/>
    </w:rPr>
  </w:style>
  <w:style w:type="paragraph" w:customStyle="1" w:styleId="CopyrightText">
    <w:name w:val="Copyright Text"/>
    <w:basedOn w:val="BodyText"/>
    <w:rsid w:val="008E2EC1"/>
    <w:rPr>
      <w:sz w:val="18"/>
    </w:rPr>
  </w:style>
  <w:style w:type="paragraph" w:customStyle="1" w:styleId="BodySmallRight">
    <w:name w:val="Body Small Right"/>
    <w:basedOn w:val="BodyTextRight"/>
    <w:rsid w:val="008E2EC1"/>
    <w:rPr>
      <w:sz w:val="18"/>
      <w:szCs w:val="18"/>
    </w:rPr>
  </w:style>
  <w:style w:type="paragraph" w:customStyle="1" w:styleId="MarginEdition">
    <w:name w:val="Margin Edition"/>
    <w:basedOn w:val="MarginNote"/>
    <w:rsid w:val="008E2EC1"/>
    <w:pPr>
      <w:spacing w:before="0" w:after="0"/>
    </w:pPr>
    <w:rPr>
      <w:rFonts w:ascii="Times New Roman" w:hAnsi="Times New Roman"/>
      <w:color w:val="999999"/>
    </w:rPr>
  </w:style>
  <w:style w:type="paragraph" w:customStyle="1" w:styleId="Spacer">
    <w:name w:val="Spacer"/>
    <w:basedOn w:val="Normal"/>
    <w:rsid w:val="008E2EC1"/>
    <w:rPr>
      <w:sz w:val="2"/>
      <w:szCs w:val="2"/>
    </w:rPr>
  </w:style>
  <w:style w:type="character" w:customStyle="1" w:styleId="Small">
    <w:name w:val="Small"/>
    <w:basedOn w:val="DefaultParagraphFont"/>
    <w:rsid w:val="008E2EC1"/>
    <w:rPr>
      <w:sz w:val="16"/>
    </w:rPr>
  </w:style>
  <w:style w:type="paragraph" w:customStyle="1" w:styleId="WideTable">
    <w:name w:val="Wide Table"/>
    <w:basedOn w:val="Normal"/>
    <w:rsid w:val="008E2EC1"/>
    <w:pPr>
      <w:ind w:left="-1418"/>
    </w:pPr>
    <w:rPr>
      <w:sz w:val="2"/>
      <w:szCs w:val="2"/>
    </w:rPr>
  </w:style>
  <w:style w:type="character" w:styleId="PageNumber">
    <w:name w:val="page number"/>
    <w:basedOn w:val="DefaultParagraphFont"/>
    <w:rsid w:val="008E2EC1"/>
  </w:style>
  <w:style w:type="paragraph" w:styleId="Quote">
    <w:name w:val="Quote"/>
    <w:basedOn w:val="Heading1"/>
    <w:link w:val="QuoteChar"/>
    <w:qFormat/>
    <w:rsid w:val="008E2EC1"/>
    <w:rPr>
      <w:b w:val="0"/>
      <w:sz w:val="72"/>
      <w:szCs w:val="72"/>
      <w:lang w:val="en-NZ"/>
    </w:rPr>
  </w:style>
  <w:style w:type="character" w:customStyle="1" w:styleId="QuoteChar">
    <w:name w:val="Quote Char"/>
    <w:basedOn w:val="DefaultParagraphFont"/>
    <w:link w:val="Quote"/>
    <w:rsid w:val="008E2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EC1"/>
    <w:pPr>
      <w:pageBreakBefore/>
    </w:pPr>
  </w:style>
  <w:style w:type="paragraph" w:customStyle="1" w:styleId="Border">
    <w:name w:val="Border"/>
    <w:basedOn w:val="Normal"/>
    <w:qFormat/>
    <w:rsid w:val="008E2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EC1"/>
    <w:rPr>
      <w:b/>
      <w:bCs/>
      <w:i/>
      <w:iCs/>
      <w:color w:val="auto"/>
    </w:rPr>
  </w:style>
  <w:style w:type="paragraph" w:styleId="IntenseQuote">
    <w:name w:val="Intense Quote"/>
    <w:basedOn w:val="Normal"/>
    <w:next w:val="Normal"/>
    <w:link w:val="IntenseQuoteChar"/>
    <w:uiPriority w:val="30"/>
    <w:qFormat/>
    <w:rsid w:val="008E2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E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EC1"/>
    <w:rPr>
      <w:smallCaps/>
      <w:color w:val="auto"/>
      <w:u w:val="single"/>
    </w:rPr>
  </w:style>
  <w:style w:type="character" w:styleId="IntenseReference">
    <w:name w:val="Intense Reference"/>
    <w:basedOn w:val="DefaultParagraphFont"/>
    <w:uiPriority w:val="32"/>
    <w:qFormat/>
    <w:rsid w:val="008E2EC1"/>
    <w:rPr>
      <w:b/>
      <w:bCs/>
      <w:smallCaps/>
      <w:color w:val="auto"/>
      <w:spacing w:val="5"/>
      <w:u w:val="single"/>
    </w:rPr>
  </w:style>
  <w:style w:type="paragraph" w:customStyle="1" w:styleId="2ColumnHeading">
    <w:name w:val="2Column Heading"/>
    <w:basedOn w:val="BodyText"/>
    <w:qFormat/>
    <w:rsid w:val="008E2EC1"/>
    <w:pPr>
      <w:spacing w:after="60"/>
      <w:ind w:left="-2268"/>
    </w:pPr>
    <w:rPr>
      <w:b/>
    </w:rPr>
  </w:style>
  <w:style w:type="paragraph" w:customStyle="1" w:styleId="Heading1TOC">
    <w:name w:val="Heading1 TOC"/>
    <w:basedOn w:val="Normal"/>
    <w:qFormat/>
    <w:rsid w:val="008E2EC1"/>
    <w:pPr>
      <w:spacing w:before="240" w:after="120"/>
    </w:pPr>
    <w:rPr>
      <w:rFonts w:ascii="Times New Roman" w:hAnsi="Times New Roman"/>
      <w:b/>
      <w:sz w:val="32"/>
    </w:rPr>
  </w:style>
  <w:style w:type="paragraph" w:customStyle="1" w:styleId="Heading2TOC">
    <w:name w:val="Heading2 TOC"/>
    <w:basedOn w:val="Normal"/>
    <w:qFormat/>
    <w:rsid w:val="008E2EC1"/>
    <w:pPr>
      <w:spacing w:before="240" w:after="60"/>
    </w:pPr>
    <w:rPr>
      <w:rFonts w:ascii="Times New Roman" w:hAnsi="Times New Roman"/>
      <w:b/>
      <w:sz w:val="28"/>
    </w:rPr>
  </w:style>
  <w:style w:type="character" w:customStyle="1" w:styleId="Underline">
    <w:name w:val="Underline"/>
    <w:basedOn w:val="DefaultParagraphFont"/>
    <w:qFormat/>
    <w:rsid w:val="008E2EC1"/>
    <w:rPr>
      <w:u w:val="single"/>
    </w:rPr>
  </w:style>
  <w:style w:type="character" w:customStyle="1" w:styleId="BoldandItalics">
    <w:name w:val="Bold and Italics"/>
    <w:qFormat/>
    <w:rsid w:val="008E2EC1"/>
    <w:rPr>
      <w:b/>
      <w:i/>
      <w:u w:val="none"/>
    </w:rPr>
  </w:style>
  <w:style w:type="paragraph" w:styleId="BalloonText">
    <w:name w:val="Balloon Text"/>
    <w:basedOn w:val="Normal"/>
    <w:link w:val="BalloonTextChar"/>
    <w:rsid w:val="008E2EC1"/>
    <w:rPr>
      <w:rFonts w:ascii="Tahoma" w:hAnsi="Tahoma" w:cs="Tahoma"/>
      <w:sz w:val="16"/>
      <w:szCs w:val="16"/>
    </w:rPr>
  </w:style>
  <w:style w:type="character" w:customStyle="1" w:styleId="BalloonTextChar">
    <w:name w:val="Balloon Text Char"/>
    <w:basedOn w:val="DefaultParagraphFont"/>
    <w:link w:val="BalloonText"/>
    <w:rsid w:val="008E2E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E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E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EC1"/>
    <w:rPr>
      <w:b/>
      <w:color w:val="660033"/>
      <w:spacing w:val="0"/>
    </w:rPr>
  </w:style>
  <w:style w:type="paragraph" w:customStyle="1" w:styleId="Nameditemlist">
    <w:name w:val="Named item list"/>
    <w:basedOn w:val="BodyText"/>
    <w:qFormat/>
    <w:rsid w:val="008E2EC1"/>
    <w:pPr>
      <w:tabs>
        <w:tab w:val="left" w:pos="2835"/>
      </w:tabs>
      <w:ind w:left="2835" w:hanging="2835"/>
    </w:pPr>
  </w:style>
  <w:style w:type="paragraph" w:customStyle="1" w:styleId="BodyTextnopadding">
    <w:name w:val="Body Text no padding"/>
    <w:basedOn w:val="BodyText"/>
    <w:qFormat/>
    <w:rsid w:val="008E2EC1"/>
    <w:pPr>
      <w:spacing w:before="0" w:after="0"/>
    </w:pPr>
  </w:style>
  <w:style w:type="paragraph" w:customStyle="1" w:styleId="BodyTextBold">
    <w:name w:val="Body Text Bold"/>
    <w:basedOn w:val="BodyText"/>
    <w:qFormat/>
    <w:rsid w:val="008E2EC1"/>
    <w:rPr>
      <w:b/>
    </w:rPr>
  </w:style>
  <w:style w:type="character" w:styleId="Hyperlink">
    <w:name w:val="Hyperlink"/>
    <w:basedOn w:val="DefaultParagraphFont"/>
    <w:uiPriority w:val="99"/>
    <w:unhideWhenUsed/>
    <w:rsid w:val="00675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7326</Characters>
  <Application>Microsoft Office Word</Application>
  <DocSecurity>0</DocSecurity>
  <Lines>209</Lines>
  <Paragraphs>138</Paragraphs>
  <ScaleCrop>false</ScaleCrop>
  <Company>Author-it Software Corporation Ltd.</Company>
  <LinksUpToDate>false</LinksUpToDate>
  <CharactersWithSpaces>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SISOPLN001 Finalise operation of outdoor recreation activities</dc:title>
  <dc:subject>Approved</dc:subject>
  <dc:creator>HumanAbility</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