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E88" w:rsidP="00334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SISOPLN001 Finalise operation of outdoor recreation activities</w:t>
      </w:r>
      <w:r>
        <w:fldChar w:fldCharType="end"/>
      </w:r>
    </w:p>
    <w:p w:rsidR="00334E88" w:rsidP="00334E88">
      <w:pPr>
        <w:pStyle w:val="Version"/>
        <w:sectPr w:rsidSect="00460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533" w:rsidP="00460533">
      <w:pPr>
        <w:pStyle w:val="SuperHeading"/>
      </w:pPr>
      <w:r w:rsidRPr="00460533">
        <w:t>Assessment Requirements for SISOPLN001 Finalise operation of outdoor recreation activities</w:t>
      </w:r>
    </w:p>
    <w:p w:rsidR="00000000" w:rsidRPr="00460533" w:rsidP="00460533">
      <w:pPr>
        <w:pStyle w:val="Heading1"/>
      </w:pPr>
      <w:bookmarkStart w:id="1" w:name="O_1041528"/>
      <w:bookmarkEnd w:id="1"/>
      <w:r w:rsidRPr="00460533">
        <w:t>Modification History</w:t>
      </w:r>
    </w:p>
    <w:p w:rsidR="00000000" w:rsidRPr="00460533" w:rsidP="00334E88">
      <w:pPr>
        <w:pStyle w:val="BodyText"/>
      </w:pPr>
      <w:r w:rsidRPr="00460533">
        <w:t>Not applicable.</w:t>
      </w:r>
    </w:p>
    <w:p w:rsidR="00000000" w:rsidRPr="00460533" w:rsidP="00460533">
      <w:pPr>
        <w:pStyle w:val="Heading1"/>
      </w:pPr>
      <w:bookmarkStart w:id="2" w:name="O_1041529"/>
      <w:bookmarkEnd w:id="2"/>
      <w:r w:rsidRPr="00460533">
        <w:t>Performance Evidence</w:t>
      </w:r>
    </w:p>
    <w:p w:rsidR="00000000" w:rsidRPr="00460533" w:rsidP="00334E88">
      <w:pPr>
        <w:pStyle w:val="BodyText"/>
      </w:pPr>
      <w:r w:rsidRPr="00460533">
        <w:t>Evidence of the abi</w:t>
      </w:r>
      <w:r w:rsidRPr="00460533">
        <w:t>lity to complete tasks outlined in elements and performance criteria of this unit in the context of the job role, and:</w:t>
      </w:r>
    </w:p>
    <w:p w:rsidR="00000000" w:rsidRPr="00460533" w:rsidP="00460533">
      <w:pPr>
        <w:pStyle w:val="ListBullet"/>
      </w:pPr>
      <w:r w:rsidRPr="00460533">
        <w:t>organise the final pre-departure operational logistics for three different group activity sessions according to predetermined activity p</w:t>
      </w:r>
      <w:r w:rsidRPr="00460533">
        <w:t>lans</w:t>
      </w:r>
    </w:p>
    <w:p w:rsidR="00000000" w:rsidRPr="00460533" w:rsidP="00460533">
      <w:pPr>
        <w:pStyle w:val="ListBullet"/>
      </w:pPr>
      <w:r w:rsidRPr="00460533">
        <w:t>for each of the three group activity sessions, select, complete pre-departure safety and serviceability checks for, and pack the following:</w:t>
      </w:r>
    </w:p>
    <w:p w:rsidR="00000000" w:rsidRPr="00460533" w:rsidP="00460533">
      <w:pPr>
        <w:pStyle w:val="ListBullet2"/>
      </w:pPr>
      <w:r w:rsidRPr="00460533">
        <w:t>activity and personal protective equipment</w:t>
      </w:r>
    </w:p>
    <w:p w:rsidR="00000000" w:rsidRPr="00460533" w:rsidP="00460533">
      <w:pPr>
        <w:pStyle w:val="ListBullet2"/>
      </w:pPr>
      <w:r w:rsidRPr="00460533">
        <w:t>first aid equipment</w:t>
      </w:r>
    </w:p>
    <w:p w:rsidR="00000000" w:rsidRPr="00460533" w:rsidP="00460533">
      <w:pPr>
        <w:pStyle w:val="ListBullet2"/>
      </w:pPr>
      <w:r w:rsidRPr="00460533">
        <w:t>rescue equipment</w:t>
      </w:r>
    </w:p>
    <w:p w:rsidR="00000000" w:rsidRPr="00460533" w:rsidP="00460533">
      <w:pPr>
        <w:pStyle w:val="ListBullet2"/>
      </w:pPr>
      <w:r w:rsidRPr="00460533">
        <w:t>communication equipment</w:t>
      </w:r>
    </w:p>
    <w:p w:rsidR="00000000" w:rsidRPr="00460533" w:rsidP="00460533">
      <w:pPr>
        <w:pStyle w:val="ListBullet"/>
      </w:pPr>
      <w:r w:rsidRPr="00460533">
        <w:t>utili</w:t>
      </w:r>
      <w:r w:rsidRPr="00460533">
        <w:t>se options provided in Assessment Conditions to make adjustments to two planned activity sessions after evaluating:</w:t>
      </w:r>
    </w:p>
    <w:p w:rsidR="00000000" w:rsidRPr="00460533" w:rsidP="00460533">
      <w:pPr>
        <w:pStyle w:val="ListBullet2"/>
      </w:pPr>
      <w:r w:rsidRPr="00460533">
        <w:t>participant characteristics and associated risks</w:t>
      </w:r>
    </w:p>
    <w:p w:rsidR="00000000" w:rsidRPr="00460533" w:rsidP="00460533">
      <w:pPr>
        <w:pStyle w:val="ListBullet2"/>
      </w:pPr>
      <w:r w:rsidRPr="00460533">
        <w:t>current weather and other environmental information and associated risks.</w:t>
      </w:r>
    </w:p>
    <w:p w:rsidR="00000000" w:rsidRPr="00460533" w:rsidP="00460533">
      <w:pPr>
        <w:pStyle w:val="AllowPageBreak"/>
      </w:pPr>
    </w:p>
    <w:p w:rsidR="00000000" w:rsidRPr="00460533" w:rsidP="00460533">
      <w:pPr>
        <w:pStyle w:val="Heading1"/>
      </w:pPr>
      <w:bookmarkStart w:id="3" w:name="O_1041530"/>
      <w:bookmarkEnd w:id="3"/>
      <w:r w:rsidRPr="00460533">
        <w:t>Knowledge Evidence</w:t>
      </w:r>
    </w:p>
    <w:p w:rsidR="00000000" w:rsidRPr="00460533" w:rsidP="00334E88">
      <w:pPr>
        <w:pStyle w:val="BodyText"/>
      </w:pPr>
      <w:r w:rsidRPr="00460533">
        <w:t>Demonstrated knowledge required to complete the tasks outlined in elements and performance criteria of this unit:</w:t>
      </w:r>
    </w:p>
    <w:p w:rsidR="00000000" w:rsidRPr="00460533" w:rsidP="00460533">
      <w:pPr>
        <w:pStyle w:val="ListBullet"/>
      </w:pPr>
      <w:r w:rsidRPr="00460533">
        <w:t>features and inclusions of activity plans to be considered when finalising operational logistics for an activity:</w:t>
      </w:r>
    </w:p>
    <w:p w:rsidR="00000000" w:rsidRPr="00460533" w:rsidP="00460533">
      <w:pPr>
        <w:pStyle w:val="ListBullet2"/>
      </w:pPr>
      <w:r w:rsidRPr="00460533">
        <w:t>participant profiles</w:t>
      </w:r>
    </w:p>
    <w:p w:rsidR="00000000" w:rsidRPr="00460533" w:rsidP="00460533">
      <w:pPr>
        <w:pStyle w:val="ListBullet2"/>
      </w:pPr>
      <w:r w:rsidRPr="00460533">
        <w:t>equipment lists</w:t>
      </w:r>
    </w:p>
    <w:p w:rsidR="00000000" w:rsidRPr="00460533" w:rsidP="00460533">
      <w:pPr>
        <w:pStyle w:val="ListBullet2"/>
      </w:pPr>
      <w:r w:rsidRPr="00460533">
        <w:t>resource lists</w:t>
      </w:r>
    </w:p>
    <w:p w:rsidR="00000000" w:rsidRPr="00460533" w:rsidP="00460533">
      <w:pPr>
        <w:pStyle w:val="ListBullet2"/>
      </w:pPr>
      <w:r w:rsidRPr="00460533">
        <w:t>risk assessments</w:t>
      </w:r>
    </w:p>
    <w:p w:rsidR="00000000" w:rsidRPr="00460533" w:rsidP="00460533">
      <w:pPr>
        <w:pStyle w:val="ListBullet2"/>
      </w:pPr>
      <w:r w:rsidRPr="00460533">
        <w:t>location and duration of activities</w:t>
      </w:r>
    </w:p>
    <w:p w:rsidR="00000000" w:rsidRPr="00460533" w:rsidP="00460533">
      <w:pPr>
        <w:pStyle w:val="ListBullet"/>
      </w:pPr>
      <w:r w:rsidRPr="00460533">
        <w:t>sources of information on weather and environmental conditions and how to use to ascertain activity conditions</w:t>
      </w:r>
    </w:p>
    <w:p w:rsidR="00000000" w:rsidRPr="00460533" w:rsidP="00460533">
      <w:pPr>
        <w:pStyle w:val="ListBullet"/>
      </w:pPr>
      <w:r w:rsidRPr="00460533">
        <w:t>specific to the particular type of ou</w:t>
      </w:r>
      <w:r w:rsidRPr="00460533">
        <w:t>tdoor recreation activity:</w:t>
      </w:r>
    </w:p>
    <w:p w:rsidR="00000000" w:rsidRPr="00460533" w:rsidP="00460533">
      <w:pPr>
        <w:pStyle w:val="ListBullet2"/>
      </w:pPr>
      <w:r w:rsidRPr="00460533">
        <w:t>the effects of weather and other environmental conditions on:</w:t>
      </w:r>
    </w:p>
    <w:p w:rsidR="00000000" w:rsidRPr="00460533" w:rsidP="00460533">
      <w:pPr>
        <w:pStyle w:val="ListBullet3"/>
      </w:pPr>
      <w:r w:rsidRPr="00460533">
        <w:t>activity and management of risk</w:t>
      </w:r>
    </w:p>
    <w:p w:rsidR="00000000" w:rsidRPr="00460533" w:rsidP="00460533">
      <w:pPr>
        <w:pStyle w:val="ListBullet3"/>
      </w:pPr>
      <w:r w:rsidRPr="00460533">
        <w:t>route</w:t>
      </w:r>
    </w:p>
    <w:p w:rsidR="00000000" w:rsidRPr="00460533" w:rsidP="00460533">
      <w:pPr>
        <w:pStyle w:val="ListBullet3"/>
      </w:pPr>
      <w:r w:rsidRPr="00460533">
        <w:t>selection of equipment including personal protective and rescue equipment</w:t>
      </w:r>
    </w:p>
    <w:p w:rsidR="00000000" w:rsidRPr="00460533" w:rsidP="00460533">
      <w:pPr>
        <w:pStyle w:val="ListBullet2"/>
      </w:pPr>
      <w:r w:rsidRPr="00460533">
        <w:t>local activity venu</w:t>
      </w:r>
      <w:r w:rsidRPr="00460533">
        <w:t>es, sites or locations suited to current conditions</w:t>
      </w:r>
    </w:p>
    <w:p w:rsidR="00000000" w:rsidRPr="00460533" w:rsidP="00460533">
      <w:pPr>
        <w:pStyle w:val="ListBullet2"/>
      </w:pPr>
      <w:r w:rsidRPr="00460533">
        <w:t>aspects of applicable state, territory, local government or land manager regulations sufficient to know where the activity may be delivered and under what conditions</w:t>
      </w:r>
    </w:p>
    <w:p w:rsidR="00000000" w:rsidRPr="00460533" w:rsidP="00460533">
      <w:pPr>
        <w:pStyle w:val="ListBullet2"/>
      </w:pPr>
      <w:r w:rsidRPr="00460533">
        <w:t>pre-departure safety and serviceabilit</w:t>
      </w:r>
      <w:r w:rsidRPr="00460533">
        <w:t>y checks for equipment including personal protective and rescue equipment</w:t>
      </w:r>
    </w:p>
    <w:p w:rsidR="00000000" w:rsidRPr="00460533" w:rsidP="00460533">
      <w:pPr>
        <w:pStyle w:val="ListBullet"/>
      </w:pPr>
      <w:r w:rsidRPr="00460533">
        <w:t>features and functions, at an overview level, of different types of communication equipment used for recreational activities, and factors that affect choice:</w:t>
      </w:r>
    </w:p>
    <w:p w:rsidR="00000000" w:rsidRPr="00460533" w:rsidP="00460533">
      <w:pPr>
        <w:pStyle w:val="ListBullet2"/>
      </w:pPr>
      <w:r w:rsidRPr="00460533">
        <w:t>radio equipment</w:t>
      </w:r>
    </w:p>
    <w:p w:rsidR="00000000" w:rsidRPr="00460533" w:rsidP="00460533">
      <w:pPr>
        <w:pStyle w:val="ListBullet2"/>
      </w:pPr>
      <w:r w:rsidRPr="00460533">
        <w:t>mobile phones and applications</w:t>
      </w:r>
    </w:p>
    <w:p w:rsidR="00000000" w:rsidRPr="00460533" w:rsidP="00460533">
      <w:pPr>
        <w:pStyle w:val="ListBullet2"/>
      </w:pPr>
      <w:r w:rsidRPr="00460533">
        <w:t>satellite phones</w:t>
      </w:r>
    </w:p>
    <w:p w:rsidR="00000000" w:rsidRPr="00460533" w:rsidP="00460533">
      <w:pPr>
        <w:pStyle w:val="ListBullet2"/>
      </w:pPr>
      <w:r w:rsidRPr="00460533">
        <w:t>alerting and tracking devices including personal locator beacons (PLBs).</w:t>
      </w:r>
    </w:p>
    <w:p w:rsidR="00000000" w:rsidRPr="00460533" w:rsidP="00460533">
      <w:pPr>
        <w:pStyle w:val="ListBullet"/>
      </w:pPr>
      <w:r w:rsidRPr="00460533">
        <w:t>safe manual handling techniques used to avoid injury when shifting and packing equipment</w:t>
      </w:r>
    </w:p>
    <w:p w:rsidR="00000000" w:rsidRPr="00460533" w:rsidP="00460533">
      <w:pPr>
        <w:pStyle w:val="ListBullet"/>
      </w:pPr>
      <w:r w:rsidRPr="00460533">
        <w:t xml:space="preserve">importance of loading equipment and supplies </w:t>
      </w:r>
      <w:r w:rsidRPr="00460533">
        <w:t>for:</w:t>
      </w:r>
    </w:p>
    <w:p w:rsidR="00000000" w:rsidRPr="00460533" w:rsidP="00460533">
      <w:pPr>
        <w:pStyle w:val="ListBullet2"/>
      </w:pPr>
      <w:r w:rsidRPr="00460533">
        <w:t>even weight distribution and load balance particular to the transportation mode and terrain (vehicle, trailer, vessel, watercraft, cycle, horse etc.)</w:t>
      </w:r>
    </w:p>
    <w:p w:rsidR="00000000" w:rsidRPr="00460533" w:rsidP="00460533">
      <w:pPr>
        <w:pStyle w:val="ListBullet2"/>
      </w:pPr>
      <w:r w:rsidRPr="00460533">
        <w:t>easy access at relevant time during activities</w:t>
      </w:r>
    </w:p>
    <w:p w:rsidR="00000000" w:rsidRPr="00460533" w:rsidP="00460533">
      <w:pPr>
        <w:pStyle w:val="ListBullet"/>
      </w:pPr>
      <w:r w:rsidRPr="00460533">
        <w:t>waterproofing and stowing techniques used to keep cl</w:t>
      </w:r>
      <w:r w:rsidRPr="00460533">
        <w:t>othing and equipment dry during activities.</w:t>
      </w:r>
    </w:p>
    <w:p w:rsidR="00000000" w:rsidRPr="00460533" w:rsidP="00460533">
      <w:pPr>
        <w:pStyle w:val="AllowPageBreak"/>
      </w:pPr>
    </w:p>
    <w:p w:rsidR="00000000" w:rsidRPr="00460533" w:rsidP="00460533">
      <w:pPr>
        <w:pStyle w:val="Heading1"/>
      </w:pPr>
      <w:bookmarkStart w:id="4" w:name="O_1041531"/>
      <w:bookmarkEnd w:id="4"/>
      <w:r w:rsidRPr="00460533">
        <w:t>Assessment Conditions</w:t>
      </w:r>
    </w:p>
    <w:p w:rsidR="00000000" w:rsidRPr="00460533" w:rsidP="00334E88">
      <w:pPr>
        <w:pStyle w:val="BodyText"/>
      </w:pPr>
      <w:r w:rsidRPr="00460533">
        <w:t>Skills must be demonstrated in a venue, such as an operational depot, from where recreational activities depart and pre-departure checks and loading take place. This can b</w:t>
      </w:r>
      <w:r w:rsidRPr="00460533">
        <w:t>e:</w:t>
      </w:r>
    </w:p>
    <w:p w:rsidR="00000000" w:rsidRPr="00460533" w:rsidP="00460533">
      <w:pPr>
        <w:pStyle w:val="ListBullet"/>
      </w:pPr>
      <w:r w:rsidRPr="00460533">
        <w:t>an industry workplace</w:t>
      </w:r>
    </w:p>
    <w:p w:rsidR="00000000" w:rsidRPr="00460533" w:rsidP="00460533">
      <w:pPr>
        <w:pStyle w:val="ListBullet"/>
      </w:pPr>
      <w:r w:rsidRPr="00460533">
        <w:t>a simulated industry environment set up for the purposes of assessment.</w:t>
      </w:r>
    </w:p>
    <w:p w:rsidR="00000000" w:rsidRPr="00460533" w:rsidP="00460533">
      <w:pPr>
        <w:pStyle w:val="BodyText"/>
      </w:pPr>
    </w:p>
    <w:p w:rsidR="00000000" w:rsidRPr="00460533" w:rsidP="00334E88">
      <w:pPr>
        <w:pStyle w:val="BodyText"/>
      </w:pPr>
      <w:r w:rsidRPr="00460533">
        <w:t>Assessment must ensure use of:</w:t>
      </w:r>
    </w:p>
    <w:p w:rsidR="00000000" w:rsidRPr="00460533" w:rsidP="00460533">
      <w:pPr>
        <w:pStyle w:val="ListBullet"/>
      </w:pPr>
      <w:r w:rsidRPr="00460533">
        <w:t xml:space="preserve">real workplace situations, or simulated activities, or case study scenarios that test aspects </w:t>
      </w:r>
      <w:r w:rsidRPr="00460533">
        <w:t>of this unit that relate to adjusting activity sessions</w:t>
      </w:r>
    </w:p>
    <w:p w:rsidR="00000000" w:rsidRPr="00460533" w:rsidP="00460533">
      <w:pPr>
        <w:pStyle w:val="ListBullet"/>
      </w:pPr>
      <w:r w:rsidRPr="00460533">
        <w:t>activity, personal protective and rescue equipment specific to the particular type of outdoor recreation activity</w:t>
      </w:r>
    </w:p>
    <w:p w:rsidR="00000000" w:rsidRPr="00460533" w:rsidP="00460533">
      <w:pPr>
        <w:pStyle w:val="ListBullet"/>
      </w:pPr>
      <w:r w:rsidRPr="00460533">
        <w:t>first aid equipment</w:t>
      </w:r>
    </w:p>
    <w:p w:rsidR="00000000" w:rsidRPr="00460533" w:rsidP="00460533">
      <w:pPr>
        <w:pStyle w:val="ListBullet"/>
      </w:pPr>
      <w:r w:rsidRPr="00460533">
        <w:t>navigation equipment, where relevant</w:t>
      </w:r>
    </w:p>
    <w:p w:rsidR="00000000" w:rsidRPr="00460533" w:rsidP="00460533">
      <w:pPr>
        <w:pStyle w:val="ListBullet"/>
      </w:pPr>
      <w:r w:rsidRPr="00460533">
        <w:t>communication equipment inclu</w:t>
      </w:r>
      <w:r w:rsidRPr="00460533">
        <w:t>ding equipment for emergency response</w:t>
      </w:r>
    </w:p>
    <w:p w:rsidR="00000000" w:rsidRPr="00460533" w:rsidP="00460533">
      <w:pPr>
        <w:pStyle w:val="ListBullet"/>
      </w:pPr>
      <w:r w:rsidRPr="00460533">
        <w:t>specific to particular activity sessions:</w:t>
      </w:r>
    </w:p>
    <w:p w:rsidR="00000000" w:rsidRPr="00460533" w:rsidP="00460533">
      <w:pPr>
        <w:pStyle w:val="ListBullet2"/>
      </w:pPr>
      <w:r w:rsidRPr="00460533">
        <w:t>participant profiles</w:t>
      </w:r>
    </w:p>
    <w:p w:rsidR="00000000" w:rsidRPr="00460533" w:rsidP="00460533">
      <w:pPr>
        <w:pStyle w:val="ListBullet2"/>
      </w:pPr>
      <w:r w:rsidRPr="00460533">
        <w:t>activity plans</w:t>
      </w:r>
    </w:p>
    <w:p w:rsidR="00000000" w:rsidRPr="00460533" w:rsidP="00460533">
      <w:pPr>
        <w:pStyle w:val="ListBullet2"/>
      </w:pPr>
      <w:r w:rsidRPr="00460533">
        <w:t>equipment lists</w:t>
      </w:r>
    </w:p>
    <w:p w:rsidR="00000000" w:rsidRPr="00460533" w:rsidP="00460533">
      <w:pPr>
        <w:pStyle w:val="ListBullet2"/>
      </w:pPr>
      <w:r w:rsidRPr="00460533">
        <w:t>resource lists</w:t>
      </w:r>
    </w:p>
    <w:p w:rsidR="00000000" w:rsidRPr="00460533" w:rsidP="00460533">
      <w:pPr>
        <w:pStyle w:val="ListBullet2"/>
      </w:pPr>
      <w:r w:rsidRPr="00460533">
        <w:t>risk assessments to include known and anticipated hazards, risks and control measures</w:t>
      </w:r>
    </w:p>
    <w:p w:rsidR="00000000" w:rsidRPr="00460533" w:rsidP="00460533">
      <w:pPr>
        <w:pStyle w:val="ListBullet2"/>
      </w:pPr>
      <w:r w:rsidRPr="00460533">
        <w:t>permits and permission</w:t>
      </w:r>
      <w:r w:rsidRPr="00460533">
        <w:t>s, where relevant</w:t>
      </w:r>
    </w:p>
    <w:p w:rsidR="00000000" w:rsidRPr="00460533" w:rsidP="00460533">
      <w:pPr>
        <w:pStyle w:val="ListBullet"/>
      </w:pPr>
      <w:r w:rsidRPr="00460533">
        <w:t>hard copy or online information on weather and other environmental conditions</w:t>
      </w:r>
    </w:p>
    <w:p w:rsidR="00000000" w:rsidRPr="00460533" w:rsidP="00460533">
      <w:pPr>
        <w:pStyle w:val="ListBullet"/>
      </w:pPr>
      <w:r w:rsidRPr="00460533">
        <w:t>documents issued by state, territory, local government regulators or land managers describing regulations for operating recreational activities.</w:t>
      </w:r>
    </w:p>
    <w:p w:rsidR="00000000" w:rsidRPr="00460533" w:rsidP="00460533">
      <w:pPr>
        <w:pStyle w:val="BodyText"/>
      </w:pPr>
    </w:p>
    <w:p w:rsidR="00000000" w:rsidRPr="00460533" w:rsidP="00334E88">
      <w:pPr>
        <w:pStyle w:val="BodyText"/>
      </w:pPr>
      <w:r w:rsidRPr="00460533">
        <w:t>Assessors must satisfy the Standards for Registered Training Organisations requirements for assessors, and:</w:t>
      </w:r>
    </w:p>
    <w:p w:rsidR="00000000" w:rsidRPr="00460533" w:rsidP="00460533">
      <w:pPr>
        <w:pStyle w:val="ListBullet"/>
      </w:pPr>
      <w:r w:rsidRPr="00460533">
        <w:t>have a collective period of at least three years’ experience with an organisation providing recreational programs where they have applied the skill</w:t>
      </w:r>
      <w:r w:rsidRPr="00460533">
        <w:t>s and knowledge covered in this unit of competency; the three years’ experience can incorporate full and or part time experience.</w:t>
      </w:r>
    </w:p>
    <w:p w:rsidR="00000000" w:rsidRPr="00460533" w:rsidP="00460533">
      <w:pPr>
        <w:pStyle w:val="AllowPageBreak"/>
      </w:pPr>
    </w:p>
    <w:p w:rsidR="00000000" w:rsidRPr="00460533" w:rsidP="00460533">
      <w:pPr>
        <w:pStyle w:val="Heading1"/>
      </w:pPr>
      <w:bookmarkStart w:id="5" w:name="O_1041534"/>
      <w:bookmarkEnd w:id="5"/>
      <w:r w:rsidRPr="00460533">
        <w:t>Links</w:t>
      </w:r>
    </w:p>
    <w:p w:rsidR="00000000" w:rsidRPr="00460533" w:rsidP="00334E88">
      <w:pPr>
        <w:pStyle w:val="BodyText"/>
      </w:pPr>
      <w:r w:rsidRPr="0046053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81E9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60533" w:rsidP="00460533"/>
    <w:sectPr w:rsidSect="004605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33" w:rsidRPr="00334E88" w:rsidP="00334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88" w:rsidP="00460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E88" w:rsidP="00460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4E88" w:rsidP="00460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533" w:rsidRPr="00334E88" w:rsidP="00334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88" w:rsidRPr="002D2AF8" w:rsidP="00460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SISOPLN001 Finalise operation of outdoor recreation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34E88" w:rsidP="00460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C2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566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8C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533"/>
  </w:style>
  <w:style w:type="character" w:customStyle="1" w:styleId="Heading1Char">
    <w:name w:val="Heading 1 Char"/>
    <w:basedOn w:val="DefaultParagraphFont"/>
    <w:link w:val="Heading1"/>
    <w:rsid w:val="00460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5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5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05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05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0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5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533"/>
    <w:rPr>
      <w:b/>
      <w:spacing w:val="0"/>
    </w:rPr>
  </w:style>
  <w:style w:type="paragraph" w:customStyle="1" w:styleId="SuperTitle">
    <w:name w:val="SuperTitle"/>
    <w:basedOn w:val="Title"/>
    <w:rsid w:val="00460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533"/>
    <w:rPr>
      <w:i/>
    </w:rPr>
  </w:style>
  <w:style w:type="paragraph" w:styleId="Caption">
    <w:name w:val="caption"/>
    <w:basedOn w:val="BodyText"/>
    <w:next w:val="Normal"/>
    <w:qFormat/>
    <w:rsid w:val="00460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533"/>
  </w:style>
  <w:style w:type="paragraph" w:styleId="TableofFigures">
    <w:name w:val="table of figures"/>
    <w:basedOn w:val="Normal"/>
    <w:next w:val="Normal"/>
    <w:semiHidden/>
    <w:rsid w:val="00460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5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0533"/>
    <w:rPr>
      <w:rFonts w:ascii="Wingdings" w:hAnsi="Wingdings"/>
    </w:rPr>
  </w:style>
  <w:style w:type="paragraph" w:customStyle="1" w:styleId="TableHeading">
    <w:name w:val="Table Heading"/>
    <w:basedOn w:val="HeadingBase"/>
    <w:rsid w:val="00460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533"/>
    <w:rPr>
      <w:color w:val="0033CC"/>
      <w:u w:val="none"/>
    </w:rPr>
  </w:style>
  <w:style w:type="paragraph" w:customStyle="1" w:styleId="BodyTextRight">
    <w:name w:val="Body Text Right"/>
    <w:basedOn w:val="BodyText"/>
    <w:rsid w:val="00460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5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533"/>
    <w:rPr>
      <w:sz w:val="32"/>
    </w:rPr>
  </w:style>
  <w:style w:type="paragraph" w:customStyle="1" w:styleId="HeadingProcedure">
    <w:name w:val="Heading Procedure"/>
    <w:basedOn w:val="HeadingBase"/>
    <w:next w:val="Normal"/>
    <w:rsid w:val="00460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533"/>
    <w:pPr>
      <w:spacing w:before="60" w:after="60"/>
    </w:pPr>
  </w:style>
  <w:style w:type="paragraph" w:styleId="ListContinue">
    <w:name w:val="List Continue"/>
    <w:basedOn w:val="List"/>
    <w:rsid w:val="00460533"/>
    <w:pPr>
      <w:ind w:firstLine="0"/>
    </w:pPr>
  </w:style>
  <w:style w:type="paragraph" w:customStyle="1" w:styleId="ListNote">
    <w:name w:val="List Note"/>
    <w:basedOn w:val="List"/>
    <w:rsid w:val="00460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533"/>
    <w:rPr>
      <w:rFonts w:ascii="Courier New" w:hAnsi="Courier New"/>
    </w:rPr>
  </w:style>
  <w:style w:type="paragraph" w:customStyle="1" w:styleId="NoteBullet">
    <w:name w:val="Note Bullet"/>
    <w:basedOn w:val="Note"/>
    <w:rsid w:val="00460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5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0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533"/>
    <w:rPr>
      <w:b/>
      <w:smallCaps/>
    </w:rPr>
  </w:style>
  <w:style w:type="paragraph" w:customStyle="1" w:styleId="TableListNumber">
    <w:name w:val="Table List Number"/>
    <w:basedOn w:val="ListNumber"/>
    <w:rsid w:val="00460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533"/>
    <w:pPr>
      <w:numPr>
        <w:numId w:val="10"/>
      </w:numPr>
    </w:pPr>
  </w:style>
  <w:style w:type="paragraph" w:customStyle="1" w:styleId="ListAlpha2">
    <w:name w:val="List Alpha 2"/>
    <w:basedOn w:val="List2"/>
    <w:rsid w:val="00460533"/>
    <w:pPr>
      <w:numPr>
        <w:numId w:val="9"/>
      </w:numPr>
    </w:pPr>
  </w:style>
  <w:style w:type="paragraph" w:styleId="List2">
    <w:name w:val="List 2"/>
    <w:basedOn w:val="BodyText"/>
    <w:rsid w:val="00460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5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05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0533"/>
    <w:pPr>
      <w:numPr>
        <w:numId w:val="5"/>
      </w:numPr>
    </w:pPr>
  </w:style>
  <w:style w:type="paragraph" w:styleId="ListContinue2">
    <w:name w:val="List Continue 2"/>
    <w:basedOn w:val="List2"/>
    <w:rsid w:val="00460533"/>
    <w:pPr>
      <w:ind w:firstLine="0"/>
    </w:pPr>
  </w:style>
  <w:style w:type="paragraph" w:styleId="ListContinue3">
    <w:name w:val="List Continue 3"/>
    <w:basedOn w:val="List3"/>
    <w:rsid w:val="00460533"/>
    <w:pPr>
      <w:ind w:left="1021" w:firstLine="0"/>
    </w:pPr>
  </w:style>
  <w:style w:type="paragraph" w:styleId="ListContinue4">
    <w:name w:val="List Continue 4"/>
    <w:basedOn w:val="List4"/>
    <w:rsid w:val="00460533"/>
    <w:pPr>
      <w:ind w:firstLine="0"/>
    </w:pPr>
  </w:style>
  <w:style w:type="paragraph" w:styleId="ListContinue5">
    <w:name w:val="List Continue 5"/>
    <w:basedOn w:val="List5"/>
    <w:rsid w:val="00460533"/>
    <w:pPr>
      <w:ind w:firstLine="0"/>
    </w:pPr>
  </w:style>
  <w:style w:type="paragraph" w:styleId="ListNumber3">
    <w:name w:val="List Number 3"/>
    <w:basedOn w:val="List3"/>
    <w:rsid w:val="00460533"/>
    <w:pPr>
      <w:numPr>
        <w:numId w:val="6"/>
      </w:numPr>
    </w:pPr>
  </w:style>
  <w:style w:type="paragraph" w:styleId="ListNumber4">
    <w:name w:val="List Number 4"/>
    <w:basedOn w:val="List4"/>
    <w:rsid w:val="00460533"/>
    <w:pPr>
      <w:numPr>
        <w:numId w:val="7"/>
      </w:numPr>
    </w:pPr>
  </w:style>
  <w:style w:type="paragraph" w:styleId="ListNumber5">
    <w:name w:val="List Number 5"/>
    <w:basedOn w:val="List5"/>
    <w:rsid w:val="00460533"/>
    <w:pPr>
      <w:numPr>
        <w:numId w:val="8"/>
      </w:numPr>
    </w:pPr>
  </w:style>
  <w:style w:type="paragraph" w:styleId="BlockText">
    <w:name w:val="Block Text"/>
    <w:basedOn w:val="Normal"/>
    <w:rsid w:val="00460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533"/>
    <w:rPr>
      <w:sz w:val="16"/>
      <w:vertAlign w:val="superscript"/>
    </w:rPr>
  </w:style>
  <w:style w:type="character" w:customStyle="1" w:styleId="Symbols">
    <w:name w:val="Symbols"/>
    <w:basedOn w:val="DefaultParagraphFont"/>
    <w:rsid w:val="00460533"/>
    <w:rPr>
      <w:rFonts w:ascii="Symbol" w:hAnsi="Symbol"/>
    </w:rPr>
  </w:style>
  <w:style w:type="character" w:customStyle="1" w:styleId="MenuOptions">
    <w:name w:val="Menu Options"/>
    <w:basedOn w:val="DefaultParagraphFont"/>
    <w:rsid w:val="00460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533"/>
    <w:rPr>
      <w:b/>
    </w:rPr>
  </w:style>
  <w:style w:type="character" w:customStyle="1" w:styleId="Underlined">
    <w:name w:val="Underlined"/>
    <w:basedOn w:val="DefaultParagraphFont"/>
    <w:rsid w:val="00460533"/>
    <w:rPr>
      <w:u w:val="single"/>
    </w:rPr>
  </w:style>
  <w:style w:type="paragraph" w:customStyle="1" w:styleId="TableBodyTextRight">
    <w:name w:val="Table Body Text Right"/>
    <w:basedOn w:val="TableBodyText"/>
    <w:rsid w:val="00460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533"/>
    <w:rPr>
      <w:sz w:val="18"/>
    </w:rPr>
  </w:style>
  <w:style w:type="paragraph" w:customStyle="1" w:styleId="BodySmallRight">
    <w:name w:val="Body Small Right"/>
    <w:basedOn w:val="BodyTextRight"/>
    <w:rsid w:val="00460533"/>
    <w:rPr>
      <w:sz w:val="18"/>
      <w:szCs w:val="18"/>
    </w:rPr>
  </w:style>
  <w:style w:type="paragraph" w:customStyle="1" w:styleId="MarginEdition">
    <w:name w:val="Margin Edition"/>
    <w:basedOn w:val="MarginNote"/>
    <w:rsid w:val="00460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533"/>
    <w:rPr>
      <w:sz w:val="2"/>
      <w:szCs w:val="2"/>
    </w:rPr>
  </w:style>
  <w:style w:type="character" w:customStyle="1" w:styleId="Small">
    <w:name w:val="Small"/>
    <w:basedOn w:val="DefaultParagraphFont"/>
    <w:rsid w:val="00460533"/>
    <w:rPr>
      <w:sz w:val="16"/>
    </w:rPr>
  </w:style>
  <w:style w:type="paragraph" w:customStyle="1" w:styleId="WideTable">
    <w:name w:val="Wide Table"/>
    <w:basedOn w:val="Normal"/>
    <w:rsid w:val="00460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533"/>
  </w:style>
  <w:style w:type="paragraph" w:styleId="Quote">
    <w:name w:val="Quote"/>
    <w:basedOn w:val="Heading1"/>
    <w:link w:val="QuoteChar"/>
    <w:qFormat/>
    <w:rsid w:val="00460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533"/>
    <w:pPr>
      <w:pageBreakBefore/>
    </w:pPr>
  </w:style>
  <w:style w:type="paragraph" w:customStyle="1" w:styleId="Border">
    <w:name w:val="Border"/>
    <w:basedOn w:val="Normal"/>
    <w:qFormat/>
    <w:rsid w:val="00460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533"/>
    <w:rPr>
      <w:u w:val="single"/>
    </w:rPr>
  </w:style>
  <w:style w:type="character" w:customStyle="1" w:styleId="BoldandItalics">
    <w:name w:val="Bold and Italics"/>
    <w:qFormat/>
    <w:rsid w:val="00460533"/>
    <w:rPr>
      <w:b/>
      <w:i/>
      <w:u w:val="none"/>
    </w:rPr>
  </w:style>
  <w:style w:type="paragraph" w:styleId="BalloonText">
    <w:name w:val="Balloon Text"/>
    <w:basedOn w:val="Normal"/>
    <w:link w:val="BalloonTextChar"/>
    <w:rsid w:val="00460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533"/>
    <w:pPr>
      <w:spacing w:before="0" w:after="0"/>
    </w:pPr>
  </w:style>
  <w:style w:type="paragraph" w:customStyle="1" w:styleId="BodyTextBold">
    <w:name w:val="Body Text Bold"/>
    <w:basedOn w:val="BodyText"/>
    <w:qFormat/>
    <w:rsid w:val="00460533"/>
    <w:rPr>
      <w:b/>
    </w:rPr>
  </w:style>
  <w:style w:type="character" w:styleId="Hyperlink">
    <w:name w:val="Hyperlink"/>
    <w:basedOn w:val="DefaultParagraphFont"/>
    <w:uiPriority w:val="99"/>
    <w:unhideWhenUsed/>
    <w:rsid w:val="00334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4047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SISOPLN001 Finalise operation of outdoor recreation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