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5A9" w:rsidP="000F35A9">
      <w:pPr>
        <w:pStyle w:val="Title"/>
      </w:pPr>
      <w:r>
        <w:fldChar w:fldCharType="begin"/>
      </w:r>
      <w:r>
        <w:instrText xml:space="preserve"> TITLE   \* MERGEFORMAT </w:instrText>
      </w:r>
      <w:r>
        <w:fldChar w:fldCharType="separate"/>
      </w:r>
      <w:r>
        <w:t>Assessment Requirements for SISOFLD008 Navigate in extremely difficult tracked and untracked environments</w:t>
      </w:r>
      <w:r>
        <w:fldChar w:fldCharType="end"/>
      </w:r>
    </w:p>
    <w:p w:rsidR="000F35A9" w:rsidP="000F35A9">
      <w:pPr>
        <w:pStyle w:val="Version"/>
        <w:sectPr w:rsidSect="00200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0CDA" w:rsidP="00200CDA">
      <w:pPr>
        <w:pStyle w:val="SuperHeading"/>
      </w:pPr>
      <w:r w:rsidRPr="00200CDA">
        <w:t>Assessment Requirements for SISOFLD008 Navigate in extremely difficult tracked and untracked environments</w:t>
      </w:r>
    </w:p>
    <w:p w:rsidR="00000000" w:rsidRPr="00200CDA" w:rsidP="00200CDA">
      <w:pPr>
        <w:pStyle w:val="Heading1"/>
      </w:pPr>
      <w:bookmarkStart w:id="1" w:name="O_1040359"/>
      <w:bookmarkEnd w:id="1"/>
      <w:r w:rsidRPr="00200CDA">
        <w:t>Modification History</w:t>
      </w:r>
    </w:p>
    <w:p w:rsidR="00000000" w:rsidRPr="00200CDA" w:rsidP="000F35A9">
      <w:pPr>
        <w:pStyle w:val="BodyText"/>
      </w:pPr>
      <w:r w:rsidRPr="00200CDA">
        <w:t>Not applicable.</w:t>
      </w:r>
    </w:p>
    <w:p w:rsidR="00000000" w:rsidRPr="00200CDA" w:rsidP="00200CDA">
      <w:pPr>
        <w:pStyle w:val="Heading1"/>
      </w:pPr>
      <w:bookmarkStart w:id="2" w:name="O_1040360"/>
      <w:bookmarkEnd w:id="2"/>
      <w:r w:rsidRPr="00200CDA">
        <w:t>Performance Evidence</w:t>
      </w:r>
    </w:p>
    <w:p w:rsidR="00000000" w:rsidRPr="00200CDA" w:rsidP="000F35A9">
      <w:pPr>
        <w:pStyle w:val="BodyText"/>
      </w:pPr>
      <w:r w:rsidRPr="00200CDA">
        <w:t>Evidence of the ability to complete tasks outlined in elements and performance criteria of this unit in the context of the job role, and:</w:t>
      </w:r>
    </w:p>
    <w:p w:rsidR="00000000" w:rsidRPr="00200CDA" w:rsidP="00200CDA">
      <w:pPr>
        <w:pStyle w:val="ListBullet"/>
      </w:pPr>
      <w:r w:rsidRPr="00200CDA">
        <w:t>plan and document three efficient routes, each different, within extremely difficult tracked or untracked environment</w:t>
      </w:r>
      <w:r w:rsidRPr="00200CDA">
        <w:t>s</w:t>
      </w:r>
    </w:p>
    <w:p w:rsidR="00000000" w:rsidRPr="00200CDA" w:rsidP="00200CDA">
      <w:pPr>
        <w:pStyle w:val="ListBullet"/>
      </w:pPr>
      <w:r w:rsidRPr="00200CDA">
        <w:t>navigate each of the above three planned routes</w:t>
      </w:r>
    </w:p>
    <w:p w:rsidR="00000000" w:rsidRPr="00200CDA" w:rsidP="00200CDA">
      <w:pPr>
        <w:pStyle w:val="ListBullet"/>
      </w:pPr>
      <w:r w:rsidRPr="00200CDA">
        <w:t>across the three navigation activities, collectively use these techniques to determine location:</w:t>
      </w:r>
    </w:p>
    <w:p w:rsidR="00000000" w:rsidRPr="00200CDA" w:rsidP="00200CDA">
      <w:pPr>
        <w:pStyle w:val="ListBullet2"/>
      </w:pPr>
      <w:r w:rsidRPr="00200CDA">
        <w:t>using map, identifying natural features, and determining distance travelled</w:t>
      </w:r>
    </w:p>
    <w:p w:rsidR="00000000" w:rsidRPr="00200CDA" w:rsidP="00200CDA">
      <w:pPr>
        <w:pStyle w:val="ListBullet2"/>
      </w:pPr>
      <w:r w:rsidRPr="00200CDA">
        <w:t>using map and compass techniques</w:t>
      </w:r>
      <w:r w:rsidRPr="00200CDA">
        <w:t xml:space="preserve"> including dead reckoning, back bearings, resections/tri-bearings</w:t>
      </w:r>
    </w:p>
    <w:p w:rsidR="00000000" w:rsidRPr="00200CDA" w:rsidP="00200CDA">
      <w:pPr>
        <w:pStyle w:val="ListBullet2"/>
      </w:pPr>
      <w:r w:rsidRPr="00200CDA">
        <w:t>using GPS devices and altimeter</w:t>
      </w:r>
    </w:p>
    <w:p w:rsidR="00000000" w:rsidRPr="00200CDA" w:rsidP="00200CDA">
      <w:pPr>
        <w:pStyle w:val="ListBullet2"/>
      </w:pPr>
      <w:r w:rsidRPr="00200CDA">
        <w:t>using grid references, estimation and Romer devices</w:t>
      </w:r>
    </w:p>
    <w:p w:rsidR="00000000" w:rsidRPr="00200CDA" w:rsidP="00200CDA">
      <w:pPr>
        <w:pStyle w:val="ListBullet"/>
      </w:pPr>
      <w:r w:rsidRPr="00200CDA">
        <w:t>across the three navigation activities, collectively use these navigation techniques:</w:t>
      </w:r>
    </w:p>
    <w:p w:rsidR="00000000" w:rsidRPr="00200CDA" w:rsidP="00200CDA">
      <w:pPr>
        <w:pStyle w:val="ListBullet2"/>
      </w:pPr>
      <w:r w:rsidRPr="00200CDA">
        <w:t>using linear and point references</w:t>
      </w:r>
    </w:p>
    <w:p w:rsidR="00000000" w:rsidRPr="00200CDA" w:rsidP="00200CDA">
      <w:pPr>
        <w:pStyle w:val="ListBullet2"/>
      </w:pPr>
      <w:r w:rsidRPr="00200CDA">
        <w:t>using terrain features: handrailing, collecting features, catch points</w:t>
      </w:r>
    </w:p>
    <w:p w:rsidR="00000000" w:rsidRPr="00200CDA" w:rsidP="00200CDA">
      <w:pPr>
        <w:pStyle w:val="ListBullet2"/>
      </w:pPr>
      <w:r w:rsidRPr="00200CDA">
        <w:t>using compass techniques: dead reckoning, aiming off</w:t>
      </w:r>
    </w:p>
    <w:p w:rsidR="00000000" w:rsidRPr="00200CDA" w:rsidP="00200CDA">
      <w:pPr>
        <w:pStyle w:val="ListBullet2"/>
      </w:pPr>
      <w:r w:rsidRPr="00200CDA">
        <w:t>using GPS; waypoints, routes</w:t>
      </w:r>
    </w:p>
    <w:p w:rsidR="00000000" w:rsidRPr="00200CDA" w:rsidP="00200CDA">
      <w:pPr>
        <w:pStyle w:val="ListBullet2"/>
      </w:pPr>
      <w:r w:rsidRPr="00200CDA">
        <w:t>using altimeters, peak height, contouring</w:t>
      </w:r>
    </w:p>
    <w:p w:rsidR="00000000" w:rsidRPr="00200CDA" w:rsidP="00200CDA">
      <w:pPr>
        <w:pStyle w:val="ListBullet"/>
      </w:pPr>
      <w:r w:rsidRPr="00200CDA">
        <w:t>for at least one hour duri</w:t>
      </w:r>
      <w:r w:rsidRPr="00200CDA">
        <w:t>ng any of the navigation activities, use compass techniques to navigate in conditions where visibility is less than ten metres because of environmental factors such as dense vegetation, whiteout or night time factors</w:t>
      </w:r>
    </w:p>
    <w:p w:rsidR="00000000" w:rsidRPr="00200CDA" w:rsidP="00200CDA">
      <w:pPr>
        <w:pStyle w:val="ListBullet"/>
      </w:pPr>
      <w:r w:rsidRPr="00200CDA">
        <w:t xml:space="preserve">on two occasions, determine when there </w:t>
      </w:r>
      <w:r w:rsidRPr="00200CDA">
        <w:t>is a deviation from a planned route, adjust and resume the planned route after fixing position using:</w:t>
      </w:r>
    </w:p>
    <w:p w:rsidR="00000000" w:rsidRPr="00200CDA" w:rsidP="00200CDA">
      <w:pPr>
        <w:pStyle w:val="ListBullet2"/>
      </w:pPr>
      <w:r w:rsidRPr="00200CDA">
        <w:t>manual techniques on one occasion</w:t>
      </w:r>
    </w:p>
    <w:p w:rsidR="00000000" w:rsidRPr="00200CDA" w:rsidP="00200CDA">
      <w:pPr>
        <w:pStyle w:val="ListBullet2"/>
      </w:pPr>
      <w:r w:rsidRPr="00200CDA">
        <w:t>a GPS device on one occasion</w:t>
      </w:r>
    </w:p>
    <w:p w:rsidR="00000000" w:rsidRPr="00200CDA" w:rsidP="00200CDA">
      <w:pPr>
        <w:pStyle w:val="ListBullet"/>
      </w:pPr>
      <w:r w:rsidRPr="00200CDA">
        <w:t>determine two adjustments to routes in the field and navigate the changed routes using:</w:t>
      </w:r>
    </w:p>
    <w:p w:rsidR="00000000" w:rsidRPr="00200CDA" w:rsidP="00200CDA">
      <w:pPr>
        <w:pStyle w:val="ListBullet2"/>
      </w:pPr>
      <w:r w:rsidRPr="00200CDA">
        <w:t>manual techniques on one occasion</w:t>
      </w:r>
    </w:p>
    <w:p w:rsidR="00000000" w:rsidRPr="00200CDA" w:rsidP="00200CDA">
      <w:pPr>
        <w:pStyle w:val="ListBullet2"/>
      </w:pPr>
      <w:r w:rsidRPr="00200CDA">
        <w:t>a GPS device on one occasion.</w:t>
      </w:r>
    </w:p>
    <w:p w:rsidR="00000000" w:rsidRPr="00200CDA" w:rsidP="00200CDA">
      <w:pPr>
        <w:pStyle w:val="AllowPageBreak"/>
      </w:pPr>
    </w:p>
    <w:p w:rsidR="00000000" w:rsidRPr="00200CDA" w:rsidP="00200CDA">
      <w:pPr>
        <w:pStyle w:val="Heading1"/>
      </w:pPr>
      <w:bookmarkStart w:id="3" w:name="O_1040361"/>
      <w:bookmarkEnd w:id="3"/>
      <w:r w:rsidRPr="00200CDA">
        <w:t>Knowledge Evidence</w:t>
      </w:r>
    </w:p>
    <w:p w:rsidR="00000000" w:rsidRPr="00200CDA" w:rsidP="000F35A9">
      <w:pPr>
        <w:pStyle w:val="BodyText"/>
      </w:pPr>
      <w:r w:rsidRPr="00200CDA">
        <w:t>Demonstrated knowledge required to complete the tasks outlined in elements and performance criteria of this unit:</w:t>
      </w:r>
    </w:p>
    <w:p w:rsidR="00000000" w:rsidRPr="00200CDA" w:rsidP="00200CDA">
      <w:pPr>
        <w:pStyle w:val="ListBullet"/>
      </w:pPr>
      <w:r w:rsidRPr="00200CDA">
        <w:t>trusted sou</w:t>
      </w:r>
      <w:r w:rsidRPr="00200CDA">
        <w:t>rces of maps for the region or locality</w:t>
      </w:r>
    </w:p>
    <w:p w:rsidR="00000000" w:rsidRPr="00200CDA" w:rsidP="00200CDA">
      <w:pPr>
        <w:pStyle w:val="ListBullet"/>
      </w:pPr>
      <w:r w:rsidRPr="00200CDA">
        <w:t>different technologies used to access maps</w:t>
      </w:r>
    </w:p>
    <w:p w:rsidR="00000000" w:rsidRPr="00200CDA" w:rsidP="00200CDA">
      <w:pPr>
        <w:pStyle w:val="ListBullet"/>
      </w:pPr>
      <w:r w:rsidRPr="00200CDA">
        <w:t>characteristics of different map types, their different uses, advantages and disadvantages, accuracy and sources of error:</w:t>
      </w:r>
    </w:p>
    <w:p w:rsidR="00000000" w:rsidRPr="00200CDA" w:rsidP="00200CDA">
      <w:pPr>
        <w:pStyle w:val="ListBullet2"/>
      </w:pPr>
      <w:r w:rsidRPr="00200CDA">
        <w:t>paper based and digital</w:t>
      </w:r>
    </w:p>
    <w:p w:rsidR="00000000" w:rsidRPr="00200CDA" w:rsidP="00200CDA">
      <w:pPr>
        <w:pStyle w:val="ListBullet2"/>
      </w:pPr>
      <w:r w:rsidRPr="00200CDA">
        <w:t>sketch maps and diagrams</w:t>
      </w:r>
    </w:p>
    <w:p w:rsidR="00000000" w:rsidRPr="00200CDA" w:rsidP="00200CDA">
      <w:pPr>
        <w:pStyle w:val="ListBullet2"/>
      </w:pPr>
      <w:r w:rsidRPr="00200CDA">
        <w:t>guide book maps</w:t>
      </w:r>
    </w:p>
    <w:p w:rsidR="00000000" w:rsidRPr="00200CDA" w:rsidP="00200CDA">
      <w:pPr>
        <w:pStyle w:val="ListBullet2"/>
      </w:pPr>
      <w:r w:rsidRPr="00200CDA">
        <w:t>charts</w:t>
      </w:r>
    </w:p>
    <w:p w:rsidR="00000000" w:rsidRPr="00200CDA" w:rsidP="00200CDA">
      <w:pPr>
        <w:pStyle w:val="ListBullet2"/>
      </w:pPr>
      <w:r w:rsidRPr="00200CDA">
        <w:t>route</w:t>
      </w:r>
    </w:p>
    <w:p w:rsidR="00000000" w:rsidRPr="00200CDA" w:rsidP="00200CDA">
      <w:pPr>
        <w:pStyle w:val="ListBullet2"/>
      </w:pPr>
      <w:r w:rsidRPr="00200CDA">
        <w:t>topographic</w:t>
      </w:r>
    </w:p>
    <w:p w:rsidR="00000000" w:rsidRPr="00200CDA" w:rsidP="00200CDA">
      <w:pPr>
        <w:pStyle w:val="ListBullet2"/>
      </w:pPr>
      <w:r w:rsidRPr="00200CDA">
        <w:t>cadastral</w:t>
      </w:r>
    </w:p>
    <w:p w:rsidR="00000000" w:rsidRPr="00200CDA" w:rsidP="00200CDA">
      <w:pPr>
        <w:pStyle w:val="ListBullet"/>
      </w:pPr>
      <w:r w:rsidRPr="00200CDA">
        <w:t>information found on maps including symbols and what they represent:</w:t>
      </w:r>
    </w:p>
    <w:p w:rsidR="00000000" w:rsidRPr="00200CDA" w:rsidP="00200CDA">
      <w:pPr>
        <w:pStyle w:val="ListBullet2"/>
      </w:pPr>
      <w:r w:rsidRPr="00200CDA">
        <w:t>survey and edition date</w:t>
      </w:r>
    </w:p>
    <w:p w:rsidR="00000000" w:rsidRPr="00200CDA" w:rsidP="00200CDA">
      <w:pPr>
        <w:pStyle w:val="ListBullet2"/>
      </w:pPr>
      <w:r w:rsidRPr="00200CDA">
        <w:t>map legend</w:t>
      </w:r>
    </w:p>
    <w:p w:rsidR="00000000" w:rsidRPr="00200CDA" w:rsidP="00200CDA">
      <w:pPr>
        <w:pStyle w:val="ListBullet2"/>
      </w:pPr>
      <w:r w:rsidRPr="00200CDA">
        <w:t>scale and distance</w:t>
      </w:r>
    </w:p>
    <w:p w:rsidR="00000000" w:rsidRPr="00200CDA" w:rsidP="00200CDA">
      <w:pPr>
        <w:pStyle w:val="ListBullet2"/>
      </w:pPr>
      <w:r w:rsidRPr="00200CDA">
        <w:t>grid lines and numbers</w:t>
      </w:r>
    </w:p>
    <w:p w:rsidR="00000000" w:rsidRPr="00200CDA" w:rsidP="00200CDA">
      <w:pPr>
        <w:pStyle w:val="ListBullet2"/>
      </w:pPr>
      <w:r w:rsidRPr="00200CDA">
        <w:t>cardinal points and bearings</w:t>
      </w:r>
    </w:p>
    <w:p w:rsidR="00000000" w:rsidRPr="00200CDA" w:rsidP="00200CDA">
      <w:pPr>
        <w:pStyle w:val="ListBullet2"/>
      </w:pPr>
      <w:r w:rsidRPr="00200CDA">
        <w:t>contour lines, altitude and water depth</w:t>
      </w:r>
    </w:p>
    <w:p w:rsidR="00000000" w:rsidRPr="00200CDA" w:rsidP="00200CDA">
      <w:pPr>
        <w:pStyle w:val="ListBullet2"/>
      </w:pPr>
      <w:r w:rsidRPr="00200CDA">
        <w:t>topographic features</w:t>
      </w:r>
    </w:p>
    <w:p w:rsidR="00000000" w:rsidRPr="00200CDA" w:rsidP="00200CDA">
      <w:pPr>
        <w:pStyle w:val="ListBullet2"/>
      </w:pPr>
      <w:r w:rsidRPr="00200CDA">
        <w:t>markers and beacons</w:t>
      </w:r>
    </w:p>
    <w:p w:rsidR="00000000" w:rsidRPr="00200CDA" w:rsidP="00200CDA">
      <w:pPr>
        <w:pStyle w:val="ListBullet2"/>
      </w:pPr>
      <w:r w:rsidRPr="00200CDA">
        <w:t>gradient</w:t>
      </w:r>
    </w:p>
    <w:p w:rsidR="00000000" w:rsidRPr="00200CDA" w:rsidP="00200CDA">
      <w:pPr>
        <w:pStyle w:val="ListBullet2"/>
      </w:pPr>
      <w:r w:rsidRPr="00200CDA">
        <w:t>roads, tracks and waterways</w:t>
      </w:r>
    </w:p>
    <w:p w:rsidR="00000000" w:rsidRPr="00200CDA" w:rsidP="00200CDA">
      <w:pPr>
        <w:pStyle w:val="ListBullet2"/>
      </w:pPr>
      <w:r w:rsidRPr="00200CDA">
        <w:t>magnetic variation an annual change</w:t>
      </w:r>
    </w:p>
    <w:p w:rsidR="00000000" w:rsidRPr="00200CDA" w:rsidP="00200CDA">
      <w:pPr>
        <w:pStyle w:val="ListBullet"/>
      </w:pPr>
      <w:r w:rsidRPr="00200CDA">
        <w:t>principal colours used on maps and what they represent</w:t>
      </w:r>
    </w:p>
    <w:p w:rsidR="00000000" w:rsidRPr="00200CDA" w:rsidP="00200CDA">
      <w:pPr>
        <w:pStyle w:val="ListBullet"/>
      </w:pPr>
      <w:r w:rsidRPr="00200CDA">
        <w:t>other information and key features that can as</w:t>
      </w:r>
      <w:r w:rsidRPr="00200CDA">
        <w:t>sist navigation in extremely difficult tracked environments:</w:t>
      </w:r>
    </w:p>
    <w:p w:rsidR="00000000" w:rsidRPr="00200CDA" w:rsidP="00200CDA">
      <w:pPr>
        <w:pStyle w:val="ListBullet2"/>
      </w:pPr>
      <w:r w:rsidRPr="00200CDA">
        <w:t>satellite imagery</w:t>
      </w:r>
    </w:p>
    <w:p w:rsidR="00000000" w:rsidRPr="00200CDA" w:rsidP="00200CDA">
      <w:pPr>
        <w:pStyle w:val="ListBullet2"/>
      </w:pPr>
      <w:r w:rsidRPr="00200CDA">
        <w:t>aerial photographs</w:t>
      </w:r>
    </w:p>
    <w:p w:rsidR="00000000" w:rsidRPr="00200CDA" w:rsidP="00200CDA">
      <w:pPr>
        <w:pStyle w:val="ListBullet"/>
      </w:pPr>
      <w:r w:rsidRPr="00200CDA">
        <w:t>features, functions and operation of global positioning systems (GPS):</w:t>
      </w:r>
    </w:p>
    <w:p w:rsidR="00000000" w:rsidRPr="00200CDA" w:rsidP="00200CDA">
      <w:pPr>
        <w:pStyle w:val="ListBullet2"/>
      </w:pPr>
      <w:r w:rsidRPr="00200CDA">
        <w:t>when these might be used, advantages and disadvantages</w:t>
      </w:r>
    </w:p>
    <w:p w:rsidR="00000000" w:rsidRPr="00200CDA" w:rsidP="00200CDA">
      <w:pPr>
        <w:pStyle w:val="ListBullet2"/>
      </w:pPr>
      <w:r w:rsidRPr="00200CDA">
        <w:t xml:space="preserve">reliability of signal, device and battery </w:t>
      </w:r>
    </w:p>
    <w:p w:rsidR="00000000" w:rsidRPr="00200CDA" w:rsidP="00200CDA">
      <w:pPr>
        <w:pStyle w:val="ListBullet2"/>
      </w:pPr>
      <w:r w:rsidRPr="00200CDA">
        <w:t>system structure at fundamental level of understanding</w:t>
      </w:r>
    </w:p>
    <w:p w:rsidR="00000000" w:rsidRPr="00200CDA" w:rsidP="00200CDA">
      <w:pPr>
        <w:pStyle w:val="ListBullet2"/>
      </w:pPr>
      <w:r w:rsidRPr="00200CDA">
        <w:t xml:space="preserve">how to identify and use different datum grids </w:t>
      </w:r>
    </w:p>
    <w:p w:rsidR="00000000" w:rsidRPr="00200CDA" w:rsidP="00200CDA">
      <w:pPr>
        <w:pStyle w:val="ListBullet2"/>
      </w:pPr>
      <w:r w:rsidRPr="00200CDA">
        <w:t>how to create, enter and transfer waypoints</w:t>
      </w:r>
    </w:p>
    <w:p w:rsidR="00000000" w:rsidRPr="00200CDA" w:rsidP="00200CDA">
      <w:pPr>
        <w:pStyle w:val="ListBullet2"/>
      </w:pPr>
      <w:r w:rsidRPr="00200CDA">
        <w:t>how to create tracks, routes and grid references</w:t>
      </w:r>
    </w:p>
    <w:p w:rsidR="00000000" w:rsidRPr="00200CDA" w:rsidP="00200CDA">
      <w:pPr>
        <w:pStyle w:val="ListBullet2"/>
      </w:pPr>
      <w:r w:rsidRPr="00200CDA">
        <w:t>accuracy and sourc</w:t>
      </w:r>
      <w:r w:rsidRPr="00200CDA">
        <w:t>es of errors</w:t>
      </w:r>
    </w:p>
    <w:p w:rsidR="00000000" w:rsidRPr="00200CDA" w:rsidP="00200CDA">
      <w:pPr>
        <w:pStyle w:val="ListBullet"/>
      </w:pPr>
      <w:r w:rsidRPr="00200CDA">
        <w:t>features, functions and operation of altimeters:</w:t>
      </w:r>
    </w:p>
    <w:p w:rsidR="00000000" w:rsidRPr="00200CDA" w:rsidP="00200CDA">
      <w:pPr>
        <w:pStyle w:val="ListBullet2"/>
      </w:pPr>
      <w:r w:rsidRPr="00200CDA">
        <w:t>when these might be used, advantages and disadvantages</w:t>
      </w:r>
    </w:p>
    <w:p w:rsidR="00000000" w:rsidRPr="00200CDA" w:rsidP="00200CDA">
      <w:pPr>
        <w:pStyle w:val="ListBullet2"/>
      </w:pPr>
      <w:r w:rsidRPr="00200CDA">
        <w:t>accuracy and errors</w:t>
      </w:r>
    </w:p>
    <w:p w:rsidR="00000000" w:rsidRPr="00200CDA" w:rsidP="00200CDA">
      <w:pPr>
        <w:pStyle w:val="ListBullet"/>
      </w:pPr>
      <w:r w:rsidRPr="00200CDA">
        <w:t>these different types of compasses, their features, operation and factors which affect accuracy:</w:t>
      </w:r>
    </w:p>
    <w:p w:rsidR="00000000" w:rsidRPr="00200CDA" w:rsidP="00200CDA">
      <w:pPr>
        <w:pStyle w:val="ListBullet2"/>
      </w:pPr>
      <w:r w:rsidRPr="00200CDA">
        <w:t>baseplate/orientee</w:t>
      </w:r>
      <w:r w:rsidRPr="00200CDA">
        <w:t>ring</w:t>
      </w:r>
    </w:p>
    <w:p w:rsidR="00000000" w:rsidRPr="00200CDA" w:rsidP="00200CDA">
      <w:pPr>
        <w:pStyle w:val="ListBullet2"/>
      </w:pPr>
      <w:r w:rsidRPr="00200CDA">
        <w:t>sighting/mirror</w:t>
      </w:r>
    </w:p>
    <w:p w:rsidR="00000000" w:rsidRPr="00200CDA" w:rsidP="00200CDA">
      <w:pPr>
        <w:pStyle w:val="ListBullet2"/>
      </w:pPr>
      <w:r w:rsidRPr="00200CDA">
        <w:t>lensatic/prismatic</w:t>
      </w:r>
    </w:p>
    <w:p w:rsidR="00000000" w:rsidRPr="00200CDA" w:rsidP="00200CDA">
      <w:pPr>
        <w:pStyle w:val="ListBullet"/>
      </w:pPr>
      <w:r w:rsidRPr="00200CDA">
        <w:t>for extremely difficult tracked or untracked environments, map and compass techniques used to:</w:t>
      </w:r>
    </w:p>
    <w:p w:rsidR="00000000" w:rsidRPr="00200CDA" w:rsidP="00200CDA">
      <w:pPr>
        <w:pStyle w:val="ListBullet2"/>
      </w:pPr>
      <w:r w:rsidRPr="00200CDA">
        <w:t xml:space="preserve">calculate and convert between grid, magnetic and true north bearings </w:t>
      </w:r>
    </w:p>
    <w:p w:rsidR="00000000" w:rsidRPr="00200CDA" w:rsidP="00200CDA">
      <w:pPr>
        <w:pStyle w:val="ListBullet2"/>
      </w:pPr>
      <w:r w:rsidRPr="00200CDA">
        <w:t>orientate map to surroundings</w:t>
      </w:r>
    </w:p>
    <w:p w:rsidR="00000000" w:rsidRPr="00200CDA" w:rsidP="00200CDA">
      <w:pPr>
        <w:pStyle w:val="ListBullet2"/>
      </w:pPr>
      <w:r w:rsidRPr="00200CDA">
        <w:t>maintain a designated course including use of dead reckoning and current correction</w:t>
      </w:r>
    </w:p>
    <w:p w:rsidR="00000000" w:rsidRPr="00200CDA" w:rsidP="00200CDA">
      <w:pPr>
        <w:pStyle w:val="ListBullet2"/>
      </w:pPr>
      <w:r w:rsidRPr="00200CDA">
        <w:t>identify unfamiliar features</w:t>
      </w:r>
    </w:p>
    <w:p w:rsidR="00000000" w:rsidRPr="00200CDA" w:rsidP="00200CDA">
      <w:pPr>
        <w:pStyle w:val="ListBullet2"/>
      </w:pPr>
      <w:r w:rsidRPr="00200CDA">
        <w:t>make significant adjustments to routes</w:t>
      </w:r>
    </w:p>
    <w:p w:rsidR="00000000" w:rsidRPr="00200CDA" w:rsidP="00200CDA">
      <w:pPr>
        <w:pStyle w:val="ListBullet"/>
      </w:pPr>
      <w:r w:rsidRPr="00200CDA">
        <w:t>techniques to determine location in unmodified environments:</w:t>
      </w:r>
    </w:p>
    <w:p w:rsidR="00000000" w:rsidRPr="00200CDA" w:rsidP="00200CDA">
      <w:pPr>
        <w:pStyle w:val="ListBullet2"/>
      </w:pPr>
      <w:r w:rsidRPr="00200CDA">
        <w:t xml:space="preserve">using map, identifying natural features, </w:t>
      </w:r>
      <w:r w:rsidRPr="00200CDA">
        <w:t>and determining distance travelled</w:t>
      </w:r>
    </w:p>
    <w:p w:rsidR="00000000" w:rsidRPr="00200CDA" w:rsidP="00200CDA">
      <w:pPr>
        <w:pStyle w:val="ListBullet2"/>
      </w:pPr>
      <w:r w:rsidRPr="00200CDA">
        <w:t>using map and compass techniques including dead reckoning, back bearings, resections/tri-bearings</w:t>
      </w:r>
    </w:p>
    <w:p w:rsidR="00000000" w:rsidRPr="00200CDA" w:rsidP="00200CDA">
      <w:pPr>
        <w:pStyle w:val="ListBullet2"/>
      </w:pPr>
      <w:r w:rsidRPr="00200CDA">
        <w:t>using GPS devices and altimeter</w:t>
      </w:r>
    </w:p>
    <w:p w:rsidR="00000000" w:rsidRPr="00200CDA" w:rsidP="00200CDA">
      <w:pPr>
        <w:pStyle w:val="ListBullet2"/>
      </w:pPr>
      <w:r w:rsidRPr="00200CDA">
        <w:t>using grid references, estimation and Romer devices</w:t>
      </w:r>
    </w:p>
    <w:p w:rsidR="00000000" w:rsidRPr="00200CDA" w:rsidP="00200CDA">
      <w:pPr>
        <w:pStyle w:val="ListBullet"/>
      </w:pPr>
      <w:r w:rsidRPr="00200CDA">
        <w:t>the following navigation techniques, a</w:t>
      </w:r>
      <w:r w:rsidRPr="00200CDA">
        <w:t>dvantages, disadvantages and how a combination can be used to effectively navigate in unmodified environments:</w:t>
      </w:r>
    </w:p>
    <w:p w:rsidR="00000000" w:rsidRPr="00200CDA" w:rsidP="00200CDA">
      <w:pPr>
        <w:pStyle w:val="ListBullet2"/>
      </w:pPr>
      <w:r w:rsidRPr="00200CDA">
        <w:t>using linear and point references</w:t>
      </w:r>
    </w:p>
    <w:p w:rsidR="00000000" w:rsidRPr="00200CDA" w:rsidP="00200CDA">
      <w:pPr>
        <w:pStyle w:val="ListBullet2"/>
      </w:pPr>
      <w:r w:rsidRPr="00200CDA">
        <w:t>using terrain features: handrailing, collecting features, catch points</w:t>
      </w:r>
    </w:p>
    <w:p w:rsidR="00000000" w:rsidRPr="00200CDA" w:rsidP="00200CDA">
      <w:pPr>
        <w:pStyle w:val="ListBullet2"/>
      </w:pPr>
      <w:r w:rsidRPr="00200CDA">
        <w:t>using compass techniques: dead reckonin</w:t>
      </w:r>
      <w:r w:rsidRPr="00200CDA">
        <w:t>g, aiming off</w:t>
      </w:r>
    </w:p>
    <w:p w:rsidR="00000000" w:rsidRPr="00200CDA" w:rsidP="00200CDA">
      <w:pPr>
        <w:pStyle w:val="ListBullet2"/>
      </w:pPr>
      <w:r w:rsidRPr="00200CDA">
        <w:t>using GPS; waypoints, routes</w:t>
      </w:r>
    </w:p>
    <w:p w:rsidR="00000000" w:rsidRPr="00200CDA" w:rsidP="00200CDA">
      <w:pPr>
        <w:pStyle w:val="ListBullet2"/>
      </w:pPr>
      <w:r w:rsidRPr="00200CDA">
        <w:t>using altimeters, peak height, contouring</w:t>
      </w:r>
    </w:p>
    <w:p w:rsidR="00000000" w:rsidRPr="00200CDA" w:rsidP="00200CDA">
      <w:pPr>
        <w:pStyle w:val="ListBullet2"/>
      </w:pPr>
      <w:r w:rsidRPr="00200CDA">
        <w:t>using celestial bodies to fix position</w:t>
      </w:r>
    </w:p>
    <w:p w:rsidR="00000000" w:rsidRPr="00200CDA" w:rsidP="00200CDA">
      <w:pPr>
        <w:pStyle w:val="ListBullet"/>
      </w:pPr>
      <w:r w:rsidRPr="00200CDA">
        <w:t>how extreme conditions affect navigation and choice of methods used including dead reckoning and leapfrogging</w:t>
      </w:r>
    </w:p>
    <w:p w:rsidR="00000000" w:rsidRPr="00200CDA" w:rsidP="00200CDA">
      <w:pPr>
        <w:pStyle w:val="ListBullet"/>
      </w:pPr>
      <w:r w:rsidRPr="00200CDA">
        <w:t>types of navigation aids found in unmodified environments and how these can assist with navigation in the absence of signage and route markers:</w:t>
      </w:r>
    </w:p>
    <w:p w:rsidR="00000000" w:rsidRPr="00200CDA" w:rsidP="00200CDA">
      <w:pPr>
        <w:pStyle w:val="ListBullet2"/>
      </w:pPr>
      <w:r w:rsidRPr="00200CDA">
        <w:t>creek junctions and crossings</w:t>
      </w:r>
    </w:p>
    <w:p w:rsidR="00000000" w:rsidRPr="00200CDA" w:rsidP="00200CDA">
      <w:pPr>
        <w:pStyle w:val="ListBullet2"/>
      </w:pPr>
      <w:r w:rsidRPr="00200CDA">
        <w:t>beacons</w:t>
      </w:r>
    </w:p>
    <w:p w:rsidR="00000000" w:rsidRPr="00200CDA" w:rsidP="00200CDA">
      <w:pPr>
        <w:pStyle w:val="ListBullet2"/>
      </w:pPr>
      <w:r w:rsidRPr="00200CDA">
        <w:t>cairns</w:t>
      </w:r>
    </w:p>
    <w:p w:rsidR="00000000" w:rsidRPr="00200CDA" w:rsidP="00200CDA">
      <w:pPr>
        <w:pStyle w:val="ListBullet2"/>
      </w:pPr>
      <w:r w:rsidRPr="00200CDA">
        <w:t>landforms and natural features of the landscape</w:t>
      </w:r>
    </w:p>
    <w:p w:rsidR="00000000" w:rsidRPr="00200CDA" w:rsidP="00200CDA">
      <w:pPr>
        <w:pStyle w:val="ListBullet"/>
      </w:pPr>
      <w:r w:rsidRPr="00200CDA">
        <w:t>contents of navig</w:t>
      </w:r>
      <w:r w:rsidRPr="00200CDA">
        <w:t>ation data sheets and their purpose:</w:t>
      </w:r>
    </w:p>
    <w:p w:rsidR="00000000" w:rsidRPr="00200CDA" w:rsidP="00200CDA">
      <w:pPr>
        <w:pStyle w:val="ListBullet2"/>
      </w:pPr>
      <w:r w:rsidRPr="00200CDA">
        <w:t>grid reference points</w:t>
      </w:r>
    </w:p>
    <w:p w:rsidR="00000000" w:rsidRPr="00200CDA" w:rsidP="00200CDA">
      <w:pPr>
        <w:pStyle w:val="ListBullet2"/>
      </w:pPr>
      <w:r w:rsidRPr="00200CDA">
        <w:t>grid and magnetic bearings</w:t>
      </w:r>
    </w:p>
    <w:p w:rsidR="00000000" w:rsidRPr="00200CDA" w:rsidP="00200CDA">
      <w:pPr>
        <w:pStyle w:val="ListBullet2"/>
      </w:pPr>
      <w:r w:rsidRPr="00200CDA">
        <w:t>distances</w:t>
      </w:r>
    </w:p>
    <w:p w:rsidR="00000000" w:rsidRPr="00200CDA" w:rsidP="00200CDA">
      <w:pPr>
        <w:pStyle w:val="ListBullet2"/>
      </w:pPr>
      <w:r w:rsidRPr="00200CDA">
        <w:t>estimated travelling times</w:t>
      </w:r>
    </w:p>
    <w:p w:rsidR="00000000" w:rsidRPr="00200CDA" w:rsidP="00200CDA">
      <w:pPr>
        <w:pStyle w:val="ListBullet2"/>
      </w:pPr>
      <w:r w:rsidRPr="00200CDA">
        <w:t>height gain or loss</w:t>
      </w:r>
    </w:p>
    <w:p w:rsidR="00000000" w:rsidRPr="00200CDA" w:rsidP="00200CDA">
      <w:pPr>
        <w:pStyle w:val="ListBullet2"/>
      </w:pPr>
      <w:r w:rsidRPr="00200CDA">
        <w:t>gradient</w:t>
      </w:r>
    </w:p>
    <w:p w:rsidR="00000000" w:rsidRPr="00200CDA" w:rsidP="00200CDA">
      <w:pPr>
        <w:pStyle w:val="ListBullet2"/>
      </w:pPr>
      <w:r w:rsidRPr="00200CDA">
        <w:t>identifiable features</w:t>
      </w:r>
    </w:p>
    <w:p w:rsidR="00000000" w:rsidRPr="00200CDA" w:rsidP="00200CDA">
      <w:pPr>
        <w:pStyle w:val="ListBullet2"/>
      </w:pPr>
      <w:r w:rsidRPr="00200CDA">
        <w:t>escape routes</w:t>
      </w:r>
    </w:p>
    <w:p w:rsidR="00000000" w:rsidRPr="00200CDA" w:rsidP="00200CDA">
      <w:pPr>
        <w:pStyle w:val="ListBullet"/>
      </w:pPr>
      <w:r w:rsidRPr="00200CDA">
        <w:t>factors that affect the adjustment of routes during activities.</w:t>
      </w:r>
    </w:p>
    <w:p w:rsidR="00000000" w:rsidRPr="00200CDA" w:rsidP="00200CDA">
      <w:pPr>
        <w:pStyle w:val="AllowPageBreak"/>
      </w:pPr>
    </w:p>
    <w:p w:rsidR="00000000" w:rsidRPr="00200CDA" w:rsidP="00200CDA">
      <w:pPr>
        <w:pStyle w:val="Heading1"/>
      </w:pPr>
      <w:bookmarkStart w:id="4" w:name="O_1040362"/>
      <w:bookmarkEnd w:id="4"/>
      <w:r w:rsidRPr="00200CDA">
        <w:t>Assessment Conditions</w:t>
      </w:r>
    </w:p>
    <w:p w:rsidR="00000000" w:rsidRPr="00200CDA" w:rsidP="000F35A9">
      <w:pPr>
        <w:pStyle w:val="BodyText"/>
      </w:pPr>
      <w:r w:rsidRPr="00200CDA">
        <w:t>Navigation skills must be demonstrated in a setting where outdoor recreation activities are delivered in extremely difficult tracked or untracked environments. The environment must feature the following:</w:t>
      </w:r>
    </w:p>
    <w:p w:rsidR="00000000" w:rsidRPr="00200CDA" w:rsidP="00200CDA">
      <w:pPr>
        <w:pStyle w:val="ListBullet"/>
      </w:pPr>
      <w:r w:rsidRPr="00200CDA">
        <w:t>natural and</w:t>
      </w:r>
      <w:r w:rsidRPr="00200CDA">
        <w:t xml:space="preserve"> constructed features are unreliably marked on maps</w:t>
      </w:r>
    </w:p>
    <w:p w:rsidR="00000000" w:rsidRPr="00200CDA" w:rsidP="00200CDA">
      <w:pPr>
        <w:pStyle w:val="ListBullet"/>
      </w:pPr>
      <w:r w:rsidRPr="00200CDA">
        <w:t>tracks are indistinct, unformed and have no modification to the natural surface</w:t>
      </w:r>
    </w:p>
    <w:p w:rsidR="00000000" w:rsidRPr="00200CDA" w:rsidP="00200CDA">
      <w:pPr>
        <w:pStyle w:val="ListBullet"/>
      </w:pPr>
      <w:r w:rsidRPr="00200CDA">
        <w:t>tracks have no signage or route markers at any point.</w:t>
      </w:r>
    </w:p>
    <w:p w:rsidR="00000000" w:rsidRPr="00200CDA" w:rsidP="00200CDA">
      <w:pPr>
        <w:pStyle w:val="BodyText"/>
      </w:pPr>
    </w:p>
    <w:p w:rsidR="00000000" w:rsidRPr="00200CDA" w:rsidP="000F35A9">
      <w:pPr>
        <w:pStyle w:val="BodyText"/>
      </w:pPr>
      <w:r w:rsidRPr="00200CDA">
        <w:t>For activities involving navigation in poor visibility, the environme</w:t>
      </w:r>
      <w:r w:rsidRPr="00200CDA">
        <w:t>nt can feature any relevant factor such as dense vegetation, whiteout and night time conditions.</w:t>
      </w:r>
    </w:p>
    <w:p w:rsidR="00000000" w:rsidRPr="00200CDA" w:rsidP="000F35A9">
      <w:pPr>
        <w:pStyle w:val="BodyText"/>
      </w:pPr>
      <w:r w:rsidRPr="00200CDA">
        <w:t>The following resources must be available to replicate industry conditions of operation:</w:t>
      </w:r>
    </w:p>
    <w:p w:rsidR="00000000" w:rsidRPr="00200CDA" w:rsidP="00200CDA">
      <w:pPr>
        <w:pStyle w:val="ListBullet"/>
      </w:pPr>
      <w:r w:rsidRPr="00200CDA">
        <w:t>first aid equipment</w:t>
      </w:r>
    </w:p>
    <w:p w:rsidR="00000000" w:rsidRPr="00200CDA" w:rsidP="00200CDA">
      <w:pPr>
        <w:pStyle w:val="ListBullet"/>
      </w:pPr>
      <w:r w:rsidRPr="00200CDA">
        <w:t>communication equipment for emergency response.</w:t>
      </w:r>
    </w:p>
    <w:p w:rsidR="00000000" w:rsidRPr="00200CDA" w:rsidP="00200CDA">
      <w:pPr>
        <w:pStyle w:val="BodyText"/>
      </w:pPr>
    </w:p>
    <w:p w:rsidR="00000000" w:rsidRPr="00200CDA" w:rsidP="000F35A9">
      <w:pPr>
        <w:pStyle w:val="BodyText"/>
      </w:pPr>
      <w:r w:rsidRPr="00200CDA">
        <w:t>Assessment must ensure use of:</w:t>
      </w:r>
    </w:p>
    <w:p w:rsidR="00000000" w:rsidRPr="00200CDA" w:rsidP="00200CDA">
      <w:pPr>
        <w:pStyle w:val="ListBullet"/>
      </w:pPr>
      <w:r w:rsidRPr="00200CDA">
        <w:t>maps relevant to the activity type</w:t>
      </w:r>
    </w:p>
    <w:p w:rsidR="00000000" w:rsidRPr="00200CDA" w:rsidP="00200CDA">
      <w:pPr>
        <w:pStyle w:val="ListBullet"/>
      </w:pPr>
      <w:r w:rsidRPr="00200CDA">
        <w:t>compasses and protractors</w:t>
      </w:r>
    </w:p>
    <w:p w:rsidR="00000000" w:rsidRPr="00200CDA" w:rsidP="00200CDA">
      <w:pPr>
        <w:pStyle w:val="ListBullet"/>
      </w:pPr>
      <w:r w:rsidRPr="00200CDA">
        <w:t>global positioning system (GPS) devices</w:t>
      </w:r>
    </w:p>
    <w:p w:rsidR="00000000" w:rsidRPr="00200CDA" w:rsidP="00200CDA">
      <w:pPr>
        <w:pStyle w:val="ListBullet"/>
      </w:pPr>
      <w:r w:rsidRPr="00200CDA">
        <w:t>altimeters</w:t>
      </w:r>
    </w:p>
    <w:p w:rsidR="00000000" w:rsidRPr="00200CDA" w:rsidP="00200CDA">
      <w:pPr>
        <w:pStyle w:val="ListBullet"/>
      </w:pPr>
      <w:r w:rsidRPr="00200CDA">
        <w:t>activity plans</w:t>
      </w:r>
    </w:p>
    <w:p w:rsidR="00000000" w:rsidRPr="00200CDA" w:rsidP="00200CDA">
      <w:pPr>
        <w:pStyle w:val="ListBullet"/>
      </w:pPr>
      <w:r w:rsidRPr="00200CDA">
        <w:t>template navigation data sheets.</w:t>
      </w:r>
    </w:p>
    <w:p w:rsidR="00000000" w:rsidRPr="00200CDA" w:rsidP="00200CDA">
      <w:pPr>
        <w:pStyle w:val="BodyText"/>
      </w:pPr>
    </w:p>
    <w:p w:rsidR="00000000" w:rsidRPr="00200CDA" w:rsidP="000F35A9">
      <w:pPr>
        <w:pStyle w:val="BodyText"/>
      </w:pPr>
      <w:r w:rsidRPr="00200CDA">
        <w:t>Assessors must satisfy the Standards for Registered Training O</w:t>
      </w:r>
      <w:r w:rsidRPr="00200CDA">
        <w:t>rganisations requirements for assessors, and:</w:t>
      </w:r>
    </w:p>
    <w:p w:rsidR="00000000" w:rsidRPr="00200CDA" w:rsidP="00200CDA">
      <w:pPr>
        <w:pStyle w:val="ListBullet"/>
      </w:pPr>
      <w:r w:rsidRPr="00200CDA">
        <w:t xml:space="preserve">have a collective period of at least three years’ experience with an organisation providing recreational programs where they have applied the skills and knowledge covered in this unit of competency; the three </w:t>
      </w:r>
      <w:r w:rsidRPr="00200CDA">
        <w:t>years’ experience can incorporate full and or part time experience.</w:t>
      </w:r>
    </w:p>
    <w:p w:rsidR="00000000" w:rsidRPr="00200CDA" w:rsidP="00200CDA">
      <w:pPr>
        <w:pStyle w:val="AllowPageBreak"/>
      </w:pPr>
    </w:p>
    <w:p w:rsidR="00000000" w:rsidRPr="00200CDA" w:rsidP="00200CDA">
      <w:pPr>
        <w:pStyle w:val="Heading1"/>
      </w:pPr>
      <w:bookmarkStart w:id="5" w:name="O_1040365"/>
      <w:bookmarkEnd w:id="5"/>
      <w:r w:rsidRPr="00200CDA">
        <w:t>Links</w:t>
      </w:r>
    </w:p>
    <w:p w:rsidR="00000000" w:rsidRPr="00200CDA" w:rsidP="000F35A9">
      <w:pPr>
        <w:pStyle w:val="BodyText"/>
      </w:pPr>
      <w:r w:rsidRPr="00200CDA">
        <w:t xml:space="preserve">Companion Volume Implementation Guides - </w:t>
      </w:r>
      <w:r>
        <w:fldChar w:fldCharType="begin"/>
      </w:r>
      <w:r>
        <w:instrText xml:space="preserve"> HYPERLINK "https://vetnet.gov.au/Pages/TrainingDocs.aspx?q=1ca50016-24d2-4161-a044-d3faa200268b" </w:instrText>
      </w:r>
      <w:r>
        <w:fldChar w:fldCharType="separate"/>
      </w:r>
      <w:r w:rsidRPr="00B901DF">
        <w:rPr>
          <w:rStyle w:val="Hyperlink"/>
        </w:rPr>
        <w:t>https://vetnet.gov.au/Pages/TrainingDocs.aspx?q=1ca50016-24d2-4161-a044-d3faa200268b</w:t>
      </w:r>
      <w:r>
        <w:fldChar w:fldCharType="end"/>
      </w:r>
    </w:p>
    <w:p w:rsidR="00000000" w:rsidRPr="00200CDA" w:rsidP="00200CDA"/>
    <w:sectPr w:rsidSect="00200C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DA" w:rsidRPr="000F35A9" w:rsidP="000F35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A9" w:rsidP="00200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5A9" w:rsidP="00200C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F35A9" w:rsidP="00200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0CDA" w:rsidRPr="000F35A9" w:rsidP="000F35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A9" w:rsidRPr="002D2AF8" w:rsidP="00200CDA">
    <w:pPr>
      <w:pStyle w:val="Header"/>
      <w:framePr w:wrap="around"/>
    </w:pPr>
    <w:r>
      <w:fldChar w:fldCharType="begin"/>
    </w:r>
    <w:r>
      <w:instrText xml:space="preserve"> TITLE   \* MERGEFORMAT </w:instrText>
    </w:r>
    <w:r>
      <w:fldChar w:fldCharType="separate"/>
    </w:r>
    <w:r>
      <w:t>Assessment Requirements for SISOFLD008 Navigate in extremely difficult tracked and untracked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0F35A9" w:rsidP="00200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26D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0FD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8B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CDA"/>
    <w:pPr>
      <w:spacing w:before="360" w:after="60"/>
      <w:outlineLvl w:val="0"/>
    </w:pPr>
    <w:rPr>
      <w:sz w:val="32"/>
    </w:rPr>
  </w:style>
  <w:style w:type="paragraph" w:styleId="Heading2">
    <w:name w:val="heading 2"/>
    <w:basedOn w:val="HeadingBase"/>
    <w:next w:val="BodyText"/>
    <w:link w:val="Heading2Char"/>
    <w:qFormat/>
    <w:rsid w:val="00200CDA"/>
    <w:pPr>
      <w:keepLines/>
      <w:spacing w:before="240" w:after="120"/>
      <w:outlineLvl w:val="1"/>
    </w:pPr>
    <w:rPr>
      <w:sz w:val="28"/>
      <w:szCs w:val="40"/>
    </w:rPr>
  </w:style>
  <w:style w:type="paragraph" w:styleId="Heading3">
    <w:name w:val="heading 3"/>
    <w:basedOn w:val="HeadingBase"/>
    <w:next w:val="BodyText"/>
    <w:link w:val="Heading3Char"/>
    <w:qFormat/>
    <w:rsid w:val="00200CDA"/>
    <w:pPr>
      <w:spacing w:before="180" w:after="120"/>
      <w:outlineLvl w:val="2"/>
    </w:pPr>
    <w:rPr>
      <w:spacing w:val="-10"/>
      <w:kern w:val="32"/>
    </w:rPr>
  </w:style>
  <w:style w:type="paragraph" w:styleId="Heading4">
    <w:name w:val="heading 4"/>
    <w:basedOn w:val="HeadingBase"/>
    <w:next w:val="BodyText"/>
    <w:link w:val="Heading4Char"/>
    <w:qFormat/>
    <w:rsid w:val="00200CDA"/>
    <w:pPr>
      <w:spacing w:before="160" w:after="120"/>
      <w:outlineLvl w:val="3"/>
    </w:pPr>
    <w:rPr>
      <w:sz w:val="22"/>
    </w:rPr>
  </w:style>
  <w:style w:type="paragraph" w:styleId="Heading5">
    <w:name w:val="heading 5"/>
    <w:basedOn w:val="HeadingBase"/>
    <w:next w:val="Normal"/>
    <w:link w:val="Heading5Char"/>
    <w:qFormat/>
    <w:rsid w:val="00200CDA"/>
    <w:pPr>
      <w:spacing w:before="80"/>
      <w:outlineLvl w:val="4"/>
    </w:pPr>
    <w:rPr>
      <w:color w:val="918585"/>
      <w:sz w:val="20"/>
    </w:rPr>
  </w:style>
  <w:style w:type="paragraph" w:styleId="Heading6">
    <w:name w:val="heading 6"/>
    <w:basedOn w:val="HeadingBase"/>
    <w:next w:val="Normal"/>
    <w:link w:val="Heading6Char"/>
    <w:qFormat/>
    <w:rsid w:val="00200CDA"/>
    <w:pPr>
      <w:spacing w:before="60"/>
      <w:outlineLvl w:val="5"/>
    </w:pPr>
    <w:rPr>
      <w:color w:val="918585"/>
      <w:sz w:val="20"/>
    </w:rPr>
  </w:style>
  <w:style w:type="paragraph" w:styleId="Heading7">
    <w:name w:val="heading 7"/>
    <w:basedOn w:val="Normal"/>
    <w:next w:val="Normal"/>
    <w:link w:val="Heading7Char"/>
    <w:qFormat/>
    <w:rsid w:val="00200CDA"/>
    <w:pPr>
      <w:ind w:left="720"/>
      <w:outlineLvl w:val="6"/>
    </w:pPr>
    <w:rPr>
      <w:i/>
    </w:rPr>
  </w:style>
  <w:style w:type="paragraph" w:styleId="Heading8">
    <w:name w:val="heading 8"/>
    <w:basedOn w:val="Normal"/>
    <w:next w:val="Normal"/>
    <w:link w:val="Heading8Char"/>
    <w:qFormat/>
    <w:rsid w:val="00200CDA"/>
    <w:pPr>
      <w:ind w:left="720"/>
      <w:outlineLvl w:val="7"/>
    </w:pPr>
    <w:rPr>
      <w:i/>
    </w:rPr>
  </w:style>
  <w:style w:type="paragraph" w:styleId="Heading9">
    <w:name w:val="heading 9"/>
    <w:basedOn w:val="Normal"/>
    <w:next w:val="Normal"/>
    <w:link w:val="Heading9Char"/>
    <w:qFormat/>
    <w:rsid w:val="00200CDA"/>
    <w:pPr>
      <w:ind w:left="720"/>
      <w:outlineLvl w:val="8"/>
    </w:pPr>
    <w:rPr>
      <w:i/>
    </w:rPr>
  </w:style>
  <w:style w:type="character" w:default="1" w:styleId="DefaultParagraphFont">
    <w:name w:val="Default Paragraph Font"/>
    <w:uiPriority w:val="1"/>
    <w:unhideWhenUsed/>
    <w:rsid w:val="00200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CDA"/>
  </w:style>
  <w:style w:type="character" w:customStyle="1" w:styleId="Heading1Char">
    <w:name w:val="Heading 1 Char"/>
    <w:basedOn w:val="DefaultParagraphFont"/>
    <w:link w:val="Heading1"/>
    <w:rsid w:val="00200CDA"/>
    <w:rPr>
      <w:rFonts w:ascii="Times New Roman" w:eastAsia="Times New Roman" w:hAnsi="Times New Roman" w:cs="Times New Roman"/>
      <w:b/>
      <w:sz w:val="32"/>
      <w:szCs w:val="20"/>
      <w:lang w:eastAsia="en-US"/>
    </w:rPr>
  </w:style>
  <w:style w:type="paragraph" w:styleId="BodyText">
    <w:name w:val="Body Text"/>
    <w:basedOn w:val="Normal"/>
    <w:link w:val="BodyTextChar"/>
    <w:rsid w:val="00200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0CDA"/>
    <w:rPr>
      <w:rFonts w:ascii="Times New Roman" w:eastAsia="Times New Roman" w:hAnsi="Times New Roman" w:cs="Times New Roman"/>
      <w:sz w:val="24"/>
      <w:lang w:eastAsia="en-US"/>
    </w:rPr>
  </w:style>
  <w:style w:type="paragraph" w:styleId="ListBullet">
    <w:name w:val="List Bullet"/>
    <w:basedOn w:val="List"/>
    <w:rsid w:val="00200CDA"/>
    <w:pPr>
      <w:numPr>
        <w:numId w:val="12"/>
      </w:numPr>
      <w:tabs>
        <w:tab w:val="clear" w:pos="340"/>
      </w:tabs>
      <w:spacing w:before="40" w:after="40"/>
    </w:pPr>
  </w:style>
  <w:style w:type="paragraph" w:styleId="ListBullet2">
    <w:name w:val="List Bullet 2"/>
    <w:basedOn w:val="List2"/>
    <w:rsid w:val="00200CDA"/>
    <w:pPr>
      <w:numPr>
        <w:numId w:val="13"/>
      </w:numPr>
      <w:tabs>
        <w:tab w:val="clear" w:pos="680"/>
      </w:tabs>
    </w:pPr>
  </w:style>
  <w:style w:type="paragraph" w:customStyle="1" w:styleId="SuperHeading">
    <w:name w:val="SuperHeading"/>
    <w:basedOn w:val="Normal"/>
    <w:rsid w:val="00200CDA"/>
    <w:pPr>
      <w:spacing w:before="240" w:after="120"/>
      <w:outlineLvl w:val="0"/>
    </w:pPr>
    <w:rPr>
      <w:rFonts w:ascii="Times New Roman" w:hAnsi="Times New Roman"/>
      <w:b/>
      <w:sz w:val="32"/>
    </w:rPr>
  </w:style>
  <w:style w:type="paragraph" w:customStyle="1" w:styleId="AllowPageBreak">
    <w:name w:val="AllowPageBreak"/>
    <w:rsid w:val="00200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CDA"/>
    <w:rPr>
      <w:rFonts w:ascii="Courier New" w:eastAsia="Times New Roman" w:hAnsi="Courier New" w:cs="Times New Roman"/>
      <w:i/>
      <w:szCs w:val="20"/>
      <w:lang w:eastAsia="en-US"/>
    </w:rPr>
  </w:style>
  <w:style w:type="paragraph" w:customStyle="1" w:styleId="HeadingBase">
    <w:name w:val="Heading Base"/>
    <w:rsid w:val="00200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CDA"/>
    <w:pPr>
      <w:tabs>
        <w:tab w:val="right" w:leader="dot" w:pos="9072"/>
      </w:tabs>
      <w:ind w:left="567"/>
    </w:pPr>
    <w:rPr>
      <w:szCs w:val="22"/>
    </w:rPr>
  </w:style>
  <w:style w:type="paragraph" w:customStyle="1" w:styleId="TOCBase">
    <w:name w:val="TOC Base"/>
    <w:rsid w:val="00200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CDA"/>
    <w:pPr>
      <w:tabs>
        <w:tab w:val="right" w:leader="dot" w:pos="9072"/>
      </w:tabs>
      <w:spacing w:before="40" w:after="40"/>
      <w:ind w:left="284"/>
    </w:pPr>
    <w:rPr>
      <w:rFonts w:ascii="Times New Roman" w:hAnsi="Times New Roman"/>
    </w:rPr>
  </w:style>
  <w:style w:type="paragraph" w:styleId="TOC1">
    <w:name w:val="toc 1"/>
    <w:basedOn w:val="TOCBase"/>
    <w:next w:val="Normal"/>
    <w:rsid w:val="00200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CDA"/>
    <w:rPr>
      <w:rFonts w:ascii="Times New Roman" w:eastAsia="Times New Roman" w:hAnsi="Times New Roman" w:cs="Times New Roman"/>
      <w:sz w:val="16"/>
      <w:lang w:eastAsia="en-US"/>
    </w:rPr>
  </w:style>
  <w:style w:type="paragraph" w:styleId="Title">
    <w:name w:val="Title"/>
    <w:basedOn w:val="HeadingBase"/>
    <w:link w:val="TitleChar"/>
    <w:qFormat/>
    <w:rsid w:val="00200CDA"/>
    <w:pPr>
      <w:spacing w:before="5040"/>
      <w:jc w:val="center"/>
    </w:pPr>
    <w:rPr>
      <w:sz w:val="48"/>
      <w:szCs w:val="72"/>
      <w:lang w:val="en-US"/>
    </w:rPr>
  </w:style>
  <w:style w:type="character" w:customStyle="1" w:styleId="TitleChar">
    <w:name w:val="Title Char"/>
    <w:basedOn w:val="DefaultParagraphFont"/>
    <w:link w:val="Title"/>
    <w:rsid w:val="00200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CDA"/>
    <w:pPr>
      <w:tabs>
        <w:tab w:val="left" w:pos="3600"/>
        <w:tab w:val="left" w:pos="3958"/>
      </w:tabs>
    </w:pPr>
  </w:style>
  <w:style w:type="paragraph" w:styleId="List">
    <w:name w:val="List"/>
    <w:basedOn w:val="BodyText"/>
    <w:next w:val="BodyText"/>
    <w:rsid w:val="00200CDA"/>
    <w:pPr>
      <w:tabs>
        <w:tab w:val="left" w:pos="340"/>
      </w:tabs>
      <w:spacing w:before="60" w:after="60"/>
      <w:ind w:left="340" w:hanging="340"/>
    </w:pPr>
  </w:style>
  <w:style w:type="paragraph" w:customStyle="1" w:styleId="Note">
    <w:name w:val="Note"/>
    <w:basedOn w:val="BodyText"/>
    <w:rsid w:val="00200C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0CDA"/>
    <w:rPr>
      <w:b/>
      <w:spacing w:val="0"/>
    </w:rPr>
  </w:style>
  <w:style w:type="paragraph" w:customStyle="1" w:styleId="SuperTitle">
    <w:name w:val="SuperTitle"/>
    <w:basedOn w:val="Title"/>
    <w:rsid w:val="00200CDA"/>
    <w:pPr>
      <w:framePr w:wrap="auto" w:hAnchor="text" w:y="6049"/>
    </w:pPr>
    <w:rPr>
      <w:color w:val="000000"/>
      <w:sz w:val="40"/>
    </w:rPr>
  </w:style>
  <w:style w:type="paragraph" w:customStyle="1" w:styleId="TOCTitle">
    <w:name w:val="TOCTitle"/>
    <w:basedOn w:val="Heading1"/>
    <w:rsid w:val="00200CDA"/>
    <w:pPr>
      <w:spacing w:after="240"/>
      <w:jc w:val="center"/>
      <w:outlineLvl w:val="9"/>
    </w:pPr>
    <w:rPr>
      <w:caps/>
    </w:rPr>
  </w:style>
  <w:style w:type="paragraph" w:customStyle="1" w:styleId="Version">
    <w:name w:val="Version"/>
    <w:rsid w:val="00200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0CDA"/>
    <w:pPr>
      <w:keepNext w:val="0"/>
      <w:tabs>
        <w:tab w:val="right" w:pos="4176"/>
      </w:tabs>
      <w:ind w:left="198" w:hanging="198"/>
    </w:pPr>
    <w:rPr>
      <w:rFonts w:ascii="Garamond" w:hAnsi="Garamond"/>
    </w:rPr>
  </w:style>
  <w:style w:type="paragraph" w:styleId="IndexHeading">
    <w:name w:val="index heading"/>
    <w:basedOn w:val="Normal"/>
    <w:next w:val="Index1"/>
    <w:semiHidden/>
    <w:rsid w:val="00200CDA"/>
    <w:pPr>
      <w:spacing w:before="120" w:after="120"/>
    </w:pPr>
    <w:rPr>
      <w:rFonts w:ascii="Arial" w:hAnsi="Arial"/>
      <w:b/>
      <w:color w:val="918585"/>
      <w:sz w:val="24"/>
    </w:rPr>
  </w:style>
  <w:style w:type="paragraph" w:styleId="Header">
    <w:name w:val="header"/>
    <w:basedOn w:val="Normal"/>
    <w:link w:val="HeaderChar"/>
    <w:rsid w:val="00200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CDA"/>
    <w:rPr>
      <w:rFonts w:ascii="Times New Roman" w:eastAsia="Times New Roman" w:hAnsi="Times New Roman" w:cs="Times New Roman"/>
      <w:sz w:val="16"/>
      <w:szCs w:val="20"/>
      <w:lang w:val="en-GB" w:eastAsia="en-US"/>
    </w:rPr>
  </w:style>
  <w:style w:type="paragraph" w:customStyle="1" w:styleId="Chapter">
    <w:name w:val="Chapter"/>
    <w:basedOn w:val="Normal"/>
    <w:rsid w:val="00200CDA"/>
    <w:pPr>
      <w:spacing w:before="240"/>
    </w:pPr>
    <w:rPr>
      <w:rFonts w:ascii="Times New Roman" w:hAnsi="Times New Roman"/>
      <w:smallCaps/>
      <w:spacing w:val="80"/>
      <w:sz w:val="28"/>
    </w:rPr>
  </w:style>
  <w:style w:type="paragraph" w:customStyle="1" w:styleId="InChapter">
    <w:name w:val="InChapter"/>
    <w:basedOn w:val="Heading3"/>
    <w:rsid w:val="00200CDA"/>
    <w:pPr>
      <w:spacing w:after="240"/>
      <w:outlineLvl w:val="9"/>
    </w:pPr>
    <w:rPr>
      <w:noProof/>
    </w:rPr>
  </w:style>
  <w:style w:type="paragraph" w:styleId="Index2">
    <w:name w:val="index 2"/>
    <w:basedOn w:val="Normal"/>
    <w:next w:val="Normal"/>
    <w:semiHidden/>
    <w:rsid w:val="00200CDA"/>
    <w:pPr>
      <w:tabs>
        <w:tab w:val="right" w:pos="4176"/>
      </w:tabs>
      <w:ind w:left="568" w:hanging="284"/>
    </w:pPr>
    <w:rPr>
      <w:rFonts w:ascii="Garamond" w:hAnsi="Garamond"/>
    </w:rPr>
  </w:style>
  <w:style w:type="paragraph" w:customStyle="1" w:styleId="Byline">
    <w:name w:val="Byline"/>
    <w:rsid w:val="00200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CDA"/>
    <w:pPr>
      <w:tabs>
        <w:tab w:val="clear" w:pos="3600"/>
        <w:tab w:val="clear" w:pos="3958"/>
      </w:tabs>
      <w:jc w:val="right"/>
    </w:pPr>
  </w:style>
  <w:style w:type="character" w:styleId="Emphasis">
    <w:name w:val="Emphasis"/>
    <w:basedOn w:val="DefaultParagraphFont"/>
    <w:qFormat/>
    <w:rsid w:val="00200CDA"/>
    <w:rPr>
      <w:i/>
    </w:rPr>
  </w:style>
  <w:style w:type="paragraph" w:styleId="Caption">
    <w:name w:val="caption"/>
    <w:basedOn w:val="BodyText"/>
    <w:next w:val="Normal"/>
    <w:qFormat/>
    <w:rsid w:val="00200CDA"/>
    <w:pPr>
      <w:framePr w:w="2268" w:hSpace="181" w:vSpace="181" w:wrap="around" w:vAnchor="text" w:hAnchor="page" w:x="1135" w:y="285" w:anchorLock="1"/>
    </w:pPr>
    <w:rPr>
      <w:i/>
    </w:rPr>
  </w:style>
  <w:style w:type="paragraph" w:customStyle="1" w:styleId="MiniTOCTitle">
    <w:name w:val="MiniTOCTitle"/>
    <w:basedOn w:val="Heading4"/>
    <w:rsid w:val="00200CDA"/>
    <w:pPr>
      <w:spacing w:before="240"/>
      <w:outlineLvl w:val="9"/>
    </w:pPr>
    <w:rPr>
      <w:noProof/>
      <w:sz w:val="24"/>
    </w:rPr>
  </w:style>
  <w:style w:type="paragraph" w:customStyle="1" w:styleId="MiniTOCItem">
    <w:name w:val="MiniTOCItem"/>
    <w:basedOn w:val="ListBullet"/>
    <w:rsid w:val="00200CDA"/>
    <w:pPr>
      <w:numPr>
        <w:numId w:val="0"/>
      </w:numPr>
      <w:tabs>
        <w:tab w:val="right" w:leader="dot" w:pos="6521"/>
      </w:tabs>
      <w:spacing w:before="0" w:after="0"/>
    </w:pPr>
  </w:style>
  <w:style w:type="paragraph" w:customStyle="1" w:styleId="TOFTitle">
    <w:name w:val="TOFTitle"/>
    <w:basedOn w:val="TOCTitle"/>
    <w:rsid w:val="00200CDA"/>
  </w:style>
  <w:style w:type="paragraph" w:styleId="TableofFigures">
    <w:name w:val="table of figures"/>
    <w:basedOn w:val="Normal"/>
    <w:next w:val="Normal"/>
    <w:semiHidden/>
    <w:rsid w:val="00200CDA"/>
    <w:pPr>
      <w:tabs>
        <w:tab w:val="right" w:leader="dot" w:pos="9072"/>
      </w:tabs>
      <w:ind w:left="970" w:hanging="403"/>
    </w:pPr>
    <w:rPr>
      <w:rFonts w:ascii="Times New Roman" w:hAnsi="Times New Roman"/>
      <w:b/>
    </w:rPr>
  </w:style>
  <w:style w:type="paragraph" w:styleId="ListNumber">
    <w:name w:val="List Number"/>
    <w:basedOn w:val="List"/>
    <w:rsid w:val="00200CDA"/>
    <w:pPr>
      <w:numPr>
        <w:numId w:val="15"/>
      </w:numPr>
      <w:tabs>
        <w:tab w:val="clear" w:pos="340"/>
      </w:tabs>
    </w:pPr>
  </w:style>
  <w:style w:type="character" w:customStyle="1" w:styleId="WingdingSymbols">
    <w:name w:val="Wingding Symbols"/>
    <w:rsid w:val="00200CDA"/>
    <w:rPr>
      <w:rFonts w:ascii="Wingdings" w:hAnsi="Wingdings"/>
    </w:rPr>
  </w:style>
  <w:style w:type="paragraph" w:customStyle="1" w:styleId="TableHeading">
    <w:name w:val="Table Heading"/>
    <w:basedOn w:val="HeadingBase"/>
    <w:rsid w:val="00200CDA"/>
    <w:pPr>
      <w:keepLines/>
      <w:pBdr>
        <w:bottom w:val="single" w:sz="6" w:space="1" w:color="918585"/>
      </w:pBdr>
      <w:spacing w:before="240"/>
    </w:pPr>
  </w:style>
  <w:style w:type="character" w:customStyle="1" w:styleId="HotSpot">
    <w:name w:val="HotSpot"/>
    <w:rsid w:val="00200CDA"/>
    <w:rPr>
      <w:color w:val="0033CC"/>
      <w:u w:val="none"/>
    </w:rPr>
  </w:style>
  <w:style w:type="paragraph" w:customStyle="1" w:styleId="BodyTextRight">
    <w:name w:val="Body Text Right"/>
    <w:basedOn w:val="BodyText"/>
    <w:rsid w:val="00200CDA"/>
    <w:pPr>
      <w:spacing w:before="0" w:after="0"/>
      <w:jc w:val="right"/>
    </w:pPr>
  </w:style>
  <w:style w:type="paragraph" w:styleId="Index3">
    <w:name w:val="index 3"/>
    <w:basedOn w:val="ListNumber2"/>
    <w:next w:val="Normal"/>
    <w:semiHidden/>
    <w:rsid w:val="00200CDA"/>
    <w:pPr>
      <w:numPr>
        <w:numId w:val="0"/>
      </w:numPr>
      <w:tabs>
        <w:tab w:val="right" w:leader="dot" w:pos="4176"/>
      </w:tabs>
    </w:pPr>
  </w:style>
  <w:style w:type="paragraph" w:styleId="ListNumber2">
    <w:name w:val="List Number 2"/>
    <w:basedOn w:val="List2"/>
    <w:rsid w:val="00200CDA"/>
    <w:pPr>
      <w:numPr>
        <w:numId w:val="10"/>
      </w:numPr>
      <w:tabs>
        <w:tab w:val="clear" w:pos="1060"/>
      </w:tabs>
    </w:pPr>
  </w:style>
  <w:style w:type="paragraph" w:customStyle="1" w:styleId="MarginNote">
    <w:name w:val="Margin Note"/>
    <w:basedOn w:val="BodyText"/>
    <w:rsid w:val="00200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CDA"/>
    <w:rPr>
      <w:sz w:val="32"/>
    </w:rPr>
  </w:style>
  <w:style w:type="paragraph" w:customStyle="1" w:styleId="HeadingProcedure">
    <w:name w:val="Heading Procedure"/>
    <w:basedOn w:val="HeadingBase"/>
    <w:next w:val="Normal"/>
    <w:rsid w:val="00200CDA"/>
    <w:pPr>
      <w:tabs>
        <w:tab w:val="left" w:pos="0"/>
      </w:tabs>
      <w:spacing w:before="120" w:after="60"/>
    </w:pPr>
    <w:rPr>
      <w:i/>
      <w:color w:val="918585"/>
      <w:sz w:val="22"/>
    </w:rPr>
  </w:style>
  <w:style w:type="paragraph" w:customStyle="1" w:styleId="TableBodyText">
    <w:name w:val="Table Body Text"/>
    <w:basedOn w:val="BodyText"/>
    <w:rsid w:val="00200CDA"/>
    <w:pPr>
      <w:spacing w:before="60" w:after="60"/>
    </w:pPr>
  </w:style>
  <w:style w:type="paragraph" w:styleId="ListContinue">
    <w:name w:val="List Continue"/>
    <w:basedOn w:val="List"/>
    <w:rsid w:val="00200CDA"/>
    <w:pPr>
      <w:ind w:firstLine="0"/>
    </w:pPr>
  </w:style>
  <w:style w:type="paragraph" w:customStyle="1" w:styleId="ListNote">
    <w:name w:val="List Note"/>
    <w:basedOn w:val="List"/>
    <w:rsid w:val="00200CDA"/>
    <w:pPr>
      <w:pBdr>
        <w:top w:val="single" w:sz="6" w:space="2" w:color="918585"/>
        <w:bottom w:val="single" w:sz="6" w:space="2" w:color="918585"/>
      </w:pBdr>
      <w:tabs>
        <w:tab w:val="left" w:pos="1021"/>
      </w:tabs>
      <w:ind w:firstLine="0"/>
    </w:pPr>
  </w:style>
  <w:style w:type="paragraph" w:customStyle="1" w:styleId="Warning">
    <w:name w:val="Warning"/>
    <w:basedOn w:val="BodyText"/>
    <w:rsid w:val="00200CDA"/>
    <w:pPr>
      <w:shd w:val="clear" w:color="auto" w:fill="D9D9D9"/>
      <w:tabs>
        <w:tab w:val="left" w:pos="992"/>
      </w:tabs>
      <w:ind w:left="119" w:right="119"/>
    </w:pPr>
    <w:rPr>
      <w:sz w:val="20"/>
    </w:rPr>
  </w:style>
  <w:style w:type="paragraph" w:customStyle="1" w:styleId="MarginIcons">
    <w:name w:val="Margin Icons"/>
    <w:basedOn w:val="BodyText"/>
    <w:rsid w:val="00200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CDA"/>
    <w:rPr>
      <w:rFonts w:ascii="Courier New" w:hAnsi="Courier New"/>
    </w:rPr>
  </w:style>
  <w:style w:type="paragraph" w:customStyle="1" w:styleId="NoteBullet">
    <w:name w:val="Note Bullet"/>
    <w:basedOn w:val="Note"/>
    <w:rsid w:val="00200CDA"/>
    <w:pPr>
      <w:tabs>
        <w:tab w:val="clear" w:pos="680"/>
      </w:tabs>
      <w:spacing w:before="60" w:after="60"/>
    </w:pPr>
  </w:style>
  <w:style w:type="paragraph" w:customStyle="1" w:styleId="SubHeading2">
    <w:name w:val="SubHeading2"/>
    <w:basedOn w:val="HeadingBase"/>
    <w:rsid w:val="00200CDA"/>
    <w:pPr>
      <w:spacing w:before="240" w:after="60"/>
    </w:pPr>
    <w:rPr>
      <w:sz w:val="20"/>
    </w:rPr>
  </w:style>
  <w:style w:type="paragraph" w:customStyle="1" w:styleId="SubHeading1">
    <w:name w:val="SubHeading1"/>
    <w:basedOn w:val="HeadingBase"/>
    <w:rsid w:val="00200CDA"/>
    <w:pPr>
      <w:spacing w:before="240" w:after="60"/>
    </w:pPr>
    <w:rPr>
      <w:color w:val="918585"/>
      <w:sz w:val="22"/>
    </w:rPr>
  </w:style>
  <w:style w:type="paragraph" w:customStyle="1" w:styleId="SideHeading">
    <w:name w:val="Side Heading"/>
    <w:basedOn w:val="HeadingBase"/>
    <w:rsid w:val="00200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CDA"/>
    <w:pPr>
      <w:tabs>
        <w:tab w:val="num" w:pos="360"/>
      </w:tabs>
    </w:pPr>
  </w:style>
  <w:style w:type="paragraph" w:styleId="PlainText">
    <w:name w:val="Plain Text"/>
    <w:basedOn w:val="Normal"/>
    <w:link w:val="PlainTextChar"/>
    <w:rsid w:val="00200CDA"/>
    <w:rPr>
      <w:sz w:val="20"/>
    </w:rPr>
  </w:style>
  <w:style w:type="character" w:customStyle="1" w:styleId="PlainTextChar">
    <w:name w:val="Plain Text Char"/>
    <w:basedOn w:val="DefaultParagraphFont"/>
    <w:link w:val="PlainText"/>
    <w:rsid w:val="00200CDA"/>
    <w:rPr>
      <w:rFonts w:ascii="Courier New" w:eastAsia="Times New Roman" w:hAnsi="Courier New" w:cs="Times New Roman"/>
      <w:sz w:val="20"/>
      <w:szCs w:val="20"/>
      <w:lang w:eastAsia="en-US"/>
    </w:rPr>
  </w:style>
  <w:style w:type="character" w:customStyle="1" w:styleId="MenuOption">
    <w:name w:val="Menu Option"/>
    <w:basedOn w:val="DefaultParagraphFont"/>
    <w:rsid w:val="00200CDA"/>
    <w:rPr>
      <w:b/>
      <w:smallCaps/>
    </w:rPr>
  </w:style>
  <w:style w:type="paragraph" w:customStyle="1" w:styleId="TableListNumber">
    <w:name w:val="Table List Number"/>
    <w:basedOn w:val="ListNumber"/>
    <w:rsid w:val="00200CDA"/>
    <w:pPr>
      <w:numPr>
        <w:numId w:val="0"/>
      </w:numPr>
    </w:pPr>
  </w:style>
  <w:style w:type="paragraph" w:styleId="TOC4">
    <w:name w:val="toc 4"/>
    <w:basedOn w:val="TOCBase"/>
    <w:next w:val="Normal"/>
    <w:semiHidden/>
    <w:rsid w:val="00200CDA"/>
    <w:pPr>
      <w:tabs>
        <w:tab w:val="right" w:leader="dot" w:pos="9071"/>
      </w:tabs>
      <w:ind w:left="1701"/>
    </w:pPr>
  </w:style>
  <w:style w:type="paragraph" w:customStyle="1" w:styleId="ListAlpha">
    <w:name w:val="List Alpha"/>
    <w:basedOn w:val="List"/>
    <w:rsid w:val="00200CDA"/>
    <w:pPr>
      <w:numPr>
        <w:numId w:val="9"/>
      </w:numPr>
    </w:pPr>
  </w:style>
  <w:style w:type="paragraph" w:customStyle="1" w:styleId="ListAlpha2">
    <w:name w:val="List Alpha 2"/>
    <w:basedOn w:val="List2"/>
    <w:rsid w:val="00200CDA"/>
    <w:pPr>
      <w:numPr>
        <w:numId w:val="8"/>
      </w:numPr>
    </w:pPr>
  </w:style>
  <w:style w:type="paragraph" w:styleId="List2">
    <w:name w:val="List 2"/>
    <w:basedOn w:val="BodyText"/>
    <w:rsid w:val="00200CDA"/>
    <w:pPr>
      <w:tabs>
        <w:tab w:val="left" w:pos="680"/>
      </w:tabs>
      <w:spacing w:before="60" w:after="60"/>
      <w:ind w:left="680" w:hanging="340"/>
    </w:pPr>
  </w:style>
  <w:style w:type="paragraph" w:styleId="List3">
    <w:name w:val="List 3"/>
    <w:basedOn w:val="BodyText"/>
    <w:rsid w:val="00200CDA"/>
    <w:pPr>
      <w:tabs>
        <w:tab w:val="left" w:pos="1021"/>
      </w:tabs>
      <w:spacing w:before="60" w:after="60"/>
      <w:ind w:left="1020" w:hanging="340"/>
    </w:pPr>
  </w:style>
  <w:style w:type="paragraph" w:styleId="List4">
    <w:name w:val="List 4"/>
    <w:basedOn w:val="BodyText"/>
    <w:rsid w:val="00200CDA"/>
    <w:pPr>
      <w:tabs>
        <w:tab w:val="left" w:pos="1361"/>
      </w:tabs>
      <w:spacing w:before="60" w:after="60"/>
      <w:ind w:left="1361" w:hanging="340"/>
    </w:pPr>
  </w:style>
  <w:style w:type="paragraph" w:styleId="List5">
    <w:name w:val="List 5"/>
    <w:basedOn w:val="BodyText"/>
    <w:rsid w:val="00200CDA"/>
    <w:pPr>
      <w:tabs>
        <w:tab w:val="left" w:pos="1701"/>
      </w:tabs>
      <w:spacing w:before="60" w:after="60"/>
      <w:ind w:left="1701" w:hanging="340"/>
    </w:pPr>
  </w:style>
  <w:style w:type="paragraph" w:styleId="ListBullet3">
    <w:name w:val="List Bullet 3"/>
    <w:basedOn w:val="List3"/>
    <w:rsid w:val="00200CDA"/>
    <w:pPr>
      <w:numPr>
        <w:numId w:val="14"/>
      </w:numPr>
      <w:tabs>
        <w:tab w:val="clear" w:pos="1021"/>
      </w:tabs>
      <w:ind w:left="1037" w:hanging="357"/>
    </w:pPr>
  </w:style>
  <w:style w:type="paragraph" w:styleId="ListBullet4">
    <w:name w:val="List Bullet 4"/>
    <w:basedOn w:val="List4"/>
    <w:rsid w:val="00200CDA"/>
    <w:pPr>
      <w:numPr>
        <w:numId w:val="3"/>
      </w:numPr>
      <w:tabs>
        <w:tab w:val="clear" w:pos="1361"/>
      </w:tabs>
    </w:pPr>
  </w:style>
  <w:style w:type="paragraph" w:styleId="ListBullet5">
    <w:name w:val="List Bullet 5"/>
    <w:basedOn w:val="List5"/>
    <w:rsid w:val="00200CDA"/>
    <w:pPr>
      <w:numPr>
        <w:numId w:val="4"/>
      </w:numPr>
    </w:pPr>
  </w:style>
  <w:style w:type="paragraph" w:styleId="ListContinue2">
    <w:name w:val="List Continue 2"/>
    <w:basedOn w:val="List2"/>
    <w:rsid w:val="00200CDA"/>
    <w:pPr>
      <w:ind w:firstLine="0"/>
    </w:pPr>
  </w:style>
  <w:style w:type="paragraph" w:styleId="ListContinue3">
    <w:name w:val="List Continue 3"/>
    <w:basedOn w:val="List3"/>
    <w:rsid w:val="00200CDA"/>
    <w:pPr>
      <w:ind w:left="1021" w:firstLine="0"/>
    </w:pPr>
  </w:style>
  <w:style w:type="paragraph" w:styleId="ListContinue4">
    <w:name w:val="List Continue 4"/>
    <w:basedOn w:val="List4"/>
    <w:rsid w:val="00200CDA"/>
    <w:pPr>
      <w:ind w:firstLine="0"/>
    </w:pPr>
  </w:style>
  <w:style w:type="paragraph" w:styleId="ListContinue5">
    <w:name w:val="List Continue 5"/>
    <w:basedOn w:val="List5"/>
    <w:rsid w:val="00200CDA"/>
    <w:pPr>
      <w:ind w:firstLine="0"/>
    </w:pPr>
  </w:style>
  <w:style w:type="paragraph" w:styleId="ListNumber3">
    <w:name w:val="List Number 3"/>
    <w:basedOn w:val="List3"/>
    <w:rsid w:val="00200CDA"/>
    <w:pPr>
      <w:numPr>
        <w:numId w:val="5"/>
      </w:numPr>
    </w:pPr>
  </w:style>
  <w:style w:type="paragraph" w:styleId="ListNumber4">
    <w:name w:val="List Number 4"/>
    <w:basedOn w:val="List4"/>
    <w:rsid w:val="00200CDA"/>
    <w:pPr>
      <w:numPr>
        <w:numId w:val="6"/>
      </w:numPr>
    </w:pPr>
  </w:style>
  <w:style w:type="paragraph" w:styleId="ListNumber5">
    <w:name w:val="List Number 5"/>
    <w:basedOn w:val="List5"/>
    <w:rsid w:val="00200CDA"/>
    <w:pPr>
      <w:numPr>
        <w:numId w:val="7"/>
      </w:numPr>
    </w:pPr>
  </w:style>
  <w:style w:type="paragraph" w:styleId="BlockText">
    <w:name w:val="Block Text"/>
    <w:basedOn w:val="Normal"/>
    <w:rsid w:val="00200CDA"/>
    <w:pPr>
      <w:spacing w:after="120"/>
      <w:ind w:left="1440" w:right="1440"/>
    </w:pPr>
  </w:style>
  <w:style w:type="character" w:customStyle="1" w:styleId="Subscript">
    <w:name w:val="Subscript"/>
    <w:basedOn w:val="DefaultParagraphFont"/>
    <w:rsid w:val="00200CDA"/>
    <w:rPr>
      <w:sz w:val="16"/>
      <w:vertAlign w:val="subscript"/>
    </w:rPr>
  </w:style>
  <w:style w:type="character" w:customStyle="1" w:styleId="Superscript">
    <w:name w:val="Superscript"/>
    <w:basedOn w:val="DefaultParagraphFont"/>
    <w:rsid w:val="00200CDA"/>
    <w:rPr>
      <w:sz w:val="16"/>
      <w:vertAlign w:val="superscript"/>
    </w:rPr>
  </w:style>
  <w:style w:type="character" w:customStyle="1" w:styleId="Symbols">
    <w:name w:val="Symbols"/>
    <w:basedOn w:val="DefaultParagraphFont"/>
    <w:rsid w:val="00200CDA"/>
    <w:rPr>
      <w:rFonts w:ascii="Symbol" w:hAnsi="Symbol"/>
    </w:rPr>
  </w:style>
  <w:style w:type="character" w:customStyle="1" w:styleId="MenuOptions">
    <w:name w:val="Menu Options"/>
    <w:basedOn w:val="DefaultParagraphFont"/>
    <w:rsid w:val="00200CDA"/>
    <w:rPr>
      <w:rFonts w:ascii="Arial Narrow" w:hAnsi="Arial Narrow"/>
      <w:smallCaps/>
    </w:rPr>
  </w:style>
  <w:style w:type="character" w:customStyle="1" w:styleId="Buttons">
    <w:name w:val="Buttons"/>
    <w:basedOn w:val="DefaultParagraphFont"/>
    <w:rsid w:val="00200CDA"/>
    <w:rPr>
      <w:b/>
    </w:rPr>
  </w:style>
  <w:style w:type="character" w:customStyle="1" w:styleId="Underlined">
    <w:name w:val="Underlined"/>
    <w:basedOn w:val="DefaultParagraphFont"/>
    <w:rsid w:val="00200CDA"/>
    <w:rPr>
      <w:u w:val="single"/>
    </w:rPr>
  </w:style>
  <w:style w:type="paragraph" w:customStyle="1" w:styleId="TableBodyTextRight">
    <w:name w:val="Table Body Text Right"/>
    <w:basedOn w:val="TableBodyText"/>
    <w:rsid w:val="00200CDA"/>
    <w:pPr>
      <w:widowControl w:val="0"/>
      <w:autoSpaceDE w:val="0"/>
      <w:autoSpaceDN w:val="0"/>
      <w:adjustRightInd w:val="0"/>
      <w:jc w:val="right"/>
    </w:pPr>
    <w:rPr>
      <w:rFonts w:cs="Arial"/>
      <w:szCs w:val="18"/>
    </w:rPr>
  </w:style>
  <w:style w:type="paragraph" w:customStyle="1" w:styleId="CopyrightText">
    <w:name w:val="Copyright Text"/>
    <w:basedOn w:val="BodyText"/>
    <w:rsid w:val="00200CDA"/>
    <w:rPr>
      <w:sz w:val="18"/>
    </w:rPr>
  </w:style>
  <w:style w:type="paragraph" w:customStyle="1" w:styleId="BodySmallRight">
    <w:name w:val="Body Small Right"/>
    <w:basedOn w:val="BodyTextRight"/>
    <w:rsid w:val="00200CDA"/>
    <w:rPr>
      <w:sz w:val="18"/>
      <w:szCs w:val="18"/>
    </w:rPr>
  </w:style>
  <w:style w:type="paragraph" w:customStyle="1" w:styleId="MarginEdition">
    <w:name w:val="Margin Edition"/>
    <w:basedOn w:val="MarginNote"/>
    <w:rsid w:val="00200CDA"/>
    <w:pPr>
      <w:spacing w:before="0" w:after="0"/>
    </w:pPr>
    <w:rPr>
      <w:rFonts w:ascii="Times New Roman" w:hAnsi="Times New Roman"/>
      <w:color w:val="999999"/>
    </w:rPr>
  </w:style>
  <w:style w:type="paragraph" w:customStyle="1" w:styleId="Spacer">
    <w:name w:val="Spacer"/>
    <w:basedOn w:val="Normal"/>
    <w:rsid w:val="00200CDA"/>
    <w:rPr>
      <w:sz w:val="2"/>
      <w:szCs w:val="2"/>
    </w:rPr>
  </w:style>
  <w:style w:type="character" w:customStyle="1" w:styleId="Small">
    <w:name w:val="Small"/>
    <w:basedOn w:val="DefaultParagraphFont"/>
    <w:rsid w:val="00200CDA"/>
    <w:rPr>
      <w:sz w:val="16"/>
    </w:rPr>
  </w:style>
  <w:style w:type="paragraph" w:customStyle="1" w:styleId="WideTable">
    <w:name w:val="Wide Table"/>
    <w:basedOn w:val="Normal"/>
    <w:rsid w:val="00200CDA"/>
    <w:pPr>
      <w:ind w:left="-1418"/>
    </w:pPr>
    <w:rPr>
      <w:sz w:val="2"/>
      <w:szCs w:val="2"/>
    </w:rPr>
  </w:style>
  <w:style w:type="character" w:styleId="PageNumber">
    <w:name w:val="page number"/>
    <w:basedOn w:val="DefaultParagraphFont"/>
    <w:rsid w:val="00200CDA"/>
  </w:style>
  <w:style w:type="paragraph" w:styleId="Quote">
    <w:name w:val="Quote"/>
    <w:basedOn w:val="Heading1"/>
    <w:link w:val="QuoteChar"/>
    <w:qFormat/>
    <w:rsid w:val="00200CDA"/>
    <w:rPr>
      <w:b w:val="0"/>
      <w:sz w:val="72"/>
      <w:szCs w:val="72"/>
      <w:lang w:val="en-NZ"/>
    </w:rPr>
  </w:style>
  <w:style w:type="character" w:customStyle="1" w:styleId="QuoteChar">
    <w:name w:val="Quote Char"/>
    <w:basedOn w:val="DefaultParagraphFont"/>
    <w:link w:val="Quote"/>
    <w:rsid w:val="00200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CDA"/>
    <w:pPr>
      <w:pageBreakBefore/>
    </w:pPr>
  </w:style>
  <w:style w:type="paragraph" w:customStyle="1" w:styleId="Border">
    <w:name w:val="Border"/>
    <w:basedOn w:val="Normal"/>
    <w:qFormat/>
    <w:rsid w:val="00200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CDA"/>
    <w:rPr>
      <w:b/>
      <w:bCs/>
      <w:i/>
      <w:iCs/>
      <w:color w:val="auto"/>
    </w:rPr>
  </w:style>
  <w:style w:type="paragraph" w:styleId="IntenseQuote">
    <w:name w:val="Intense Quote"/>
    <w:basedOn w:val="Normal"/>
    <w:next w:val="Normal"/>
    <w:link w:val="IntenseQuoteChar"/>
    <w:uiPriority w:val="30"/>
    <w:qFormat/>
    <w:rsid w:val="00200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CDA"/>
    <w:rPr>
      <w:smallCaps/>
      <w:color w:val="auto"/>
      <w:u w:val="single"/>
    </w:rPr>
  </w:style>
  <w:style w:type="character" w:styleId="IntenseReference">
    <w:name w:val="Intense Reference"/>
    <w:basedOn w:val="DefaultParagraphFont"/>
    <w:uiPriority w:val="32"/>
    <w:qFormat/>
    <w:rsid w:val="00200CDA"/>
    <w:rPr>
      <w:b/>
      <w:bCs/>
      <w:smallCaps/>
      <w:color w:val="auto"/>
      <w:spacing w:val="5"/>
      <w:u w:val="single"/>
    </w:rPr>
  </w:style>
  <w:style w:type="paragraph" w:customStyle="1" w:styleId="2ColumnHeading">
    <w:name w:val="2Column Heading"/>
    <w:basedOn w:val="BodyText"/>
    <w:qFormat/>
    <w:rsid w:val="00200CDA"/>
    <w:pPr>
      <w:spacing w:after="60"/>
      <w:ind w:left="-2268"/>
    </w:pPr>
    <w:rPr>
      <w:b/>
    </w:rPr>
  </w:style>
  <w:style w:type="paragraph" w:customStyle="1" w:styleId="Heading1TOC">
    <w:name w:val="Heading1 TOC"/>
    <w:basedOn w:val="Normal"/>
    <w:qFormat/>
    <w:rsid w:val="00200CDA"/>
    <w:pPr>
      <w:spacing w:before="240" w:after="120"/>
    </w:pPr>
    <w:rPr>
      <w:rFonts w:ascii="Times New Roman" w:hAnsi="Times New Roman"/>
      <w:b/>
      <w:sz w:val="32"/>
    </w:rPr>
  </w:style>
  <w:style w:type="paragraph" w:customStyle="1" w:styleId="Heading2TOC">
    <w:name w:val="Heading2 TOC"/>
    <w:basedOn w:val="Normal"/>
    <w:qFormat/>
    <w:rsid w:val="00200CDA"/>
    <w:pPr>
      <w:spacing w:before="240" w:after="60"/>
    </w:pPr>
    <w:rPr>
      <w:rFonts w:ascii="Times New Roman" w:hAnsi="Times New Roman"/>
      <w:b/>
      <w:sz w:val="28"/>
    </w:rPr>
  </w:style>
  <w:style w:type="character" w:customStyle="1" w:styleId="Underline">
    <w:name w:val="Underline"/>
    <w:basedOn w:val="DefaultParagraphFont"/>
    <w:qFormat/>
    <w:rsid w:val="00200CDA"/>
    <w:rPr>
      <w:u w:val="single"/>
    </w:rPr>
  </w:style>
  <w:style w:type="character" w:customStyle="1" w:styleId="BoldandItalics">
    <w:name w:val="Bold and Italics"/>
    <w:qFormat/>
    <w:rsid w:val="00200CDA"/>
    <w:rPr>
      <w:b/>
      <w:i/>
      <w:u w:val="none"/>
    </w:rPr>
  </w:style>
  <w:style w:type="paragraph" w:styleId="BalloonText">
    <w:name w:val="Balloon Text"/>
    <w:basedOn w:val="Normal"/>
    <w:link w:val="BalloonTextChar"/>
    <w:rsid w:val="00200CDA"/>
    <w:rPr>
      <w:rFonts w:ascii="Tahoma" w:hAnsi="Tahoma" w:cs="Tahoma"/>
      <w:sz w:val="16"/>
      <w:szCs w:val="16"/>
    </w:rPr>
  </w:style>
  <w:style w:type="character" w:customStyle="1" w:styleId="BalloonTextChar">
    <w:name w:val="Balloon Text Char"/>
    <w:basedOn w:val="DefaultParagraphFont"/>
    <w:link w:val="BalloonText"/>
    <w:rsid w:val="00200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0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CDA"/>
    <w:rPr>
      <w:b/>
      <w:color w:val="660033"/>
      <w:spacing w:val="0"/>
    </w:rPr>
  </w:style>
  <w:style w:type="paragraph" w:customStyle="1" w:styleId="Nameditemlist">
    <w:name w:val="Named item list"/>
    <w:basedOn w:val="BodyText"/>
    <w:qFormat/>
    <w:rsid w:val="00200CDA"/>
    <w:pPr>
      <w:tabs>
        <w:tab w:val="left" w:pos="2835"/>
      </w:tabs>
      <w:ind w:left="2835" w:hanging="2835"/>
    </w:pPr>
  </w:style>
  <w:style w:type="paragraph" w:customStyle="1" w:styleId="BodyTextnopadding">
    <w:name w:val="Body Text no padding"/>
    <w:basedOn w:val="BodyText"/>
    <w:qFormat/>
    <w:rsid w:val="00200CDA"/>
    <w:pPr>
      <w:spacing w:before="0" w:after="0"/>
    </w:pPr>
  </w:style>
  <w:style w:type="paragraph" w:customStyle="1" w:styleId="BodyTextBold">
    <w:name w:val="Body Text Bold"/>
    <w:basedOn w:val="BodyText"/>
    <w:qFormat/>
    <w:rsid w:val="00200CDA"/>
    <w:rPr>
      <w:b/>
    </w:rPr>
  </w:style>
  <w:style w:type="character" w:styleId="Hyperlink">
    <w:name w:val="Hyperlink"/>
    <w:basedOn w:val="DefaultParagraphFont"/>
    <w:uiPriority w:val="99"/>
    <w:unhideWhenUsed/>
    <w:rsid w:val="000F35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918</Words>
  <Characters>5919</Characters>
  <Application>Microsoft Office Word</Application>
  <DocSecurity>0</DocSecurity>
  <Lines>164</Lines>
  <Paragraphs>142</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SISOFLD008 Navigate in extremely difficult tracked and untracked environments</dc:title>
  <dc:subject>Approved</dc:subject>
  <dc:creator>SkillsIQ</dc:creator>
  <cp:keywords>Release: 1</cp:keywords>
  <dc:description>Review Date: 12 April 2008</dc:description>
  <cp:lastModifiedBy>HSD_TPCMSd.prod</cp:lastModifiedBy>
  <cp:revision>3</cp:revision>
  <dcterms:created xsi:type="dcterms:W3CDTF">2022-12-16T01:38:00Z</dcterms:created>
  <dcterms:modified xsi:type="dcterms:W3CDTF">2022-12-16T01:38:00Z</dcterms:modified>
</cp:coreProperties>
</file>