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967" w:rsidP="00AE7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SISOEQU015 Acquire and educate horses for sport or recreational programs</w:t>
      </w:r>
      <w:r>
        <w:fldChar w:fldCharType="end"/>
      </w:r>
    </w:p>
    <w:p w:rsidR="00AE7967" w:rsidP="00AE7967">
      <w:pPr>
        <w:pStyle w:val="Version"/>
        <w:sectPr w:rsidSect="00040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726" w:rsidP="00040726">
      <w:pPr>
        <w:pStyle w:val="SuperHeading"/>
      </w:pPr>
      <w:r w:rsidRPr="00040726">
        <w:t>Assessment Requirements for SISOEQU015 Acquire and educate horses for sport or recreational programs</w:t>
      </w:r>
    </w:p>
    <w:p w:rsidR="00000000" w:rsidRPr="00040726" w:rsidP="00040726">
      <w:pPr>
        <w:pStyle w:val="Heading1"/>
      </w:pPr>
      <w:bookmarkStart w:id="1" w:name="O_963339"/>
      <w:bookmarkEnd w:id="1"/>
      <w:r w:rsidRPr="00040726">
        <w:t>Modification History</w:t>
      </w:r>
    </w:p>
    <w:p w:rsidR="00000000" w:rsidRPr="00040726" w:rsidP="00AE7967">
      <w:pPr>
        <w:pStyle w:val="BodyText"/>
      </w:pPr>
      <w:r w:rsidRPr="00040726">
        <w:t>Not applicable.</w:t>
      </w:r>
    </w:p>
    <w:p w:rsidR="00000000" w:rsidRPr="00040726" w:rsidP="00040726">
      <w:pPr>
        <w:pStyle w:val="Heading1"/>
      </w:pPr>
      <w:bookmarkStart w:id="2" w:name="O_963340"/>
      <w:bookmarkEnd w:id="2"/>
      <w:r w:rsidRPr="00040726">
        <w:t>Performance Evidence</w:t>
      </w:r>
    </w:p>
    <w:p w:rsidR="00000000" w:rsidRPr="00040726" w:rsidP="00AE7967">
      <w:pPr>
        <w:pStyle w:val="BodyText"/>
      </w:pPr>
      <w:r w:rsidRPr="00040726">
        <w:t>Evidence of the ability to complete tasks outlined in elements and performance criteria of this unit in the context of the job role, and:</w:t>
      </w:r>
    </w:p>
    <w:p w:rsidR="00000000" w:rsidRPr="00040726" w:rsidP="00040726">
      <w:pPr>
        <w:pStyle w:val="ListBullet"/>
      </w:pPr>
      <w:r w:rsidRPr="00040726">
        <w:t>research the purchase of two different horses to meet the requirements of a sport or recreational program</w:t>
      </w:r>
    </w:p>
    <w:p w:rsidR="00000000" w:rsidRPr="00040726" w:rsidP="00040726">
      <w:pPr>
        <w:pStyle w:val="ListBullet"/>
      </w:pPr>
      <w:r w:rsidRPr="00040726">
        <w:t>for at leas</w:t>
      </w:r>
      <w:r w:rsidRPr="00040726">
        <w:t>t one of the horses sourced, complete the following pre-purchase assessments:</w:t>
      </w:r>
    </w:p>
    <w:p w:rsidR="00000000" w:rsidRPr="00040726" w:rsidP="00040726">
      <w:pPr>
        <w:pStyle w:val="ListBullet2"/>
      </w:pPr>
      <w:r w:rsidRPr="00040726">
        <w:t>history of horse use</w:t>
      </w:r>
    </w:p>
    <w:p w:rsidR="00000000" w:rsidRPr="00040726" w:rsidP="00040726">
      <w:pPr>
        <w:pStyle w:val="ListBullet2"/>
      </w:pPr>
      <w:r w:rsidRPr="00040726">
        <w:t>current level of education</w:t>
      </w:r>
    </w:p>
    <w:p w:rsidR="00000000" w:rsidRPr="00040726" w:rsidP="00040726">
      <w:pPr>
        <w:pStyle w:val="ListBullet2"/>
      </w:pPr>
      <w:r w:rsidRPr="00040726">
        <w:t>current health status</w:t>
      </w:r>
    </w:p>
    <w:p w:rsidR="00000000" w:rsidRPr="00040726" w:rsidP="00040726">
      <w:pPr>
        <w:pStyle w:val="ListBullet2"/>
      </w:pPr>
      <w:r w:rsidRPr="00040726">
        <w:t>behaviour and temperament, via seller reports and testing</w:t>
      </w:r>
    </w:p>
    <w:p w:rsidR="00000000" w:rsidRPr="00040726" w:rsidP="00040726">
      <w:pPr>
        <w:pStyle w:val="ListBullet"/>
      </w:pPr>
      <w:r w:rsidRPr="00040726">
        <w:t>assess the education needs of two individual hor</w:t>
      </w:r>
      <w:r w:rsidRPr="00040726">
        <w:t>ses, according to their sport or recreational role and environment</w:t>
      </w:r>
    </w:p>
    <w:p w:rsidR="00000000" w:rsidRPr="00040726" w:rsidP="00040726">
      <w:pPr>
        <w:pStyle w:val="ListBullet"/>
      </w:pPr>
      <w:r w:rsidRPr="00040726">
        <w:t>develop individual education programs for those two horses</w:t>
      </w:r>
    </w:p>
    <w:p w:rsidR="00000000" w:rsidRPr="00040726" w:rsidP="00040726">
      <w:pPr>
        <w:pStyle w:val="ListBullet"/>
      </w:pPr>
      <w:r w:rsidRPr="00040726">
        <w:t>educate the two horses to:</w:t>
      </w:r>
    </w:p>
    <w:p w:rsidR="00000000" w:rsidRPr="00040726" w:rsidP="00040726">
      <w:pPr>
        <w:pStyle w:val="ListBullet2"/>
      </w:pPr>
      <w:r w:rsidRPr="00040726">
        <w:t>meet program specific behavioural requirements</w:t>
      </w:r>
    </w:p>
    <w:p w:rsidR="00000000" w:rsidRPr="00040726" w:rsidP="00040726">
      <w:pPr>
        <w:pStyle w:val="ListBullet2"/>
      </w:pPr>
      <w:r w:rsidRPr="00040726">
        <w:t>program activities, exercises or disciplines</w:t>
      </w:r>
    </w:p>
    <w:p w:rsidR="00000000" w:rsidRPr="00040726" w:rsidP="00040726">
      <w:pPr>
        <w:pStyle w:val="ListBullet"/>
      </w:pPr>
      <w:r w:rsidRPr="00040726">
        <w:t>during all activities, consistently use safe horse handling or riding practices and techniques</w:t>
      </w:r>
    </w:p>
    <w:p w:rsidR="00000000" w:rsidRPr="00040726" w:rsidP="00040726">
      <w:pPr>
        <w:pStyle w:val="ListBullet"/>
      </w:pPr>
      <w:r w:rsidRPr="00040726">
        <w:t>complete the following documents for each of the two horses:</w:t>
      </w:r>
    </w:p>
    <w:p w:rsidR="00000000" w:rsidRPr="00040726" w:rsidP="00040726">
      <w:pPr>
        <w:pStyle w:val="ListBullet2"/>
      </w:pPr>
      <w:r w:rsidRPr="00040726">
        <w:t>education program</w:t>
      </w:r>
    </w:p>
    <w:p w:rsidR="00000000" w:rsidRPr="00040726" w:rsidP="00040726">
      <w:pPr>
        <w:pStyle w:val="ListBullet2"/>
      </w:pPr>
      <w:r w:rsidRPr="00040726">
        <w:t>horse progress and ongoing behavioural issues</w:t>
      </w:r>
    </w:p>
    <w:p w:rsidR="00000000" w:rsidRPr="00040726" w:rsidP="00040726">
      <w:pPr>
        <w:pStyle w:val="ListBullet2"/>
      </w:pPr>
      <w:r w:rsidRPr="00040726">
        <w:t>educational outcomes.</w:t>
      </w:r>
    </w:p>
    <w:p w:rsidR="00000000" w:rsidRPr="00040726" w:rsidP="00040726">
      <w:pPr>
        <w:pStyle w:val="AllowPageBreak"/>
      </w:pPr>
    </w:p>
    <w:p w:rsidR="00000000" w:rsidRPr="00040726" w:rsidP="00040726">
      <w:pPr>
        <w:pStyle w:val="Heading1"/>
      </w:pPr>
      <w:bookmarkStart w:id="3" w:name="O_963341"/>
      <w:bookmarkEnd w:id="3"/>
      <w:r w:rsidRPr="00040726">
        <w:t>Knowledge Evidence</w:t>
      </w:r>
    </w:p>
    <w:p w:rsidR="00000000" w:rsidRPr="00040726" w:rsidP="00AE7967">
      <w:pPr>
        <w:pStyle w:val="BodyText"/>
      </w:pPr>
      <w:r w:rsidRPr="00040726">
        <w:t>Demonstrated knowledge required to complete the tasks outlined in elements and performance criteria of this unit:</w:t>
      </w:r>
    </w:p>
    <w:p w:rsidR="00000000" w:rsidRPr="00040726" w:rsidP="00040726">
      <w:pPr>
        <w:pStyle w:val="ListBullet"/>
      </w:pPr>
      <w:r w:rsidRPr="00040726">
        <w:t>organisational policies and procedures for acquiring and education horses including those for safety and emergency res</w:t>
      </w:r>
      <w:r w:rsidRPr="00040726">
        <w:t>ponse</w:t>
      </w:r>
    </w:p>
    <w:p w:rsidR="00000000" w:rsidRPr="00040726" w:rsidP="00040726">
      <w:pPr>
        <w:pStyle w:val="ListBullet"/>
      </w:pPr>
      <w:r w:rsidRPr="00040726">
        <w:t>factors that affect the suitability and selection of horses for sport and recreational use:</w:t>
      </w:r>
    </w:p>
    <w:p w:rsidR="00000000" w:rsidRPr="00040726" w:rsidP="00040726">
      <w:pPr>
        <w:pStyle w:val="ListBullet2"/>
      </w:pPr>
      <w:r w:rsidRPr="00040726">
        <w:t>purchase prices and ongoing maintenance costs</w:t>
      </w:r>
    </w:p>
    <w:p w:rsidR="00000000" w:rsidRPr="00040726" w:rsidP="00040726">
      <w:pPr>
        <w:pStyle w:val="ListBullet2"/>
      </w:pPr>
      <w:r w:rsidRPr="00040726">
        <w:t>size</w:t>
      </w:r>
    </w:p>
    <w:p w:rsidR="00000000" w:rsidRPr="00040726" w:rsidP="00040726">
      <w:pPr>
        <w:pStyle w:val="ListBullet2"/>
      </w:pPr>
      <w:r w:rsidRPr="00040726">
        <w:t>age and gender</w:t>
      </w:r>
    </w:p>
    <w:p w:rsidR="00000000" w:rsidRPr="00040726" w:rsidP="00040726">
      <w:pPr>
        <w:pStyle w:val="ListBullet2"/>
      </w:pPr>
      <w:r w:rsidRPr="00040726">
        <w:t>health</w:t>
      </w:r>
    </w:p>
    <w:p w:rsidR="00000000" w:rsidRPr="00040726" w:rsidP="00040726">
      <w:pPr>
        <w:pStyle w:val="ListBullet2"/>
      </w:pPr>
      <w:r w:rsidRPr="00040726">
        <w:t>functional conformation</w:t>
      </w:r>
    </w:p>
    <w:p w:rsidR="00000000" w:rsidRPr="00040726" w:rsidP="00040726">
      <w:pPr>
        <w:pStyle w:val="ListBullet2"/>
      </w:pPr>
      <w:r w:rsidRPr="00040726">
        <w:t>sport or recreational program experience and history</w:t>
      </w:r>
    </w:p>
    <w:p w:rsidR="00000000" w:rsidRPr="00040726" w:rsidP="00040726">
      <w:pPr>
        <w:pStyle w:val="ListBullet2"/>
      </w:pPr>
      <w:r w:rsidRPr="00040726">
        <w:t>previous education</w:t>
      </w:r>
    </w:p>
    <w:p w:rsidR="00000000" w:rsidRPr="00040726" w:rsidP="00040726">
      <w:pPr>
        <w:pStyle w:val="ListBullet2"/>
      </w:pPr>
      <w:r w:rsidRPr="00040726">
        <w:t>tractability</w:t>
      </w:r>
    </w:p>
    <w:p w:rsidR="00000000" w:rsidRPr="00040726" w:rsidP="00040726">
      <w:pPr>
        <w:pStyle w:val="ListBullet2"/>
      </w:pPr>
      <w:r w:rsidRPr="00040726">
        <w:t>vices</w:t>
      </w:r>
    </w:p>
    <w:p w:rsidR="00000000" w:rsidRPr="00040726" w:rsidP="00040726">
      <w:pPr>
        <w:pStyle w:val="ListBullet2"/>
      </w:pPr>
      <w:r w:rsidRPr="00040726">
        <w:t>temperament</w:t>
      </w:r>
    </w:p>
    <w:p w:rsidR="00000000" w:rsidRPr="00040726" w:rsidP="00040726">
      <w:pPr>
        <w:pStyle w:val="ListBullet"/>
      </w:pPr>
      <w:r w:rsidRPr="00040726">
        <w:t>methods for obtaining health checks</w:t>
      </w:r>
    </w:p>
    <w:p w:rsidR="00000000" w:rsidRPr="00040726" w:rsidP="00040726">
      <w:pPr>
        <w:pStyle w:val="ListBullet"/>
      </w:pPr>
      <w:r w:rsidRPr="00040726">
        <w:t>pre-purchase testing techniques used to assess suitability of horses</w:t>
      </w:r>
    </w:p>
    <w:p w:rsidR="00000000" w:rsidRPr="00040726" w:rsidP="00040726">
      <w:pPr>
        <w:pStyle w:val="ListBullet"/>
      </w:pPr>
      <w:r w:rsidRPr="00040726">
        <w:t>factors that affect the education of horses for sport and recreational use:</w:t>
      </w:r>
    </w:p>
    <w:p w:rsidR="00000000" w:rsidRPr="00040726" w:rsidP="00040726">
      <w:pPr>
        <w:pStyle w:val="ListBullet2"/>
      </w:pPr>
      <w:r w:rsidRPr="00040726">
        <w:t>range of activities off</w:t>
      </w:r>
      <w:r w:rsidRPr="00040726">
        <w:t>ered by the organisation</w:t>
      </w:r>
    </w:p>
    <w:p w:rsidR="00000000" w:rsidRPr="00040726" w:rsidP="00040726">
      <w:pPr>
        <w:pStyle w:val="ListBullet2"/>
      </w:pPr>
      <w:r w:rsidRPr="00040726">
        <w:t>environments where activities are completed</w:t>
      </w:r>
    </w:p>
    <w:p w:rsidR="00000000" w:rsidRPr="00040726" w:rsidP="00040726">
      <w:pPr>
        <w:pStyle w:val="ListBullet2"/>
      </w:pPr>
      <w:r w:rsidRPr="00040726">
        <w:t>types of terrain and obstacles covered by programs</w:t>
      </w:r>
    </w:p>
    <w:p w:rsidR="00000000" w:rsidRPr="00040726" w:rsidP="00040726">
      <w:pPr>
        <w:pStyle w:val="ListBullet2"/>
      </w:pPr>
      <w:r w:rsidRPr="00040726">
        <w:t>characteristics of client profile including age and horse handling or riding skill level</w:t>
      </w:r>
    </w:p>
    <w:p w:rsidR="00000000" w:rsidRPr="00040726" w:rsidP="00040726">
      <w:pPr>
        <w:pStyle w:val="ListBullet2"/>
      </w:pPr>
      <w:r w:rsidRPr="00040726">
        <w:t>tack and equipment used for different programs</w:t>
      </w:r>
    </w:p>
    <w:p w:rsidR="00000000" w:rsidRPr="00040726" w:rsidP="00040726">
      <w:pPr>
        <w:pStyle w:val="ListBullet"/>
      </w:pPr>
      <w:r w:rsidRPr="00040726">
        <w:t>unwanted and unsafe behaviour of horses used for sport and recreational activities to include:</w:t>
      </w:r>
    </w:p>
    <w:p w:rsidR="00000000" w:rsidRPr="00040726" w:rsidP="00040726">
      <w:pPr>
        <w:pStyle w:val="ListBullet2"/>
      </w:pPr>
      <w:r w:rsidRPr="00040726">
        <w:t>bolting</w:t>
      </w:r>
    </w:p>
    <w:p w:rsidR="00000000" w:rsidRPr="00040726" w:rsidP="00040726">
      <w:pPr>
        <w:pStyle w:val="ListBullet2"/>
      </w:pPr>
      <w:r w:rsidRPr="00040726">
        <w:t>biting</w:t>
      </w:r>
    </w:p>
    <w:p w:rsidR="00000000" w:rsidRPr="00040726" w:rsidP="00040726">
      <w:pPr>
        <w:pStyle w:val="ListBullet2"/>
      </w:pPr>
      <w:r w:rsidRPr="00040726">
        <w:t>rearing</w:t>
      </w:r>
    </w:p>
    <w:p w:rsidR="00000000" w:rsidRPr="00040726" w:rsidP="00040726">
      <w:pPr>
        <w:pStyle w:val="ListBullet2"/>
      </w:pPr>
      <w:r w:rsidRPr="00040726">
        <w:t>bucking</w:t>
      </w:r>
    </w:p>
    <w:p w:rsidR="00000000" w:rsidRPr="00040726" w:rsidP="00040726">
      <w:pPr>
        <w:pStyle w:val="ListBullet2"/>
      </w:pPr>
      <w:r w:rsidRPr="00040726">
        <w:t>kicking</w:t>
      </w:r>
    </w:p>
    <w:p w:rsidR="00000000" w:rsidRPr="00040726" w:rsidP="00040726">
      <w:pPr>
        <w:pStyle w:val="ListBullet2"/>
      </w:pPr>
      <w:r w:rsidRPr="00040726">
        <w:t>shying</w:t>
      </w:r>
    </w:p>
    <w:p w:rsidR="00000000" w:rsidRPr="00040726" w:rsidP="00040726">
      <w:pPr>
        <w:pStyle w:val="ListBullet2"/>
      </w:pPr>
      <w:r w:rsidRPr="00040726">
        <w:t>propensity to fight</w:t>
      </w:r>
    </w:p>
    <w:p w:rsidR="00000000" w:rsidRPr="00040726" w:rsidP="00040726">
      <w:pPr>
        <w:pStyle w:val="ListBullet"/>
      </w:pPr>
      <w:r w:rsidRPr="00040726">
        <w:t xml:space="preserve">animal welfare based behaviour modification techniques for unwanted and unsafe behaviour of </w:t>
      </w:r>
      <w:r w:rsidRPr="00040726">
        <w:t>horses</w:t>
      </w:r>
    </w:p>
    <w:p w:rsidR="00000000" w:rsidRPr="00040726" w:rsidP="00040726">
      <w:pPr>
        <w:pStyle w:val="ListBullet"/>
      </w:pPr>
      <w:r w:rsidRPr="00040726">
        <w:t>current scientific research findings on equine cognition, intelligence, ethology and learning ability and recommended education techniques</w:t>
      </w:r>
    </w:p>
    <w:p w:rsidR="00000000" w:rsidRPr="00040726" w:rsidP="00040726">
      <w:pPr>
        <w:pStyle w:val="ListBullet"/>
      </w:pPr>
      <w:r w:rsidRPr="00040726">
        <w:t>techniques used to educate horses for program specific activities, exercises or disciplines</w:t>
      </w:r>
    </w:p>
    <w:p w:rsidR="00000000" w:rsidRPr="00040726" w:rsidP="00040726">
      <w:pPr>
        <w:pStyle w:val="ListBullet"/>
      </w:pPr>
      <w:r w:rsidRPr="00040726">
        <w:t>format and content</w:t>
      </w:r>
      <w:r w:rsidRPr="00040726">
        <w:t>s of documents which record:</w:t>
      </w:r>
    </w:p>
    <w:p w:rsidR="00000000" w:rsidRPr="00040726" w:rsidP="00040726">
      <w:pPr>
        <w:pStyle w:val="ListBullet2"/>
      </w:pPr>
      <w:r w:rsidRPr="00040726">
        <w:t>purchase arrangements</w:t>
      </w:r>
    </w:p>
    <w:p w:rsidR="00000000" w:rsidRPr="00040726" w:rsidP="00040726">
      <w:pPr>
        <w:pStyle w:val="ListBullet2"/>
      </w:pPr>
      <w:r w:rsidRPr="00040726">
        <w:t>education programs</w:t>
      </w:r>
    </w:p>
    <w:p w:rsidR="00000000" w:rsidRPr="00040726" w:rsidP="00040726">
      <w:pPr>
        <w:pStyle w:val="ListBullet2"/>
      </w:pPr>
      <w:r w:rsidRPr="00040726">
        <w:t>horse progress and ongoing behavioural issues</w:t>
      </w:r>
    </w:p>
    <w:p w:rsidR="00000000" w:rsidRPr="00040726" w:rsidP="00040726">
      <w:pPr>
        <w:pStyle w:val="ListBullet2"/>
      </w:pPr>
      <w:r w:rsidRPr="00040726">
        <w:t>education outcomes.</w:t>
      </w:r>
    </w:p>
    <w:p w:rsidR="00000000" w:rsidRPr="00040726" w:rsidP="00040726">
      <w:pPr>
        <w:pStyle w:val="AllowPageBreak"/>
      </w:pPr>
    </w:p>
    <w:p w:rsidR="00000000" w:rsidRPr="00040726" w:rsidP="00040726">
      <w:pPr>
        <w:pStyle w:val="Heading1"/>
      </w:pPr>
      <w:bookmarkStart w:id="4" w:name="O_963342"/>
      <w:bookmarkEnd w:id="4"/>
      <w:r w:rsidRPr="00040726">
        <w:t>Assessment Conditions</w:t>
      </w:r>
    </w:p>
    <w:p w:rsidR="00000000" w:rsidRPr="00040726" w:rsidP="00AE7967">
      <w:pPr>
        <w:pStyle w:val="BodyText"/>
      </w:pPr>
      <w:r w:rsidRPr="00040726">
        <w:t>Skills can be demonstrated in any indoor or outdoor environment where horses are tested and educated for sport or recreational purposes.</w:t>
      </w:r>
    </w:p>
    <w:p w:rsidR="00000000" w:rsidRPr="00040726" w:rsidP="00AE7967">
      <w:pPr>
        <w:pStyle w:val="BodyText"/>
      </w:pPr>
      <w:r w:rsidRPr="00040726">
        <w:t>Horse matching prior to all assessments involving horse interaction is essential. Assessors must:</w:t>
      </w:r>
    </w:p>
    <w:p w:rsidR="00000000" w:rsidRPr="00040726" w:rsidP="00040726">
      <w:pPr>
        <w:pStyle w:val="ListBullet"/>
      </w:pPr>
      <w:r w:rsidRPr="00040726">
        <w:t>complete, participa</w:t>
      </w:r>
      <w:r w:rsidRPr="00040726">
        <w:t>te in or validate a risk assessment of the candidate’s characteristics and level of horse handling or riding skills</w:t>
      </w:r>
    </w:p>
    <w:p w:rsidR="00000000" w:rsidRPr="00040726" w:rsidP="00040726">
      <w:pPr>
        <w:pStyle w:val="ListBullet"/>
      </w:pPr>
      <w:r w:rsidRPr="00040726">
        <w:t>match, or validate the matching of, horses of suitable history, size and temperament to the candidate to ensure that handler or rider and ho</w:t>
      </w:r>
      <w:r w:rsidRPr="00040726">
        <w:t>rse combination is safe.</w:t>
      </w:r>
    </w:p>
    <w:p w:rsidR="00000000" w:rsidRPr="00040726" w:rsidP="00040726">
      <w:pPr>
        <w:pStyle w:val="BodyText"/>
      </w:pPr>
    </w:p>
    <w:p w:rsidR="00000000" w:rsidRPr="00040726" w:rsidP="00AE7967">
      <w:pPr>
        <w:pStyle w:val="BodyText"/>
      </w:pPr>
      <w:r w:rsidRPr="00040726">
        <w:t>Assessment must ensure use of:</w:t>
      </w:r>
    </w:p>
    <w:p w:rsidR="00000000" w:rsidRPr="00040726" w:rsidP="00040726">
      <w:pPr>
        <w:pStyle w:val="ListBullet"/>
      </w:pPr>
      <w:r w:rsidRPr="00040726">
        <w:t>horses matched to the candidate as above; these can be:</w:t>
      </w:r>
    </w:p>
    <w:p w:rsidR="00000000" w:rsidRPr="00040726" w:rsidP="00040726">
      <w:pPr>
        <w:pStyle w:val="ListBullet2"/>
      </w:pPr>
      <w:r w:rsidRPr="00040726">
        <w:t xml:space="preserve">calm, consistent and obedient horses; or </w:t>
      </w:r>
    </w:p>
    <w:p w:rsidR="00000000" w:rsidRPr="00040726" w:rsidP="00040726">
      <w:pPr>
        <w:pStyle w:val="ListBullet2"/>
      </w:pPr>
      <w:r w:rsidRPr="00040726">
        <w:t>compliant and manageable horses</w:t>
      </w:r>
    </w:p>
    <w:p w:rsidR="00000000" w:rsidRPr="00040726" w:rsidP="00040726">
      <w:pPr>
        <w:pStyle w:val="ListBullet"/>
      </w:pPr>
      <w:r w:rsidRPr="00040726">
        <w:t>tack to include:</w:t>
      </w:r>
    </w:p>
    <w:p w:rsidR="00000000" w:rsidRPr="00040726" w:rsidP="00040726">
      <w:pPr>
        <w:pStyle w:val="ListBullet2"/>
      </w:pPr>
      <w:r w:rsidRPr="00040726">
        <w:t>halters</w:t>
      </w:r>
    </w:p>
    <w:p w:rsidR="00000000" w:rsidRPr="00040726" w:rsidP="00040726">
      <w:pPr>
        <w:pStyle w:val="ListBullet2"/>
      </w:pPr>
      <w:r w:rsidRPr="00040726">
        <w:t>leads</w:t>
      </w:r>
    </w:p>
    <w:p w:rsidR="00000000" w:rsidRPr="00040726" w:rsidP="00040726">
      <w:pPr>
        <w:pStyle w:val="ListBullet2"/>
      </w:pPr>
      <w:r w:rsidRPr="00040726">
        <w:t>saddles</w:t>
      </w:r>
    </w:p>
    <w:p w:rsidR="00000000" w:rsidRPr="00040726" w:rsidP="00040726">
      <w:pPr>
        <w:pStyle w:val="ListBullet2"/>
      </w:pPr>
      <w:r w:rsidRPr="00040726">
        <w:t>saddle cloths</w:t>
      </w:r>
    </w:p>
    <w:p w:rsidR="00000000" w:rsidRPr="00040726" w:rsidP="00040726">
      <w:pPr>
        <w:pStyle w:val="ListBullet2"/>
      </w:pPr>
      <w:r w:rsidRPr="00040726">
        <w:t>bridles</w:t>
      </w:r>
    </w:p>
    <w:p w:rsidR="00000000" w:rsidRPr="00040726" w:rsidP="00040726">
      <w:pPr>
        <w:pStyle w:val="ListBullet2"/>
      </w:pPr>
      <w:r w:rsidRPr="00040726">
        <w:t>reins</w:t>
      </w:r>
    </w:p>
    <w:p w:rsidR="00000000" w:rsidRPr="00040726" w:rsidP="00040726">
      <w:pPr>
        <w:pStyle w:val="ListBullet2"/>
      </w:pPr>
      <w:r w:rsidRPr="00040726">
        <w:t>bits</w:t>
      </w:r>
    </w:p>
    <w:p w:rsidR="00000000" w:rsidRPr="00040726" w:rsidP="00040726">
      <w:pPr>
        <w:pStyle w:val="ListBullet2"/>
      </w:pPr>
      <w:r w:rsidRPr="00040726">
        <w:t>stirrups with safety features</w:t>
      </w:r>
    </w:p>
    <w:p w:rsidR="00000000" w:rsidRPr="00040726" w:rsidP="00040726">
      <w:pPr>
        <w:pStyle w:val="ListBullet"/>
      </w:pPr>
      <w:r w:rsidRPr="00040726">
        <w:t>personal protective equipment to include:</w:t>
      </w:r>
    </w:p>
    <w:p w:rsidR="00000000" w:rsidRPr="00040726" w:rsidP="00040726">
      <w:pPr>
        <w:pStyle w:val="ListBullet2"/>
      </w:pPr>
      <w:r w:rsidRPr="00040726">
        <w:t>riding boots</w:t>
      </w:r>
    </w:p>
    <w:p w:rsidR="00000000" w:rsidRPr="00040726" w:rsidP="00040726">
      <w:pPr>
        <w:pStyle w:val="ListBullet2"/>
      </w:pPr>
      <w:r w:rsidRPr="00040726">
        <w:t>Australian Standard, or equivalent, compliant helmets</w:t>
      </w:r>
    </w:p>
    <w:p w:rsidR="00000000" w:rsidRPr="00040726" w:rsidP="00040726">
      <w:pPr>
        <w:pStyle w:val="ListBullet"/>
      </w:pPr>
      <w:r w:rsidRPr="00040726">
        <w:t>sample budgets for purchasing horses</w:t>
      </w:r>
    </w:p>
    <w:p w:rsidR="00000000" w:rsidRPr="00040726" w:rsidP="00040726">
      <w:pPr>
        <w:pStyle w:val="ListBullet"/>
      </w:pPr>
      <w:r w:rsidRPr="00040726">
        <w:t>online or hard copy information about horses for sale</w:t>
      </w:r>
    </w:p>
    <w:p w:rsidR="00000000" w:rsidRPr="00040726" w:rsidP="00040726">
      <w:pPr>
        <w:pStyle w:val="ListBullet"/>
      </w:pPr>
      <w:r w:rsidRPr="00040726">
        <w:t>sample written reports covering history of horse use, education and behaviour</w:t>
      </w:r>
    </w:p>
    <w:p w:rsidR="00000000" w:rsidRPr="00040726" w:rsidP="00040726">
      <w:pPr>
        <w:pStyle w:val="ListBullet"/>
      </w:pPr>
      <w:r w:rsidRPr="00040726">
        <w:t>sample purchase agreements or contracts</w:t>
      </w:r>
    </w:p>
    <w:p w:rsidR="00000000" w:rsidRPr="00040726" w:rsidP="00040726">
      <w:pPr>
        <w:pStyle w:val="ListBullet"/>
      </w:pPr>
      <w:r w:rsidRPr="00040726">
        <w:t>templates for:</w:t>
      </w:r>
    </w:p>
    <w:p w:rsidR="00000000" w:rsidRPr="00040726" w:rsidP="00040726">
      <w:pPr>
        <w:pStyle w:val="ListBullet2"/>
      </w:pPr>
      <w:r w:rsidRPr="00040726">
        <w:t>horse education programs</w:t>
      </w:r>
    </w:p>
    <w:p w:rsidR="00000000" w:rsidRPr="00040726" w:rsidP="00040726">
      <w:pPr>
        <w:pStyle w:val="ListBullet2"/>
      </w:pPr>
      <w:r w:rsidRPr="00040726">
        <w:t>recording horse progress and ongoing issues</w:t>
      </w:r>
    </w:p>
    <w:p w:rsidR="00000000" w:rsidRPr="00040726" w:rsidP="00040726">
      <w:pPr>
        <w:pStyle w:val="ListBullet2"/>
      </w:pPr>
      <w:r w:rsidRPr="00040726">
        <w:t>reporting educational outcomes</w:t>
      </w:r>
    </w:p>
    <w:p w:rsidR="00000000" w:rsidRPr="00040726" w:rsidP="00040726">
      <w:pPr>
        <w:pStyle w:val="ListBullet"/>
      </w:pPr>
      <w:r w:rsidRPr="00040726">
        <w:t>organisational polici</w:t>
      </w:r>
      <w:r w:rsidRPr="00040726">
        <w:t>es and procedures for acquiring and education horses including those for safety and emergency response.</w:t>
      </w:r>
    </w:p>
    <w:p w:rsidR="00000000" w:rsidRPr="00040726" w:rsidP="00040726">
      <w:pPr>
        <w:pStyle w:val="BodyText"/>
      </w:pPr>
    </w:p>
    <w:p w:rsidR="00000000" w:rsidRPr="00040726" w:rsidP="00AE7967">
      <w:pPr>
        <w:pStyle w:val="BodyText"/>
      </w:pPr>
      <w:r w:rsidRPr="00040726">
        <w:t>Assessment must ensure access to:</w:t>
      </w:r>
    </w:p>
    <w:p w:rsidR="00000000" w:rsidRPr="00040726" w:rsidP="00040726">
      <w:pPr>
        <w:pStyle w:val="ListBullet"/>
      </w:pPr>
      <w:r w:rsidRPr="00040726">
        <w:t>human and equine first aid equipment</w:t>
      </w:r>
    </w:p>
    <w:p w:rsidR="00000000" w:rsidRPr="00040726" w:rsidP="00040726">
      <w:pPr>
        <w:pStyle w:val="ListBullet"/>
      </w:pPr>
      <w:r w:rsidRPr="00040726">
        <w:t>communication equipment for emergency response.</w:t>
      </w:r>
    </w:p>
    <w:p w:rsidR="00000000" w:rsidRPr="00040726" w:rsidP="00040726">
      <w:pPr>
        <w:pStyle w:val="BodyText"/>
      </w:pPr>
    </w:p>
    <w:p w:rsidR="00000000" w:rsidRPr="00040726" w:rsidP="00AE7967">
      <w:pPr>
        <w:pStyle w:val="BodyText"/>
      </w:pPr>
      <w:r w:rsidRPr="00040726">
        <w:t>Assessors must satisfy the Sta</w:t>
      </w:r>
      <w:r w:rsidRPr="00040726">
        <w:t>ndards for Registered Training Organisations requirements for assessors, and:</w:t>
      </w:r>
    </w:p>
    <w:p w:rsidR="00000000" w:rsidRPr="00040726" w:rsidP="00040726">
      <w:pPr>
        <w:pStyle w:val="ListBullet"/>
      </w:pPr>
      <w:r w:rsidRPr="00040726">
        <w:t>hold a qualification or Statement of Attainment which includes this unit of competency, SISOEQU015 Acquire and educate horses for sport or recreational programs, or a qualificat</w:t>
      </w:r>
      <w:r w:rsidRPr="00040726">
        <w:t>ion or Statement of Attainment which includes a unit of competency that has been superseded by this unit, and</w:t>
      </w:r>
    </w:p>
    <w:p w:rsidR="00000000" w:rsidRPr="00040726" w:rsidP="00040726">
      <w:pPr>
        <w:pStyle w:val="ListBullet"/>
      </w:pPr>
      <w:r w:rsidRPr="00040726">
        <w:t>have at least three years’ experience in a role inv</w:t>
      </w:r>
      <w:r w:rsidRPr="00040726">
        <w:t>olving acquiring and educating sport or recreational horses where they have applied the skills and knowledge covered in this unit of competency.</w:t>
      </w:r>
    </w:p>
    <w:p w:rsidR="00000000" w:rsidRPr="00040726" w:rsidP="00040726">
      <w:pPr>
        <w:pStyle w:val="AllowPageBreak"/>
      </w:pPr>
    </w:p>
    <w:p w:rsidR="00000000" w:rsidRPr="00040726" w:rsidP="00040726">
      <w:pPr>
        <w:pStyle w:val="Heading1"/>
      </w:pPr>
      <w:bookmarkStart w:id="5" w:name="O_963345"/>
      <w:bookmarkEnd w:id="5"/>
      <w:r w:rsidRPr="00040726">
        <w:t>Links</w:t>
      </w:r>
    </w:p>
    <w:p w:rsidR="00000000" w:rsidRPr="00040726" w:rsidP="00AE7967">
      <w:pPr>
        <w:pStyle w:val="BodyText"/>
      </w:pPr>
      <w:r w:rsidRPr="00040726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34CC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40726" w:rsidP="00040726"/>
    <w:sectPr w:rsidSect="000407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26" w:rsidRPr="00AE7967" w:rsidP="00AE7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67" w:rsidP="00040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967" w:rsidP="00040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7967" w:rsidP="00040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726" w:rsidRPr="00AE7967" w:rsidP="00AE7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67" w:rsidRPr="002D2AF8" w:rsidP="00040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SISOEQU015 Acquire and educate horses for sport or recreational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E7967" w:rsidP="00040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565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CE6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EF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726"/>
  </w:style>
  <w:style w:type="character" w:customStyle="1" w:styleId="Heading1Char">
    <w:name w:val="Heading 1 Char"/>
    <w:basedOn w:val="DefaultParagraphFont"/>
    <w:link w:val="Heading1"/>
    <w:rsid w:val="00040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7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07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0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726"/>
    <w:rPr>
      <w:b/>
      <w:spacing w:val="0"/>
    </w:rPr>
  </w:style>
  <w:style w:type="paragraph" w:customStyle="1" w:styleId="SuperTitle">
    <w:name w:val="SuperTitle"/>
    <w:basedOn w:val="Title"/>
    <w:rsid w:val="00040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726"/>
    <w:rPr>
      <w:i/>
    </w:rPr>
  </w:style>
  <w:style w:type="paragraph" w:styleId="Caption">
    <w:name w:val="caption"/>
    <w:basedOn w:val="BodyText"/>
    <w:next w:val="Normal"/>
    <w:qFormat/>
    <w:rsid w:val="00040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726"/>
  </w:style>
  <w:style w:type="paragraph" w:styleId="TableofFigures">
    <w:name w:val="table of figures"/>
    <w:basedOn w:val="Normal"/>
    <w:next w:val="Normal"/>
    <w:semiHidden/>
    <w:rsid w:val="00040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7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0726"/>
    <w:rPr>
      <w:rFonts w:ascii="Wingdings" w:hAnsi="Wingdings"/>
    </w:rPr>
  </w:style>
  <w:style w:type="paragraph" w:customStyle="1" w:styleId="TableHeading">
    <w:name w:val="Table Heading"/>
    <w:basedOn w:val="HeadingBase"/>
    <w:rsid w:val="00040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726"/>
    <w:rPr>
      <w:color w:val="0033CC"/>
      <w:u w:val="none"/>
    </w:rPr>
  </w:style>
  <w:style w:type="paragraph" w:customStyle="1" w:styleId="BodyTextRight">
    <w:name w:val="Body Text Right"/>
    <w:basedOn w:val="BodyText"/>
    <w:rsid w:val="00040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7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726"/>
    <w:rPr>
      <w:sz w:val="32"/>
    </w:rPr>
  </w:style>
  <w:style w:type="paragraph" w:customStyle="1" w:styleId="HeadingProcedure">
    <w:name w:val="Heading Procedure"/>
    <w:basedOn w:val="HeadingBase"/>
    <w:next w:val="Normal"/>
    <w:rsid w:val="00040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726"/>
    <w:pPr>
      <w:spacing w:before="60" w:after="60"/>
    </w:pPr>
  </w:style>
  <w:style w:type="paragraph" w:styleId="ListContinue">
    <w:name w:val="List Continue"/>
    <w:basedOn w:val="List"/>
    <w:rsid w:val="00040726"/>
    <w:pPr>
      <w:ind w:firstLine="0"/>
    </w:pPr>
  </w:style>
  <w:style w:type="paragraph" w:customStyle="1" w:styleId="ListNote">
    <w:name w:val="List Note"/>
    <w:basedOn w:val="List"/>
    <w:rsid w:val="00040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726"/>
    <w:rPr>
      <w:rFonts w:ascii="Courier New" w:hAnsi="Courier New"/>
    </w:rPr>
  </w:style>
  <w:style w:type="paragraph" w:customStyle="1" w:styleId="NoteBullet">
    <w:name w:val="Note Bullet"/>
    <w:basedOn w:val="Note"/>
    <w:rsid w:val="00040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7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726"/>
    <w:rPr>
      <w:b/>
      <w:smallCaps/>
    </w:rPr>
  </w:style>
  <w:style w:type="paragraph" w:customStyle="1" w:styleId="TableListNumber">
    <w:name w:val="Table List Number"/>
    <w:basedOn w:val="ListNumber"/>
    <w:rsid w:val="00040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726"/>
    <w:pPr>
      <w:numPr>
        <w:numId w:val="9"/>
      </w:numPr>
    </w:pPr>
  </w:style>
  <w:style w:type="paragraph" w:customStyle="1" w:styleId="ListAlpha2">
    <w:name w:val="List Alpha 2"/>
    <w:basedOn w:val="List2"/>
    <w:rsid w:val="00040726"/>
    <w:pPr>
      <w:numPr>
        <w:numId w:val="8"/>
      </w:numPr>
    </w:pPr>
  </w:style>
  <w:style w:type="paragraph" w:styleId="List2">
    <w:name w:val="List 2"/>
    <w:basedOn w:val="BodyText"/>
    <w:rsid w:val="00040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7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7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726"/>
    <w:pPr>
      <w:numPr>
        <w:numId w:val="4"/>
      </w:numPr>
    </w:pPr>
  </w:style>
  <w:style w:type="paragraph" w:styleId="ListContinue2">
    <w:name w:val="List Continue 2"/>
    <w:basedOn w:val="List2"/>
    <w:rsid w:val="00040726"/>
    <w:pPr>
      <w:ind w:firstLine="0"/>
    </w:pPr>
  </w:style>
  <w:style w:type="paragraph" w:styleId="ListContinue3">
    <w:name w:val="List Continue 3"/>
    <w:basedOn w:val="List3"/>
    <w:rsid w:val="00040726"/>
    <w:pPr>
      <w:ind w:left="1021" w:firstLine="0"/>
    </w:pPr>
  </w:style>
  <w:style w:type="paragraph" w:styleId="ListContinue4">
    <w:name w:val="List Continue 4"/>
    <w:basedOn w:val="List4"/>
    <w:rsid w:val="00040726"/>
    <w:pPr>
      <w:ind w:firstLine="0"/>
    </w:pPr>
  </w:style>
  <w:style w:type="paragraph" w:styleId="ListContinue5">
    <w:name w:val="List Continue 5"/>
    <w:basedOn w:val="List5"/>
    <w:rsid w:val="00040726"/>
    <w:pPr>
      <w:ind w:firstLine="0"/>
    </w:pPr>
  </w:style>
  <w:style w:type="paragraph" w:styleId="ListNumber3">
    <w:name w:val="List Number 3"/>
    <w:basedOn w:val="List3"/>
    <w:rsid w:val="00040726"/>
    <w:pPr>
      <w:numPr>
        <w:numId w:val="5"/>
      </w:numPr>
    </w:pPr>
  </w:style>
  <w:style w:type="paragraph" w:styleId="ListNumber4">
    <w:name w:val="List Number 4"/>
    <w:basedOn w:val="List4"/>
    <w:rsid w:val="00040726"/>
    <w:pPr>
      <w:numPr>
        <w:numId w:val="6"/>
      </w:numPr>
    </w:pPr>
  </w:style>
  <w:style w:type="paragraph" w:styleId="ListNumber5">
    <w:name w:val="List Number 5"/>
    <w:basedOn w:val="List5"/>
    <w:rsid w:val="00040726"/>
    <w:pPr>
      <w:numPr>
        <w:numId w:val="7"/>
      </w:numPr>
    </w:pPr>
  </w:style>
  <w:style w:type="paragraph" w:styleId="BlockText">
    <w:name w:val="Block Text"/>
    <w:basedOn w:val="Normal"/>
    <w:rsid w:val="00040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726"/>
    <w:rPr>
      <w:sz w:val="16"/>
      <w:vertAlign w:val="superscript"/>
    </w:rPr>
  </w:style>
  <w:style w:type="character" w:customStyle="1" w:styleId="Symbols">
    <w:name w:val="Symbols"/>
    <w:basedOn w:val="DefaultParagraphFont"/>
    <w:rsid w:val="00040726"/>
    <w:rPr>
      <w:rFonts w:ascii="Symbol" w:hAnsi="Symbol"/>
    </w:rPr>
  </w:style>
  <w:style w:type="character" w:customStyle="1" w:styleId="MenuOptions">
    <w:name w:val="Menu Options"/>
    <w:basedOn w:val="DefaultParagraphFont"/>
    <w:rsid w:val="00040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726"/>
    <w:rPr>
      <w:b/>
    </w:rPr>
  </w:style>
  <w:style w:type="character" w:customStyle="1" w:styleId="Underlined">
    <w:name w:val="Underlined"/>
    <w:basedOn w:val="DefaultParagraphFont"/>
    <w:rsid w:val="00040726"/>
    <w:rPr>
      <w:u w:val="single"/>
    </w:rPr>
  </w:style>
  <w:style w:type="paragraph" w:customStyle="1" w:styleId="TableBodyTextRight">
    <w:name w:val="Table Body Text Right"/>
    <w:basedOn w:val="TableBodyText"/>
    <w:rsid w:val="00040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726"/>
    <w:rPr>
      <w:sz w:val="18"/>
    </w:rPr>
  </w:style>
  <w:style w:type="paragraph" w:customStyle="1" w:styleId="BodySmallRight">
    <w:name w:val="Body Small Right"/>
    <w:basedOn w:val="BodyTextRight"/>
    <w:rsid w:val="00040726"/>
    <w:rPr>
      <w:sz w:val="18"/>
      <w:szCs w:val="18"/>
    </w:rPr>
  </w:style>
  <w:style w:type="paragraph" w:customStyle="1" w:styleId="MarginEdition">
    <w:name w:val="Margin Edition"/>
    <w:basedOn w:val="MarginNote"/>
    <w:rsid w:val="00040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726"/>
    <w:rPr>
      <w:sz w:val="2"/>
      <w:szCs w:val="2"/>
    </w:rPr>
  </w:style>
  <w:style w:type="character" w:customStyle="1" w:styleId="Small">
    <w:name w:val="Small"/>
    <w:basedOn w:val="DefaultParagraphFont"/>
    <w:rsid w:val="00040726"/>
    <w:rPr>
      <w:sz w:val="16"/>
    </w:rPr>
  </w:style>
  <w:style w:type="paragraph" w:customStyle="1" w:styleId="WideTable">
    <w:name w:val="Wide Table"/>
    <w:basedOn w:val="Normal"/>
    <w:rsid w:val="00040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726"/>
  </w:style>
  <w:style w:type="paragraph" w:styleId="Quote">
    <w:name w:val="Quote"/>
    <w:basedOn w:val="Heading1"/>
    <w:link w:val="QuoteChar"/>
    <w:qFormat/>
    <w:rsid w:val="00040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726"/>
    <w:pPr>
      <w:pageBreakBefore/>
    </w:pPr>
  </w:style>
  <w:style w:type="paragraph" w:customStyle="1" w:styleId="Border">
    <w:name w:val="Border"/>
    <w:basedOn w:val="Normal"/>
    <w:qFormat/>
    <w:rsid w:val="00040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726"/>
    <w:rPr>
      <w:u w:val="single"/>
    </w:rPr>
  </w:style>
  <w:style w:type="character" w:customStyle="1" w:styleId="BoldandItalics">
    <w:name w:val="Bold and Italics"/>
    <w:qFormat/>
    <w:rsid w:val="00040726"/>
    <w:rPr>
      <w:b/>
      <w:i/>
      <w:u w:val="none"/>
    </w:rPr>
  </w:style>
  <w:style w:type="paragraph" w:styleId="BalloonText">
    <w:name w:val="Balloon Text"/>
    <w:basedOn w:val="Normal"/>
    <w:link w:val="BalloonTextChar"/>
    <w:rsid w:val="00040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726"/>
    <w:pPr>
      <w:spacing w:before="0" w:after="0"/>
    </w:pPr>
  </w:style>
  <w:style w:type="paragraph" w:customStyle="1" w:styleId="BodyTextBold">
    <w:name w:val="Body Text Bold"/>
    <w:basedOn w:val="BodyText"/>
    <w:qFormat/>
    <w:rsid w:val="00040726"/>
    <w:rPr>
      <w:b/>
    </w:rPr>
  </w:style>
  <w:style w:type="character" w:styleId="Hyperlink">
    <w:name w:val="Hyperlink"/>
    <w:basedOn w:val="DefaultParagraphFont"/>
    <w:uiPriority w:val="99"/>
    <w:unhideWhenUsed/>
    <w:rsid w:val="00AE7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4595</Characters>
  <Application>Microsoft Office Word</Application>
  <DocSecurity>0</DocSecurity>
  <Lines>135</Lines>
  <Paragraphs>115</Paragraphs>
  <ScaleCrop>false</ScaleCrop>
  <Company>Author-it Software Corporation Ltd.</Company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SISOEQU015 Acquire and educate horses for sport or recreational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