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31D" w:rsidP="007E231D">
      <w:pPr>
        <w:pStyle w:val="Title"/>
      </w:pPr>
      <w:r>
        <w:fldChar w:fldCharType="begin"/>
      </w:r>
      <w:r>
        <w:instrText xml:space="preserve"> TITLE   \* MERGEFORMAT </w:instrText>
      </w:r>
      <w:r>
        <w:fldChar w:fldCharType="separate"/>
      </w:r>
      <w:r>
        <w:t>SISOEQU014 Determine nutritional requirements for sport or recreational horses</w:t>
      </w:r>
      <w:r>
        <w:fldChar w:fldCharType="end"/>
      </w:r>
    </w:p>
    <w:p w:rsidR="007E231D" w:rsidP="007E231D">
      <w:pPr>
        <w:pStyle w:val="Version"/>
        <w:sectPr w:rsidSect="00686A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A9F" w:rsidP="00686A9F">
      <w:pPr>
        <w:pStyle w:val="SuperHeading"/>
      </w:pPr>
      <w:r w:rsidRPr="00686A9F">
        <w:t>SISOEQU014 Determine nutritional requirements for sport or recreational horses</w:t>
      </w:r>
    </w:p>
    <w:p w:rsidR="00000000" w:rsidRPr="00686A9F" w:rsidP="00686A9F">
      <w:pPr>
        <w:pStyle w:val="Heading1"/>
      </w:pPr>
      <w:bookmarkStart w:id="1" w:name="O_963310"/>
      <w:bookmarkEnd w:id="1"/>
      <w:r w:rsidRPr="00686A9F">
        <w:t>Modification History</w:t>
      </w:r>
    </w:p>
    <w:p w:rsidR="00000000" w:rsidRPr="00686A9F" w:rsidP="007E231D">
      <w:pPr>
        <w:pStyle w:val="BodyText"/>
      </w:pPr>
      <w:r w:rsidRPr="00686A9F">
        <w:t>Not applicable.</w:t>
      </w:r>
    </w:p>
    <w:p w:rsidR="00000000" w:rsidRPr="00686A9F" w:rsidP="00686A9F">
      <w:pPr>
        <w:pStyle w:val="Heading1"/>
      </w:pPr>
      <w:bookmarkStart w:id="2" w:name="O_963311"/>
      <w:bookmarkEnd w:id="2"/>
      <w:r w:rsidRPr="00686A9F">
        <w:t>Application</w:t>
      </w:r>
    </w:p>
    <w:p w:rsidR="00000000" w:rsidRPr="00686A9F" w:rsidP="007E231D">
      <w:pPr>
        <w:pStyle w:val="BodyText"/>
      </w:pPr>
      <w:r w:rsidRPr="00686A9F">
        <w:t>This unit describes the performance outcomes, skills and knowledge required to assess the nutritional requirements of horses used in in equestrian sport or recreational riding programs, and to formulate rations and monitor feeding regimes.</w:t>
      </w:r>
    </w:p>
    <w:p w:rsidR="00000000" w:rsidRPr="00686A9F" w:rsidP="007E231D">
      <w:pPr>
        <w:pStyle w:val="BodyText"/>
      </w:pPr>
      <w:r w:rsidRPr="00686A9F">
        <w:t>This unit applie</w:t>
      </w:r>
      <w:r w:rsidRPr="00686A9F">
        <w:t>s to a range of organisations involved in equestrian sport, instructional and recreational riding programs. It applies to experienced senior staff who supervise the care of horses. This can include trainers, guides, trail bosses, instructors and coaches.</w:t>
      </w:r>
    </w:p>
    <w:p w:rsidR="00000000" w:rsidRPr="00686A9F" w:rsidP="007E231D">
      <w:pPr>
        <w:pStyle w:val="BodyText"/>
      </w:pPr>
      <w:r w:rsidRPr="00686A9F">
        <w:t>N</w:t>
      </w:r>
      <w:r w:rsidRPr="00686A9F">
        <w:t>o occupational licensing, certification or specific legislative requirements apply to this unit at the time of publication.</w:t>
      </w:r>
    </w:p>
    <w:p w:rsidR="00000000" w:rsidRPr="00686A9F" w:rsidP="00686A9F">
      <w:pPr>
        <w:pStyle w:val="Heading1"/>
      </w:pPr>
      <w:bookmarkStart w:id="3" w:name="O_963312"/>
      <w:bookmarkEnd w:id="3"/>
      <w:r w:rsidRPr="00686A9F">
        <w:t>Pre-requisite Unit</w:t>
      </w:r>
    </w:p>
    <w:p w:rsidR="00000000" w:rsidRPr="00686A9F" w:rsidP="007E231D">
      <w:pPr>
        <w:pStyle w:val="BodyText"/>
      </w:pPr>
      <w:r w:rsidRPr="00686A9F">
        <w:t>Nil</w:t>
      </w:r>
    </w:p>
    <w:p w:rsidR="00000000" w:rsidRPr="00686A9F" w:rsidP="00686A9F">
      <w:pPr>
        <w:pStyle w:val="Heading1"/>
      </w:pPr>
      <w:bookmarkStart w:id="4" w:name="O_963313"/>
      <w:bookmarkEnd w:id="4"/>
      <w:r w:rsidRPr="00686A9F">
        <w:t>Competency Field</w:t>
      </w:r>
    </w:p>
    <w:p w:rsidR="00000000" w:rsidRPr="00686A9F" w:rsidP="007E231D">
      <w:pPr>
        <w:pStyle w:val="BodyText"/>
      </w:pPr>
      <w:r w:rsidRPr="00686A9F">
        <w:t>Equine</w:t>
      </w:r>
    </w:p>
    <w:p w:rsidR="00000000" w:rsidRPr="00686A9F" w:rsidP="00686A9F">
      <w:pPr>
        <w:pStyle w:val="Heading1"/>
      </w:pPr>
      <w:bookmarkStart w:id="5" w:name="O_963314"/>
      <w:bookmarkEnd w:id="5"/>
      <w:r w:rsidRPr="00686A9F">
        <w:t>Unit Sector</w:t>
      </w:r>
    </w:p>
    <w:p w:rsidR="00000000" w:rsidRPr="00686A9F" w:rsidP="007E231D">
      <w:pPr>
        <w:pStyle w:val="BodyText"/>
      </w:pPr>
      <w:r w:rsidRPr="00686A9F">
        <w:t>Outdoor Recreation</w:t>
      </w:r>
    </w:p>
    <w:p w:rsidR="00000000" w:rsidRPr="00686A9F" w:rsidP="00686A9F">
      <w:pPr>
        <w:pStyle w:val="Heading1"/>
      </w:pPr>
      <w:bookmarkStart w:id="6" w:name="O_963315"/>
      <w:bookmarkEnd w:id="6"/>
      <w:r w:rsidRPr="00686A9F">
        <w:t>Elements and Performance Criteria</w:t>
      </w:r>
    </w:p>
    <w:tbl>
      <w:tblPr>
        <w:tblW w:w="0" w:type="auto"/>
        <w:tblLayout w:type="fixed"/>
        <w:tblCellMar>
          <w:left w:w="62" w:type="dxa"/>
          <w:right w:w="62" w:type="dxa"/>
        </w:tblCellMar>
        <w:tblLook w:val="0000"/>
      </w:tblPr>
      <w:tblGrid>
        <w:gridCol w:w="2694"/>
        <w:gridCol w:w="6350"/>
      </w:tblGrid>
      <w:tr w:rsidTr="007E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6A9F" w:rsidP="00686A9F">
            <w:pPr>
              <w:pStyle w:val="BodyText"/>
            </w:pPr>
            <w:r w:rsidRPr="00686A9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rPr>
                <w:rStyle w:val="SpecialBold"/>
              </w:rPr>
              <w:t>PERFORMANCE</w:t>
            </w:r>
            <w:r w:rsidRPr="00686A9F">
              <w:t xml:space="preserve"> </w:t>
            </w:r>
            <w:r w:rsidRPr="00686A9F">
              <w:rPr>
                <w:rStyle w:val="SpecialBold"/>
              </w:rPr>
              <w:t>CRITERIA</w:t>
            </w:r>
          </w:p>
        </w:tc>
      </w:tr>
      <w:tr w:rsidTr="007E23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Performance criteria describe the performance needed to demonstrate achievement of the element.</w:t>
            </w:r>
          </w:p>
        </w:tc>
      </w:tr>
      <w:tr w:rsidTr="007E231D">
        <w:tblPrEx>
          <w:tblW w:w="0" w:type="auto"/>
          <w:tblLayout w:type="fixed"/>
          <w:tblCellMar>
            <w:left w:w="62" w:type="dxa"/>
            <w:right w:w="62" w:type="dxa"/>
          </w:tblCellMar>
          <w:tblLook w:val="0000"/>
        </w:tblPrEx>
        <w:trPr>
          <w:trHeight w:val="1312"/>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1. Assess nutritional requirements of sport or recreational horses.</w:t>
            </w:r>
          </w:p>
        </w:tc>
        <w:tc>
          <w:tcPr>
            <w:tcW w:w="6350" w:type="dxa"/>
            <w:tcBorders>
              <w:top w:val="nil"/>
              <w:left w:val="nil"/>
              <w:bottom w:val="nil"/>
              <w:right w:val="nil"/>
            </w:tcBorders>
            <w:tcMar>
              <w:top w:w="0" w:type="dxa"/>
              <w:left w:w="62" w:type="dxa"/>
              <w:bottom w:w="0" w:type="dxa"/>
              <w:right w:w="62" w:type="dxa"/>
            </w:tcMar>
          </w:tcPr>
          <w:p w:rsidR="00000000" w:rsidRPr="00686A9F" w:rsidP="00686A9F">
            <w:pPr>
              <w:pStyle w:val="BodyText"/>
            </w:pPr>
            <w:r w:rsidRPr="00686A9F">
              <w:t>1.1. Identify and assess nutritional requirements for individual horse needs in consultation with relevant personnel.</w:t>
            </w:r>
          </w:p>
          <w:p w:rsidR="00000000" w:rsidP="00686A9F">
            <w:pPr>
              <w:pStyle w:val="BodyText"/>
              <w:rPr>
                <w:lang w:val="en-NZ"/>
              </w:rPr>
            </w:pPr>
            <w:r w:rsidRPr="00686A9F">
              <w:t>1.2. Select feed for quality, nutritional and economic value to meet n</w:t>
            </w:r>
            <w:r w:rsidRPr="00686A9F">
              <w:t>utritional requirements of specific horses.</w:t>
            </w:r>
          </w:p>
        </w:tc>
      </w:tr>
      <w:tr w:rsidTr="007E23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2. Assess food supplements for horses.</w:t>
            </w:r>
          </w:p>
        </w:tc>
        <w:tc>
          <w:tcPr>
            <w:tcW w:w="6350" w:type="dxa"/>
            <w:tcBorders>
              <w:top w:val="nil"/>
              <w:left w:val="nil"/>
              <w:bottom w:val="nil"/>
              <w:right w:val="nil"/>
            </w:tcBorders>
            <w:tcMar>
              <w:top w:w="0" w:type="dxa"/>
              <w:left w:w="62" w:type="dxa"/>
              <w:bottom w:w="0" w:type="dxa"/>
              <w:right w:w="62" w:type="dxa"/>
            </w:tcMar>
          </w:tcPr>
          <w:p w:rsidR="00000000" w:rsidRPr="00686A9F" w:rsidP="00686A9F">
            <w:pPr>
              <w:pStyle w:val="BodyText"/>
            </w:pPr>
            <w:r w:rsidRPr="00686A9F">
              <w:t>2.1. Determine need to provide supplements to individual horses.</w:t>
            </w:r>
          </w:p>
          <w:p w:rsidR="00000000" w:rsidRPr="00686A9F" w:rsidP="00686A9F">
            <w:pPr>
              <w:pStyle w:val="BodyText"/>
            </w:pPr>
            <w:r w:rsidRPr="00686A9F">
              <w:t>2.2. Identify, as required, supplements that contravene rules for horse purpose.</w:t>
            </w:r>
          </w:p>
          <w:p w:rsidR="00000000" w:rsidP="00686A9F">
            <w:pPr>
              <w:pStyle w:val="BodyText"/>
              <w:rPr>
                <w:lang w:val="en-NZ"/>
              </w:rPr>
            </w:pPr>
            <w:r w:rsidRPr="00686A9F">
              <w:t>2.3. Assess suitability of</w:t>
            </w:r>
            <w:r w:rsidRPr="00686A9F">
              <w:t xml:space="preserve"> supplements for individual horses and their workloads.</w:t>
            </w:r>
          </w:p>
        </w:tc>
      </w:tr>
      <w:tr w:rsidTr="007E23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3. Establish and monitor individual feeding regimes.</w:t>
            </w:r>
          </w:p>
        </w:tc>
        <w:tc>
          <w:tcPr>
            <w:tcW w:w="6350" w:type="dxa"/>
            <w:tcBorders>
              <w:top w:val="nil"/>
              <w:left w:val="nil"/>
              <w:bottom w:val="nil"/>
              <w:right w:val="nil"/>
            </w:tcBorders>
            <w:tcMar>
              <w:top w:w="0" w:type="dxa"/>
              <w:left w:w="62" w:type="dxa"/>
              <w:bottom w:w="0" w:type="dxa"/>
              <w:right w:w="62" w:type="dxa"/>
            </w:tcMar>
          </w:tcPr>
          <w:p w:rsidR="00000000" w:rsidRPr="00686A9F" w:rsidP="00686A9F">
            <w:pPr>
              <w:pStyle w:val="BodyText"/>
            </w:pPr>
            <w:r w:rsidRPr="00686A9F">
              <w:t>3.1. Create rations and determine feeding regimes to meet individual horse needs, for the range of horses in care.</w:t>
            </w:r>
          </w:p>
          <w:p w:rsidR="00000000" w:rsidRPr="00686A9F" w:rsidP="00686A9F">
            <w:pPr>
              <w:pStyle w:val="BodyText"/>
            </w:pPr>
            <w:r w:rsidRPr="00686A9F">
              <w:t>3.2. Use safe practices when feeding horses individually and in groups to avoid injury to self, others and horses.</w:t>
            </w:r>
          </w:p>
          <w:p w:rsidR="00000000" w:rsidRPr="00686A9F" w:rsidP="00686A9F">
            <w:pPr>
              <w:pStyle w:val="BodyText"/>
            </w:pPr>
            <w:r w:rsidRPr="00686A9F">
              <w:t>3.3. Prepare feed and supplements, feed horses at appropriate times and monitor individual feeding regimes.</w:t>
            </w:r>
          </w:p>
          <w:p w:rsidR="00000000" w:rsidRPr="00686A9F" w:rsidP="00686A9F">
            <w:pPr>
              <w:pStyle w:val="BodyText"/>
            </w:pPr>
            <w:r w:rsidRPr="00686A9F">
              <w:t>3.4. Monitor food rations and con</w:t>
            </w:r>
            <w:r w:rsidRPr="00686A9F">
              <w:t>firm they meet nutritional requirements of individual horses.</w:t>
            </w:r>
          </w:p>
          <w:p w:rsidR="00000000" w:rsidRPr="00686A9F" w:rsidP="00686A9F">
            <w:pPr>
              <w:pStyle w:val="BodyText"/>
            </w:pPr>
            <w:r w:rsidRPr="00686A9F">
              <w:t>3.5. Monitor and evaluate the effects of supplements on the work performance of horses.</w:t>
            </w:r>
          </w:p>
          <w:p w:rsidR="00000000" w:rsidRPr="00686A9F" w:rsidP="00686A9F">
            <w:pPr>
              <w:pStyle w:val="BodyText"/>
            </w:pPr>
            <w:r w:rsidRPr="00686A9F">
              <w:t>3.6. Provide paddocked horses with suitable pasture and supplementary feed according to their needs.</w:t>
            </w:r>
          </w:p>
          <w:p w:rsidR="00000000" w:rsidRPr="00686A9F" w:rsidP="00686A9F">
            <w:pPr>
              <w:pStyle w:val="BodyText"/>
            </w:pPr>
            <w:r w:rsidRPr="00686A9F">
              <w:t xml:space="preserve">3.7. </w:t>
            </w:r>
            <w:r w:rsidRPr="00686A9F">
              <w:t>Document, for individual horses, eating behaviour, food intake and work level.</w:t>
            </w:r>
          </w:p>
          <w:p w:rsidR="00000000" w:rsidRPr="00686A9F" w:rsidP="00686A9F">
            <w:pPr>
              <w:pStyle w:val="BodyText"/>
            </w:pPr>
            <w:r w:rsidRPr="00686A9F">
              <w:t>3.8. Adjust feeding regime in response to changing horse behaviour and needs.</w:t>
            </w:r>
          </w:p>
        </w:tc>
      </w:tr>
    </w:tbl>
    <w:p w:rsidR="007E231D" w:rsidP="00686A9F">
      <w:pPr>
        <w:pStyle w:val="BodyText"/>
      </w:pPr>
    </w:p>
    <w:p w:rsidR="007E231D" w:rsidP="00686A9F">
      <w:pPr>
        <w:pStyle w:val="BodyText"/>
      </w:pPr>
    </w:p>
    <w:p w:rsidR="00000000" w:rsidRPr="00686A9F" w:rsidP="00686A9F">
      <w:pPr>
        <w:pStyle w:val="Heading1"/>
      </w:pPr>
      <w:bookmarkStart w:id="7" w:name="O_963316"/>
      <w:bookmarkEnd w:id="7"/>
      <w:r w:rsidRPr="00686A9F">
        <w:t>Foundation Skills</w:t>
      </w:r>
    </w:p>
    <w:tbl>
      <w:tblPr>
        <w:tblW w:w="0" w:type="auto"/>
        <w:tblLayout w:type="fixed"/>
        <w:tblCellMar>
          <w:left w:w="62" w:type="dxa"/>
          <w:right w:w="62" w:type="dxa"/>
        </w:tblCellMar>
        <w:tblLook w:val="0000"/>
      </w:tblPr>
      <w:tblGrid>
        <w:gridCol w:w="2694"/>
        <w:gridCol w:w="6350"/>
      </w:tblGrid>
      <w:tr w:rsidTr="00686A9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 xml:space="preserve">Foundation skills essential to performance in this unit, but </w:t>
            </w:r>
            <w:r w:rsidRPr="00686A9F">
              <w:t>not explicit in the performance criteria are listed here, along with a brief context statement.</w:t>
            </w:r>
          </w:p>
        </w:tc>
      </w:tr>
      <w:tr w:rsidTr="00686A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6A9F" w:rsidP="00686A9F">
            <w:pPr>
              <w:pStyle w:val="BodyText"/>
            </w:pPr>
            <w:r w:rsidRPr="00686A9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rPr>
                <w:rStyle w:val="SpecialBold"/>
              </w:rPr>
              <w:t>DESCRIPTION</w:t>
            </w:r>
          </w:p>
        </w:tc>
      </w:tr>
      <w:tr w:rsidTr="00686A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Reading skills to:</w:t>
            </w:r>
          </w:p>
        </w:tc>
        <w:tc>
          <w:tcPr>
            <w:tcW w:w="6350" w:type="dxa"/>
            <w:tcBorders>
              <w:top w:val="nil"/>
              <w:left w:val="nil"/>
              <w:bottom w:val="nil"/>
              <w:right w:val="nil"/>
            </w:tcBorders>
            <w:tcMar>
              <w:top w:w="0" w:type="dxa"/>
              <w:left w:w="62" w:type="dxa"/>
              <w:bottom w:w="0" w:type="dxa"/>
              <w:right w:w="62" w:type="dxa"/>
            </w:tcMar>
          </w:tcPr>
          <w:p w:rsidR="00000000" w:rsidP="00686A9F">
            <w:pPr>
              <w:pStyle w:val="ListBullet"/>
              <w:rPr>
                <w:lang w:val="en-NZ"/>
              </w:rPr>
            </w:pPr>
            <w:r w:rsidRPr="00686A9F">
              <w:t>interpret material describing complex nutritional ingredients of feed and supplements.</w:t>
            </w:r>
          </w:p>
        </w:tc>
      </w:tr>
      <w:tr w:rsidTr="00686A9F">
        <w:tblPrEx>
          <w:tblW w:w="0" w:type="auto"/>
          <w:tblLayout w:type="fixed"/>
          <w:tblCellMar>
            <w:left w:w="62" w:type="dxa"/>
            <w:right w:w="62" w:type="dxa"/>
          </w:tblCellMar>
          <w:tblLook w:val="0000"/>
        </w:tblPrEx>
        <w:trPr>
          <w:trHeight w:val="577"/>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Writing skills to:</w:t>
            </w:r>
          </w:p>
        </w:tc>
        <w:tc>
          <w:tcPr>
            <w:tcW w:w="6350" w:type="dxa"/>
            <w:tcBorders>
              <w:top w:val="nil"/>
              <w:left w:val="nil"/>
              <w:bottom w:val="nil"/>
              <w:right w:val="nil"/>
            </w:tcBorders>
            <w:tcMar>
              <w:top w:w="0" w:type="dxa"/>
              <w:left w:w="62" w:type="dxa"/>
              <w:bottom w:w="0" w:type="dxa"/>
              <w:right w:w="62" w:type="dxa"/>
            </w:tcMar>
          </w:tcPr>
          <w:p w:rsidR="00000000" w:rsidP="00686A9F">
            <w:pPr>
              <w:pStyle w:val="ListBullet"/>
              <w:rPr>
                <w:lang w:val="en-NZ"/>
              </w:rPr>
            </w:pPr>
            <w:r w:rsidRPr="00686A9F">
              <w:t>use fundamental sentence structure to complete horse feeding, behavioural and nutritional records that require factual information.</w:t>
            </w:r>
          </w:p>
        </w:tc>
      </w:tr>
      <w:tr w:rsidTr="00686A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6A9F">
            <w:pPr>
              <w:pStyle w:val="BodyText"/>
              <w:rPr>
                <w:lang w:val="en-NZ"/>
              </w:rPr>
            </w:pPr>
            <w:r w:rsidRPr="00686A9F">
              <w:t>Numeracy skills to:</w:t>
            </w:r>
          </w:p>
        </w:tc>
        <w:tc>
          <w:tcPr>
            <w:tcW w:w="6350" w:type="dxa"/>
            <w:tcBorders>
              <w:top w:val="nil"/>
              <w:left w:val="nil"/>
              <w:bottom w:val="nil"/>
              <w:right w:val="nil"/>
            </w:tcBorders>
            <w:tcMar>
              <w:top w:w="0" w:type="dxa"/>
              <w:left w:w="62" w:type="dxa"/>
              <w:bottom w:w="0" w:type="dxa"/>
              <w:right w:w="62" w:type="dxa"/>
            </w:tcMar>
          </w:tcPr>
          <w:p w:rsidR="00000000" w:rsidRPr="00686A9F" w:rsidP="00686A9F">
            <w:pPr>
              <w:pStyle w:val="ListBullet"/>
            </w:pPr>
            <w:r w:rsidRPr="00686A9F">
              <w:t>complete complex calculations to compare costs for different feed, supplements and quantities</w:t>
            </w:r>
          </w:p>
          <w:p w:rsidR="00000000" w:rsidRPr="00686A9F" w:rsidP="00686A9F">
            <w:pPr>
              <w:pStyle w:val="ListBullet"/>
            </w:pPr>
            <w:r w:rsidRPr="00686A9F">
              <w:t>calculate and document individual quantities, measure and weigh feed and supplements for multiple horses.</w:t>
            </w:r>
          </w:p>
        </w:tc>
      </w:tr>
    </w:tbl>
    <w:p w:rsidR="00000000" w:rsidRPr="00686A9F" w:rsidP="00686A9F">
      <w:pPr>
        <w:pStyle w:val="BodyText"/>
      </w:pPr>
    </w:p>
    <w:p w:rsidR="00000000" w:rsidRPr="00686A9F" w:rsidP="00686A9F">
      <w:pPr>
        <w:pStyle w:val="AllowPageBreak"/>
      </w:pPr>
    </w:p>
    <w:p w:rsidR="00000000" w:rsidRPr="00686A9F" w:rsidP="00686A9F">
      <w:pPr>
        <w:pStyle w:val="Heading1"/>
      </w:pPr>
      <w:bookmarkStart w:id="8" w:name="O_963318"/>
      <w:bookmarkEnd w:id="8"/>
      <w:r w:rsidRPr="00686A9F">
        <w:t>Unit Mapping Information</w:t>
      </w:r>
    </w:p>
    <w:p w:rsidR="00000000" w:rsidRPr="00686A9F" w:rsidP="007E231D">
      <w:pPr>
        <w:pStyle w:val="BodyText"/>
      </w:pPr>
      <w:r w:rsidRPr="00686A9F">
        <w:t>No equivalent unit.</w:t>
      </w:r>
    </w:p>
    <w:p w:rsidR="00000000" w:rsidRPr="00686A9F" w:rsidP="00686A9F">
      <w:pPr>
        <w:pStyle w:val="Heading1"/>
      </w:pPr>
      <w:bookmarkStart w:id="9" w:name="O_963325"/>
      <w:bookmarkEnd w:id="9"/>
      <w:r w:rsidRPr="00686A9F">
        <w:t>Links</w:t>
      </w:r>
    </w:p>
    <w:p w:rsidR="00000000" w:rsidRPr="00686A9F" w:rsidP="007E231D">
      <w:pPr>
        <w:pStyle w:val="BodyText"/>
      </w:pPr>
      <w:r w:rsidRPr="00686A9F">
        <w:t xml:space="preserve">Companion Volume Implementation Guide - </w:t>
      </w:r>
      <w:r>
        <w:fldChar w:fldCharType="begin"/>
      </w:r>
      <w:r>
        <w:instrText xml:space="preserve"> HYPERLINK "https://vetnet.gov.au/Pages/TrainingDocs.aspx?q=1ca50016-24d2-4161-a044-d3faa200268b" </w:instrText>
      </w:r>
      <w:r>
        <w:fldChar w:fldCharType="separate"/>
      </w:r>
      <w:r w:rsidRPr="001A078D">
        <w:rPr>
          <w:rStyle w:val="Hyperlink"/>
        </w:rPr>
        <w:t>https://vetnet.gov.au/Pages/TrainingDocs.aspx?q=1ca50016-24d2-4161-a044-d3faa200268b</w:t>
      </w:r>
      <w:r>
        <w:fldChar w:fldCharType="end"/>
      </w:r>
    </w:p>
    <w:p w:rsidR="00000000" w:rsidRPr="00686A9F" w:rsidP="007E231D">
      <w:pPr>
        <w:pStyle w:val="BodyText"/>
        <w:sectPr w:rsidSect="00686A9F">
          <w:headerReference w:type="default" r:id="rId10"/>
          <w:footerReference w:type="default" r:id="rId11"/>
          <w:pgSz w:w="11908" w:h="16833"/>
          <w:pgMar w:top="1702" w:right="1418" w:bottom="1702" w:left="1418" w:header="992" w:footer="992" w:gutter="0"/>
          <w:cols w:space="720"/>
          <w:noEndnote/>
          <w:docGrid w:linePitch="299"/>
        </w:sectPr>
      </w:pPr>
    </w:p>
    <w:p w:rsidR="00000000" w:rsidRPr="00686A9F" w:rsidP="00686A9F">
      <w:pPr>
        <w:pStyle w:val="SuperHeading"/>
      </w:pPr>
      <w:r w:rsidRPr="00686A9F">
        <w:t xml:space="preserve">Assessment Requirements for SISOEQU014 Determine nutritional requirements for sport </w:t>
      </w:r>
      <w:r w:rsidRPr="00686A9F">
        <w:t>or recreational horses</w:t>
      </w:r>
    </w:p>
    <w:p w:rsidR="00000000" w:rsidRPr="00686A9F" w:rsidP="00686A9F">
      <w:pPr>
        <w:pStyle w:val="Heading1"/>
      </w:pPr>
      <w:bookmarkStart w:id="10" w:name="O_963320"/>
      <w:bookmarkEnd w:id="10"/>
      <w:r w:rsidRPr="00686A9F">
        <w:t>Modification History</w:t>
      </w:r>
    </w:p>
    <w:p w:rsidR="00000000" w:rsidRPr="00686A9F" w:rsidP="007E231D">
      <w:pPr>
        <w:pStyle w:val="BodyText"/>
      </w:pPr>
      <w:r w:rsidRPr="00686A9F">
        <w:t>Not applicable.</w:t>
      </w:r>
    </w:p>
    <w:p w:rsidR="00000000" w:rsidRPr="00686A9F" w:rsidP="00686A9F">
      <w:pPr>
        <w:pStyle w:val="Heading1"/>
      </w:pPr>
      <w:bookmarkStart w:id="11" w:name="O_963321"/>
      <w:bookmarkEnd w:id="11"/>
      <w:r w:rsidRPr="00686A9F">
        <w:t>Performance Evidence</w:t>
      </w:r>
    </w:p>
    <w:p w:rsidR="00000000" w:rsidRPr="00686A9F" w:rsidP="007E231D">
      <w:pPr>
        <w:pStyle w:val="BodyText"/>
      </w:pPr>
      <w:r w:rsidRPr="00686A9F">
        <w:t>Evidence of the ability to complete tasks outlined in elements and performance criteria of this unit in the context of the job role, and:</w:t>
      </w:r>
    </w:p>
    <w:p w:rsidR="00000000" w:rsidRPr="00686A9F" w:rsidP="00686A9F">
      <w:pPr>
        <w:pStyle w:val="ListBullet"/>
      </w:pPr>
      <w:r w:rsidRPr="00686A9F">
        <w:t>ass</w:t>
      </w:r>
      <w:r w:rsidRPr="00686A9F">
        <w:t>ess the nutritional requirements of three different sport or recreational horses</w:t>
      </w:r>
    </w:p>
    <w:p w:rsidR="00000000" w:rsidRPr="00686A9F" w:rsidP="00686A9F">
      <w:pPr>
        <w:pStyle w:val="ListBullet"/>
      </w:pPr>
      <w:r w:rsidRPr="00686A9F">
        <w:t>create a ration for each of the three horses</w:t>
      </w:r>
    </w:p>
    <w:p w:rsidR="00000000" w:rsidRPr="00686A9F" w:rsidP="00686A9F">
      <w:pPr>
        <w:pStyle w:val="ListBullet"/>
      </w:pPr>
      <w:r w:rsidRPr="00686A9F">
        <w:t>determine a monthly feeding regime to include feed and supplements</w:t>
      </w:r>
    </w:p>
    <w:p w:rsidR="00000000" w:rsidRPr="00686A9F" w:rsidP="00686A9F">
      <w:pPr>
        <w:pStyle w:val="ListBullet"/>
      </w:pPr>
      <w:r w:rsidRPr="00686A9F">
        <w:t xml:space="preserve">cost the monthly provision of feed and supplements for each of </w:t>
      </w:r>
      <w:r w:rsidRPr="00686A9F">
        <w:t>the three horses</w:t>
      </w:r>
    </w:p>
    <w:p w:rsidR="00000000" w:rsidRPr="00686A9F" w:rsidP="00686A9F">
      <w:pPr>
        <w:pStyle w:val="ListBullet"/>
      </w:pPr>
      <w:r w:rsidRPr="00686A9F">
        <w:t>feed the three horses according to the predetermined ration and regime on three occasions</w:t>
      </w:r>
    </w:p>
    <w:p w:rsidR="00000000" w:rsidRPr="00686A9F" w:rsidP="00686A9F">
      <w:pPr>
        <w:pStyle w:val="ListBullet"/>
      </w:pPr>
      <w:r w:rsidRPr="00686A9F">
        <w:t>consistently use safe work practices when feeding horses</w:t>
      </w:r>
    </w:p>
    <w:p w:rsidR="00000000" w:rsidRPr="00686A9F" w:rsidP="00686A9F">
      <w:pPr>
        <w:pStyle w:val="ListBullet"/>
      </w:pPr>
      <w:r w:rsidRPr="00686A9F">
        <w:t>complete documentation for each of the three horses to include:</w:t>
      </w:r>
    </w:p>
    <w:p w:rsidR="00000000" w:rsidRPr="00686A9F" w:rsidP="00686A9F">
      <w:pPr>
        <w:pStyle w:val="ListBullet2"/>
      </w:pPr>
      <w:r w:rsidRPr="00686A9F">
        <w:t>food intake</w:t>
      </w:r>
    </w:p>
    <w:p w:rsidR="00000000" w:rsidRPr="00686A9F" w:rsidP="00686A9F">
      <w:pPr>
        <w:pStyle w:val="ListBullet2"/>
      </w:pPr>
      <w:r w:rsidRPr="00686A9F">
        <w:t>eating behaviour</w:t>
      </w:r>
    </w:p>
    <w:p w:rsidR="00000000" w:rsidRPr="00686A9F" w:rsidP="00686A9F">
      <w:pPr>
        <w:pStyle w:val="ListBullet2"/>
      </w:pPr>
      <w:r w:rsidRPr="00686A9F">
        <w:t>work level</w:t>
      </w:r>
    </w:p>
    <w:p w:rsidR="00000000" w:rsidRPr="00686A9F" w:rsidP="00686A9F">
      <w:pPr>
        <w:pStyle w:val="ListBullet2"/>
      </w:pPr>
      <w:r w:rsidRPr="00686A9F">
        <w:t>any recommended changes to feeding regime.</w:t>
      </w:r>
    </w:p>
    <w:p w:rsidR="00000000" w:rsidRPr="00686A9F" w:rsidP="00686A9F">
      <w:pPr>
        <w:pStyle w:val="AllowPageBreak"/>
      </w:pPr>
    </w:p>
    <w:p w:rsidR="00000000" w:rsidRPr="00686A9F" w:rsidP="00686A9F">
      <w:pPr>
        <w:pStyle w:val="Heading1"/>
      </w:pPr>
      <w:bookmarkStart w:id="12" w:name="O_963322"/>
      <w:bookmarkEnd w:id="12"/>
      <w:r w:rsidRPr="00686A9F">
        <w:t>Knowledge Evidence</w:t>
      </w:r>
    </w:p>
    <w:p w:rsidR="00000000" w:rsidRPr="00686A9F" w:rsidP="007E231D">
      <w:pPr>
        <w:pStyle w:val="BodyText"/>
      </w:pPr>
      <w:r w:rsidRPr="00686A9F">
        <w:t>Demonstrated knowledge required to complete the tasks outlined in elements and performance criteria of this unit:</w:t>
      </w:r>
    </w:p>
    <w:p w:rsidR="00000000" w:rsidRPr="00686A9F" w:rsidP="00686A9F">
      <w:pPr>
        <w:pStyle w:val="ListBullet"/>
      </w:pPr>
      <w:r w:rsidRPr="00686A9F">
        <w:t>common behaviour of horses when fe</w:t>
      </w:r>
      <w:r w:rsidRPr="00686A9F">
        <w:t>d individually and in groups</w:t>
      </w:r>
    </w:p>
    <w:p w:rsidR="00000000" w:rsidRPr="00686A9F" w:rsidP="00686A9F">
      <w:pPr>
        <w:pStyle w:val="ListBullet"/>
      </w:pPr>
      <w:r w:rsidRPr="00686A9F">
        <w:t>safe horse handling techniques specific to feeding horses in these situations:</w:t>
      </w:r>
    </w:p>
    <w:p w:rsidR="00000000" w:rsidRPr="00686A9F" w:rsidP="00686A9F">
      <w:pPr>
        <w:pStyle w:val="ListBullet2"/>
      </w:pPr>
      <w:r w:rsidRPr="00686A9F">
        <w:t>stables</w:t>
      </w:r>
    </w:p>
    <w:p w:rsidR="00000000" w:rsidRPr="00686A9F" w:rsidP="00686A9F">
      <w:pPr>
        <w:pStyle w:val="ListBullet2"/>
      </w:pPr>
      <w:r w:rsidRPr="00686A9F">
        <w:t>yards</w:t>
      </w:r>
    </w:p>
    <w:p w:rsidR="00000000" w:rsidRPr="00686A9F" w:rsidP="00686A9F">
      <w:pPr>
        <w:pStyle w:val="ListBullet2"/>
      </w:pPr>
      <w:r w:rsidRPr="00686A9F">
        <w:t>paddocks</w:t>
      </w:r>
    </w:p>
    <w:p w:rsidR="00000000" w:rsidRPr="00686A9F" w:rsidP="00686A9F">
      <w:pPr>
        <w:pStyle w:val="ListBullet2"/>
      </w:pPr>
      <w:r w:rsidRPr="00686A9F">
        <w:t>groups of horses</w:t>
      </w:r>
    </w:p>
    <w:p w:rsidR="00000000" w:rsidRPr="00686A9F" w:rsidP="00686A9F">
      <w:pPr>
        <w:pStyle w:val="ListBullet"/>
      </w:pPr>
      <w:r w:rsidRPr="00686A9F">
        <w:t>basic function of horse digestive system</w:t>
      </w:r>
    </w:p>
    <w:p w:rsidR="00000000" w:rsidRPr="00686A9F" w:rsidP="00686A9F">
      <w:pPr>
        <w:pStyle w:val="ListBullet"/>
      </w:pPr>
      <w:r w:rsidRPr="00686A9F">
        <w:t>types of feed suitable for horses</w:t>
      </w:r>
    </w:p>
    <w:p w:rsidR="00000000" w:rsidRPr="00686A9F" w:rsidP="00686A9F">
      <w:pPr>
        <w:pStyle w:val="ListBullet"/>
      </w:pPr>
      <w:r w:rsidRPr="00686A9F">
        <w:t>types of supplements suitable for horses and their value to horse performance</w:t>
      </w:r>
    </w:p>
    <w:p w:rsidR="00000000" w:rsidRPr="00686A9F" w:rsidP="00686A9F">
      <w:pPr>
        <w:pStyle w:val="ListBullet"/>
      </w:pPr>
      <w:r w:rsidRPr="00686A9F">
        <w:t>types of supplements that contravene rules for horses used in competitive sports</w:t>
      </w:r>
    </w:p>
    <w:p w:rsidR="00000000" w:rsidRPr="00686A9F" w:rsidP="00686A9F">
      <w:pPr>
        <w:pStyle w:val="ListBullet"/>
      </w:pPr>
      <w:r w:rsidRPr="00686A9F">
        <w:t>sources and importance of the following to horse nutrition:</w:t>
      </w:r>
    </w:p>
    <w:p w:rsidR="00000000" w:rsidRPr="00686A9F" w:rsidP="00686A9F">
      <w:pPr>
        <w:pStyle w:val="ListBullet2"/>
      </w:pPr>
      <w:r w:rsidRPr="00686A9F">
        <w:t>protein</w:t>
      </w:r>
    </w:p>
    <w:p w:rsidR="00000000" w:rsidRPr="00686A9F" w:rsidP="00686A9F">
      <w:pPr>
        <w:pStyle w:val="ListBullet2"/>
      </w:pPr>
      <w:r w:rsidRPr="00686A9F">
        <w:t>fat</w:t>
      </w:r>
    </w:p>
    <w:p w:rsidR="00000000" w:rsidRPr="00686A9F" w:rsidP="00686A9F">
      <w:pPr>
        <w:pStyle w:val="ListBullet2"/>
      </w:pPr>
      <w:r w:rsidRPr="00686A9F">
        <w:t>trace elements</w:t>
      </w:r>
    </w:p>
    <w:p w:rsidR="00000000" w:rsidRPr="00686A9F" w:rsidP="00686A9F">
      <w:pPr>
        <w:pStyle w:val="ListBullet2"/>
      </w:pPr>
      <w:r w:rsidRPr="00686A9F">
        <w:t>fibre</w:t>
      </w:r>
    </w:p>
    <w:p w:rsidR="00000000" w:rsidRPr="00686A9F" w:rsidP="00686A9F">
      <w:pPr>
        <w:pStyle w:val="ListBullet2"/>
      </w:pPr>
      <w:r w:rsidRPr="00686A9F">
        <w:t>min</w:t>
      </w:r>
      <w:r w:rsidRPr="00686A9F">
        <w:t>erals</w:t>
      </w:r>
    </w:p>
    <w:p w:rsidR="00000000" w:rsidRPr="00686A9F" w:rsidP="00686A9F">
      <w:pPr>
        <w:pStyle w:val="ListBullet"/>
      </w:pPr>
      <w:r w:rsidRPr="00686A9F">
        <w:t>factors that determine the nutritional and energy requirements of horses:</w:t>
      </w:r>
    </w:p>
    <w:p w:rsidR="00000000" w:rsidRPr="00686A9F" w:rsidP="00686A9F">
      <w:pPr>
        <w:pStyle w:val="ListBullet2"/>
      </w:pPr>
      <w:r w:rsidRPr="00686A9F">
        <w:t>age</w:t>
      </w:r>
    </w:p>
    <w:p w:rsidR="00000000" w:rsidRPr="00686A9F" w:rsidP="00686A9F">
      <w:pPr>
        <w:pStyle w:val="ListBullet2"/>
      </w:pPr>
      <w:r w:rsidRPr="00686A9F">
        <w:t>gender</w:t>
      </w:r>
    </w:p>
    <w:p w:rsidR="00000000" w:rsidRPr="00686A9F" w:rsidP="00686A9F">
      <w:pPr>
        <w:pStyle w:val="ListBullet2"/>
      </w:pPr>
      <w:r w:rsidRPr="00686A9F">
        <w:t>pregnancy and lactation</w:t>
      </w:r>
    </w:p>
    <w:p w:rsidR="00000000" w:rsidRPr="00686A9F" w:rsidP="00686A9F">
      <w:pPr>
        <w:pStyle w:val="ListBullet2"/>
      </w:pPr>
      <w:r w:rsidRPr="00686A9F">
        <w:t>weight</w:t>
      </w:r>
    </w:p>
    <w:p w:rsidR="00000000" w:rsidRPr="00686A9F" w:rsidP="00686A9F">
      <w:pPr>
        <w:pStyle w:val="ListBullet2"/>
      </w:pPr>
      <w:r w:rsidRPr="00686A9F">
        <w:t>condition</w:t>
      </w:r>
    </w:p>
    <w:p w:rsidR="00000000" w:rsidRPr="00686A9F" w:rsidP="00686A9F">
      <w:pPr>
        <w:pStyle w:val="ListBullet2"/>
      </w:pPr>
      <w:r w:rsidRPr="00686A9F">
        <w:t>work purpose</w:t>
      </w:r>
    </w:p>
    <w:p w:rsidR="00000000" w:rsidRPr="00686A9F" w:rsidP="00686A9F">
      <w:pPr>
        <w:pStyle w:val="ListBullet2"/>
      </w:pPr>
      <w:r w:rsidRPr="00686A9F">
        <w:t>workload</w:t>
      </w:r>
    </w:p>
    <w:p w:rsidR="00000000" w:rsidRPr="00686A9F" w:rsidP="00686A9F">
      <w:pPr>
        <w:pStyle w:val="ListBullet2"/>
      </w:pPr>
      <w:r w:rsidRPr="00686A9F">
        <w:t>stage of training</w:t>
      </w:r>
    </w:p>
    <w:p w:rsidR="00000000" w:rsidRPr="00686A9F" w:rsidP="00686A9F">
      <w:pPr>
        <w:pStyle w:val="ListBullet2"/>
      </w:pPr>
      <w:r w:rsidRPr="00686A9F">
        <w:t>spelling</w:t>
      </w:r>
    </w:p>
    <w:p w:rsidR="00000000" w:rsidRPr="00686A9F" w:rsidP="00686A9F">
      <w:pPr>
        <w:pStyle w:val="ListBullet2"/>
      </w:pPr>
      <w:r w:rsidRPr="00686A9F">
        <w:t>environmental conditions of work and housing</w:t>
      </w:r>
    </w:p>
    <w:p w:rsidR="00000000" w:rsidRPr="00686A9F" w:rsidP="00686A9F">
      <w:pPr>
        <w:pStyle w:val="ListBullet"/>
      </w:pPr>
      <w:r w:rsidRPr="00686A9F">
        <w:t>natural grazing and browsing behaviours of horses</w:t>
      </w:r>
    </w:p>
    <w:p w:rsidR="00000000" w:rsidRPr="00686A9F" w:rsidP="00686A9F">
      <w:pPr>
        <w:pStyle w:val="ListBullet"/>
      </w:pPr>
      <w:r w:rsidRPr="00686A9F">
        <w:t>poisonous plants and their effects on grazing horses</w:t>
      </w:r>
    </w:p>
    <w:p w:rsidR="00000000" w:rsidRPr="00686A9F" w:rsidP="00686A9F">
      <w:pPr>
        <w:pStyle w:val="ListBullet"/>
      </w:pPr>
      <w:r w:rsidRPr="00686A9F">
        <w:t>nutritional value of pasture</w:t>
      </w:r>
    </w:p>
    <w:p w:rsidR="00000000" w:rsidRPr="00686A9F" w:rsidP="00686A9F">
      <w:pPr>
        <w:pStyle w:val="ListBullet"/>
      </w:pPr>
      <w:r w:rsidRPr="00686A9F">
        <w:t>common horse eating disorders, feeding behavioural problems and methods to correct</w:t>
      </w:r>
    </w:p>
    <w:p w:rsidR="00000000" w:rsidRPr="00686A9F" w:rsidP="00686A9F">
      <w:pPr>
        <w:pStyle w:val="ListBullet"/>
      </w:pPr>
      <w:r w:rsidRPr="00686A9F">
        <w:t>indicators of need to adjust feeding regime which can include:</w:t>
      </w:r>
    </w:p>
    <w:p w:rsidR="00000000" w:rsidRPr="00686A9F" w:rsidP="00686A9F">
      <w:pPr>
        <w:pStyle w:val="ListBullet2"/>
      </w:pPr>
      <w:r w:rsidRPr="00686A9F">
        <w:t>colic</w:t>
      </w:r>
    </w:p>
    <w:p w:rsidR="00000000" w:rsidRPr="00686A9F" w:rsidP="00686A9F">
      <w:pPr>
        <w:pStyle w:val="ListBullet2"/>
      </w:pPr>
      <w:r w:rsidRPr="00686A9F">
        <w:t>diarrhoea</w:t>
      </w:r>
    </w:p>
    <w:p w:rsidR="00000000" w:rsidRPr="00686A9F" w:rsidP="00686A9F">
      <w:pPr>
        <w:pStyle w:val="ListBullet2"/>
      </w:pPr>
      <w:r w:rsidRPr="00686A9F">
        <w:t>changes in horse eating behaviour</w:t>
      </w:r>
    </w:p>
    <w:p w:rsidR="00000000" w:rsidRPr="00686A9F" w:rsidP="00686A9F">
      <w:pPr>
        <w:pStyle w:val="ListBullet2"/>
      </w:pPr>
      <w:r w:rsidRPr="00686A9F">
        <w:t>behavioural changes during work</w:t>
      </w:r>
    </w:p>
    <w:p w:rsidR="00000000" w:rsidRPr="00686A9F" w:rsidP="00686A9F">
      <w:pPr>
        <w:pStyle w:val="ListBullet"/>
      </w:pPr>
      <w:r w:rsidRPr="00686A9F">
        <w:t>feed safety requirements:</w:t>
      </w:r>
    </w:p>
    <w:p w:rsidR="00000000" w:rsidRPr="00686A9F" w:rsidP="00686A9F">
      <w:pPr>
        <w:pStyle w:val="ListBullet2"/>
      </w:pPr>
      <w:r w:rsidRPr="00686A9F">
        <w:t>environmental conditions for storage of feed and supplements to avoid contaminatio</w:t>
      </w:r>
      <w:r w:rsidRPr="00686A9F">
        <w:t>n</w:t>
      </w:r>
    </w:p>
    <w:p w:rsidR="00000000" w:rsidRPr="00686A9F" w:rsidP="00686A9F">
      <w:pPr>
        <w:pStyle w:val="ListBullet2"/>
      </w:pPr>
      <w:r w:rsidRPr="00686A9F">
        <w:t>cleaning requirements for food storage, preparation, feeding and watering equipment.</w:t>
      </w:r>
    </w:p>
    <w:p w:rsidR="00000000" w:rsidRPr="00686A9F" w:rsidP="00686A9F">
      <w:pPr>
        <w:pStyle w:val="AllowPageBreak"/>
      </w:pPr>
    </w:p>
    <w:p w:rsidR="00000000" w:rsidRPr="00686A9F" w:rsidP="00686A9F">
      <w:pPr>
        <w:pStyle w:val="Heading1"/>
      </w:pPr>
      <w:bookmarkStart w:id="13" w:name="O_963323"/>
      <w:bookmarkEnd w:id="13"/>
      <w:r w:rsidRPr="00686A9F">
        <w:t>Assessment Conditions</w:t>
      </w:r>
    </w:p>
    <w:p w:rsidR="00000000" w:rsidRPr="00686A9F" w:rsidP="007E231D">
      <w:pPr>
        <w:pStyle w:val="BodyText"/>
      </w:pPr>
      <w:r w:rsidRPr="00686A9F">
        <w:t>Skills can be demonstrated in any indoor or outdoor environment where horses are fed. Environments must include paddocked areas.</w:t>
      </w:r>
    </w:p>
    <w:p w:rsidR="00000000" w:rsidRPr="00686A9F" w:rsidP="007E231D">
      <w:pPr>
        <w:pStyle w:val="BodyText"/>
      </w:pPr>
      <w:r w:rsidRPr="00686A9F">
        <w:t>Horse matching prior to all assessments involving horse interaction is essential. Assessors must:</w:t>
      </w:r>
    </w:p>
    <w:p w:rsidR="00000000" w:rsidRPr="00686A9F" w:rsidP="00686A9F">
      <w:pPr>
        <w:pStyle w:val="ListBullet"/>
      </w:pPr>
      <w:r w:rsidRPr="00686A9F">
        <w:t>complete, participate in or validate a risk assessment of the candidate’s characteristics and level of horse handling skills</w:t>
      </w:r>
    </w:p>
    <w:p w:rsidR="00000000" w:rsidRPr="00686A9F" w:rsidP="00686A9F">
      <w:pPr>
        <w:pStyle w:val="ListBullet"/>
      </w:pPr>
      <w:r w:rsidRPr="00686A9F">
        <w:t xml:space="preserve">match, or validate the matching </w:t>
      </w:r>
      <w:r w:rsidRPr="00686A9F">
        <w:t>of, horses of suitable history, size and temperament to the candidate to ensure that handler and horse combination is safe.</w:t>
      </w:r>
    </w:p>
    <w:p w:rsidR="00000000" w:rsidRPr="00686A9F" w:rsidP="00686A9F">
      <w:pPr>
        <w:pStyle w:val="BodyText"/>
      </w:pPr>
    </w:p>
    <w:p w:rsidR="00000000" w:rsidRPr="00686A9F" w:rsidP="007E231D">
      <w:pPr>
        <w:pStyle w:val="BodyText"/>
      </w:pPr>
      <w:r w:rsidRPr="00686A9F">
        <w:t>Assessment must ensure use of:</w:t>
      </w:r>
    </w:p>
    <w:p w:rsidR="00000000" w:rsidRPr="00686A9F" w:rsidP="00686A9F">
      <w:pPr>
        <w:pStyle w:val="ListBullet"/>
      </w:pPr>
      <w:r w:rsidRPr="00686A9F">
        <w:t>horses matched to the candidate as above; these can be:</w:t>
      </w:r>
    </w:p>
    <w:p w:rsidR="00000000" w:rsidRPr="00686A9F" w:rsidP="00686A9F">
      <w:pPr>
        <w:pStyle w:val="ListBullet2"/>
      </w:pPr>
      <w:r w:rsidRPr="00686A9F">
        <w:t xml:space="preserve">calm, consistent and obedient horses; or </w:t>
      </w:r>
    </w:p>
    <w:p w:rsidR="00000000" w:rsidRPr="00686A9F" w:rsidP="00686A9F">
      <w:pPr>
        <w:pStyle w:val="ListBullet2"/>
      </w:pPr>
      <w:r w:rsidRPr="00686A9F">
        <w:t>compliant and manageable horses</w:t>
      </w:r>
    </w:p>
    <w:p w:rsidR="00000000" w:rsidRPr="00686A9F" w:rsidP="00686A9F">
      <w:pPr>
        <w:pStyle w:val="ListBullet"/>
      </w:pPr>
      <w:r w:rsidRPr="00686A9F">
        <w:t>equipment used to weigh and measure feed and supplements</w:t>
      </w:r>
    </w:p>
    <w:p w:rsidR="00000000" w:rsidRPr="00686A9F" w:rsidP="00686A9F">
      <w:pPr>
        <w:pStyle w:val="ListBullet"/>
      </w:pPr>
      <w:r w:rsidRPr="00686A9F">
        <w:t>bags, nets and bins used to feed horses</w:t>
      </w:r>
    </w:p>
    <w:p w:rsidR="00000000" w:rsidRPr="00686A9F" w:rsidP="00686A9F">
      <w:pPr>
        <w:pStyle w:val="ListBullet"/>
      </w:pPr>
      <w:r w:rsidRPr="00686A9F">
        <w:t>a range of equine feed and supplements</w:t>
      </w:r>
    </w:p>
    <w:p w:rsidR="00000000" w:rsidRPr="00686A9F" w:rsidP="00686A9F">
      <w:pPr>
        <w:pStyle w:val="ListBullet"/>
      </w:pPr>
      <w:r w:rsidRPr="00686A9F">
        <w:t>information about:</w:t>
      </w:r>
    </w:p>
    <w:p w:rsidR="00000000" w:rsidRPr="00686A9F" w:rsidP="00686A9F">
      <w:pPr>
        <w:pStyle w:val="ListBullet2"/>
      </w:pPr>
      <w:r w:rsidRPr="00686A9F">
        <w:t>the nutritional ingredients of feed and supplements</w:t>
      </w:r>
    </w:p>
    <w:p w:rsidR="00000000" w:rsidRPr="00686A9F" w:rsidP="00686A9F">
      <w:pPr>
        <w:pStyle w:val="ListBullet2"/>
      </w:pPr>
      <w:r w:rsidRPr="00686A9F">
        <w:t>costs of feed, additives and supplements</w:t>
      </w:r>
    </w:p>
    <w:p w:rsidR="00000000" w:rsidRPr="00686A9F" w:rsidP="00686A9F">
      <w:pPr>
        <w:pStyle w:val="ListBullet"/>
      </w:pPr>
      <w:r w:rsidRPr="00686A9F">
        <w:t>template feeding records.</w:t>
      </w:r>
    </w:p>
    <w:p w:rsidR="00000000" w:rsidRPr="00686A9F" w:rsidP="00686A9F">
      <w:pPr>
        <w:pStyle w:val="BodyText"/>
      </w:pPr>
    </w:p>
    <w:p w:rsidR="00000000" w:rsidRPr="00686A9F" w:rsidP="007E231D">
      <w:pPr>
        <w:pStyle w:val="BodyText"/>
      </w:pPr>
      <w:r w:rsidRPr="00686A9F">
        <w:t>Assessment must ensure access to:</w:t>
      </w:r>
    </w:p>
    <w:p w:rsidR="00000000" w:rsidRPr="00686A9F" w:rsidP="00686A9F">
      <w:pPr>
        <w:pStyle w:val="ListBullet"/>
      </w:pPr>
      <w:r w:rsidRPr="00686A9F">
        <w:t>organisational safety procedures for feeding horses</w:t>
      </w:r>
    </w:p>
    <w:p w:rsidR="00000000" w:rsidRPr="00686A9F" w:rsidP="00686A9F">
      <w:pPr>
        <w:pStyle w:val="ListBullet"/>
      </w:pPr>
      <w:r w:rsidRPr="00686A9F">
        <w:t>human and equine first aid equipment</w:t>
      </w:r>
    </w:p>
    <w:p w:rsidR="00000000" w:rsidRPr="00686A9F" w:rsidP="00686A9F">
      <w:pPr>
        <w:pStyle w:val="ListBullet"/>
      </w:pPr>
      <w:r w:rsidRPr="00686A9F">
        <w:t>communication equipment for emergency response.</w:t>
      </w:r>
    </w:p>
    <w:p w:rsidR="00000000" w:rsidRPr="00686A9F" w:rsidP="00686A9F">
      <w:pPr>
        <w:pStyle w:val="BodyText"/>
      </w:pPr>
    </w:p>
    <w:p w:rsidR="00000000" w:rsidRPr="00686A9F" w:rsidP="007E231D">
      <w:pPr>
        <w:pStyle w:val="BodyText"/>
      </w:pPr>
      <w:r w:rsidRPr="00686A9F">
        <w:t>Assessors must</w:t>
      </w:r>
      <w:r w:rsidRPr="00686A9F">
        <w:t xml:space="preserve"> satisfy the Standards for Registered Training Organisations requirements for assessors, and:</w:t>
      </w:r>
    </w:p>
    <w:p w:rsidR="00000000" w:rsidRPr="00686A9F" w:rsidP="00686A9F">
      <w:pPr>
        <w:pStyle w:val="ListBullet"/>
      </w:pPr>
      <w:r w:rsidRPr="00686A9F">
        <w:t>hold a qualification or Statement of Attainment which includes this unit of competency, SISOEQU014 Determine nutritional requirements for sport or recreational h</w:t>
      </w:r>
      <w:r w:rsidRPr="00686A9F">
        <w:t>orses, or a qualification or Statement of Attainment which includes a unit of competency that has been superseded by this unit, and</w:t>
      </w:r>
    </w:p>
    <w:p w:rsidR="00000000" w:rsidRPr="00686A9F" w:rsidP="00686A9F">
      <w:pPr>
        <w:pStyle w:val="ListBullet"/>
      </w:pPr>
      <w:r w:rsidRPr="00686A9F">
        <w:t>have at least three years’ experience in a role involving the care of sport or recreational horses where they have applied t</w:t>
      </w:r>
      <w:r w:rsidRPr="00686A9F">
        <w:t>he skills and knowledge covered in this unit of competency.</w:t>
      </w:r>
    </w:p>
    <w:p w:rsidR="00000000" w:rsidRPr="00686A9F" w:rsidP="00686A9F">
      <w:pPr>
        <w:pStyle w:val="AllowPageBreak"/>
      </w:pPr>
    </w:p>
    <w:p w:rsidR="00000000" w:rsidRPr="00686A9F" w:rsidP="00686A9F">
      <w:pPr>
        <w:pStyle w:val="Heading1"/>
      </w:pPr>
      <w:bookmarkStart w:id="14" w:name="O_963326"/>
      <w:bookmarkEnd w:id="14"/>
      <w:r w:rsidRPr="00686A9F">
        <w:t>Links</w:t>
      </w:r>
    </w:p>
    <w:p w:rsidR="00000000" w:rsidRPr="00686A9F" w:rsidP="007E231D">
      <w:pPr>
        <w:pStyle w:val="BodyText"/>
      </w:pPr>
      <w:r w:rsidRPr="00686A9F">
        <w:t xml:space="preserve">Companion Volume Implementation Guide - </w:t>
      </w:r>
      <w:r>
        <w:fldChar w:fldCharType="begin"/>
      </w:r>
      <w:r>
        <w:instrText xml:space="preserve"> HYPERLINK "https://vetnet.gov.au/Pages/TrainingDocs.aspx?q=1ca50016-24d2-4161-a044-d3faa200268b" </w:instrText>
      </w:r>
      <w:r>
        <w:fldChar w:fldCharType="separate"/>
      </w:r>
      <w:r w:rsidRPr="001A078D">
        <w:rPr>
          <w:rStyle w:val="Hyperlink"/>
        </w:rPr>
        <w:t>https://vetnet.gov.au/Pages/TrainingDocs.aspx?q=1ca50016-24d2-4161-a044-d3faa200268b</w:t>
      </w:r>
      <w:r>
        <w:fldChar w:fldCharType="end"/>
      </w:r>
    </w:p>
    <w:p w:rsidR="00000000" w:rsidRPr="00686A9F" w:rsidP="00686A9F"/>
    <w:sectPr w:rsidSect="00686A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rsidRPr="007E231D" w:rsidP="007E2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1D" w:rsidP="00686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231D" w:rsidP="00686A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E231D" w:rsidP="00686A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rsidP="00686A9F">
    <w:pPr>
      <w:pStyle w:val="Footer"/>
      <w:framePr w:wrap="around"/>
    </w:pPr>
    <w:r>
      <w:fldChar w:fldCharType="begin"/>
    </w:r>
    <w:r>
      <w:instrText xml:space="preserve"> DOCPROPERTY  Subject  \* MERGEFORMAT </w:instrText>
    </w:r>
    <w:r>
      <w:fldChar w:fldCharType="separate"/>
    </w:r>
    <w:r w:rsidR="007E231D">
      <w:t>Approved</w:t>
    </w:r>
    <w:r w:rsidR="007E231D">
      <w:fldChar w:fldCharType="end"/>
    </w:r>
    <w:r>
      <w:tab/>
      <w:t xml:space="preserve">Page </w:t>
    </w:r>
    <w:r>
      <w:fldChar w:fldCharType="begin"/>
    </w:r>
    <w:r>
      <w:instrText xml:space="preserve"> PAGE  \* Arabic  \* MERGEFORMAT </w:instrText>
    </w:r>
    <w:r>
      <w:fldChar w:fldCharType="separate"/>
    </w:r>
    <w:r w:rsidR="007E23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31D">
      <w:rPr>
        <w:noProof/>
      </w:rPr>
      <w:t>5</w:t>
    </w:r>
    <w:r>
      <w:rPr>
        <w:noProof/>
      </w:rPr>
      <w:fldChar w:fldCharType="end"/>
    </w:r>
  </w:p>
  <w:p w:rsidR="00686A9F" w:rsidP="00686A9F">
    <w:pPr>
      <w:pStyle w:val="Footer"/>
      <w:framePr w:wrap="around"/>
    </w:pPr>
    <w:r>
      <w:t xml:space="preserve">© Commonwealth of Australia, </w:t>
    </w:r>
    <w:r>
      <w:fldChar w:fldCharType="begin"/>
    </w:r>
    <w:r>
      <w:instrText xml:space="preserve"> DATE  \@ "yyyy"  \* MERGEFORMAT </w:instrText>
    </w:r>
    <w:r>
      <w:fldChar w:fldCharType="separate"/>
    </w:r>
    <w:r w:rsidR="007E231D">
      <w:rPr>
        <w:noProof/>
      </w:rPr>
      <w:t>2025</w:t>
    </w:r>
    <w:r>
      <w:fldChar w:fldCharType="end"/>
    </w:r>
    <w:r>
      <w:tab/>
    </w:r>
    <w:r>
      <w:fldChar w:fldCharType="begin"/>
    </w:r>
    <w:r>
      <w:instrText xml:space="preserve"> DOCPROPERTY  Author  \* MERGEFORMAT </w:instrText>
    </w:r>
    <w:r>
      <w:fldChar w:fldCharType="separate"/>
    </w:r>
    <w:r w:rsidR="007E231D">
      <w:t>HumanAbility</w:t>
    </w:r>
    <w:r w:rsidR="007E231D">
      <w:fldChar w:fldCharType="end"/>
    </w:r>
  </w:p>
  <w:p w:rsidR="00686A9F" w:rsidP="00686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A9F" w:rsidRPr="007E231D" w:rsidP="007E2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1D" w:rsidRPr="002D2AF8" w:rsidP="00686A9F">
    <w:pPr>
      <w:pStyle w:val="Header"/>
      <w:framePr w:wrap="around"/>
    </w:pPr>
    <w:r>
      <w:fldChar w:fldCharType="begin"/>
    </w:r>
    <w:r>
      <w:instrText xml:space="preserve"> TITLE   \* MERGEFORMAT </w:instrText>
    </w:r>
    <w:r>
      <w:fldChar w:fldCharType="separate"/>
    </w:r>
    <w:r>
      <w:t>SISOEQU014 Determine nutritional requirements for sport or recreational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231D" w:rsidP="00686A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A9F" w:rsidRPr="002D2AF8" w:rsidP="00686A9F">
    <w:pPr>
      <w:pStyle w:val="Header"/>
      <w:framePr w:wrap="around"/>
    </w:pPr>
    <w:r>
      <w:fldChar w:fldCharType="begin"/>
    </w:r>
    <w:r>
      <w:instrText xml:space="preserve"> TITLE   \* MERGEFORMAT </w:instrText>
    </w:r>
    <w:r>
      <w:fldChar w:fldCharType="separate"/>
    </w:r>
    <w:r w:rsidR="007E231D">
      <w:t>SISOEQU014 Determine nutritional requirements for sport or recreational horses</w:t>
    </w:r>
    <w:r w:rsidR="007E231D">
      <w:fldChar w:fldCharType="end"/>
    </w:r>
    <w:r>
      <w:tab/>
      <w:t xml:space="preserve">Date this document was generated: </w:t>
    </w:r>
    <w:r>
      <w:fldChar w:fldCharType="begin"/>
    </w:r>
    <w:r>
      <w:instrText xml:space="preserve"> CREATEDATE  \@ "d MMMM yyyy"  \* MERGEFORMAT </w:instrText>
    </w:r>
    <w:r>
      <w:fldChar w:fldCharType="separate"/>
    </w:r>
    <w:r w:rsidR="007E231D">
      <w:rPr>
        <w:noProof/>
      </w:rPr>
      <w:t>1 March 2025</w:t>
    </w:r>
    <w:r>
      <w:fldChar w:fldCharType="end"/>
    </w:r>
  </w:p>
  <w:p w:rsidR="00686A9F" w:rsidP="00686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06E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EC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43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A9F"/>
    <w:pPr>
      <w:spacing w:before="360" w:after="60"/>
      <w:outlineLvl w:val="0"/>
    </w:pPr>
    <w:rPr>
      <w:sz w:val="32"/>
    </w:rPr>
  </w:style>
  <w:style w:type="paragraph" w:styleId="Heading2">
    <w:name w:val="heading 2"/>
    <w:basedOn w:val="HeadingBase"/>
    <w:next w:val="BodyText"/>
    <w:link w:val="Heading2Char"/>
    <w:qFormat/>
    <w:rsid w:val="00686A9F"/>
    <w:pPr>
      <w:keepLines/>
      <w:spacing w:before="240" w:after="120"/>
      <w:outlineLvl w:val="1"/>
    </w:pPr>
    <w:rPr>
      <w:sz w:val="28"/>
      <w:szCs w:val="40"/>
    </w:rPr>
  </w:style>
  <w:style w:type="paragraph" w:styleId="Heading3">
    <w:name w:val="heading 3"/>
    <w:basedOn w:val="HeadingBase"/>
    <w:next w:val="BodyText"/>
    <w:link w:val="Heading3Char"/>
    <w:qFormat/>
    <w:rsid w:val="00686A9F"/>
    <w:pPr>
      <w:spacing w:before="180" w:after="120"/>
      <w:outlineLvl w:val="2"/>
    </w:pPr>
    <w:rPr>
      <w:spacing w:val="-10"/>
      <w:kern w:val="32"/>
    </w:rPr>
  </w:style>
  <w:style w:type="paragraph" w:styleId="Heading4">
    <w:name w:val="heading 4"/>
    <w:basedOn w:val="HeadingBase"/>
    <w:next w:val="BodyText"/>
    <w:link w:val="Heading4Char"/>
    <w:qFormat/>
    <w:rsid w:val="00686A9F"/>
    <w:pPr>
      <w:spacing w:before="160" w:after="120"/>
      <w:outlineLvl w:val="3"/>
    </w:pPr>
    <w:rPr>
      <w:sz w:val="22"/>
    </w:rPr>
  </w:style>
  <w:style w:type="paragraph" w:styleId="Heading5">
    <w:name w:val="heading 5"/>
    <w:basedOn w:val="HeadingBase"/>
    <w:next w:val="Normal"/>
    <w:link w:val="Heading5Char"/>
    <w:qFormat/>
    <w:rsid w:val="00686A9F"/>
    <w:pPr>
      <w:spacing w:before="80"/>
      <w:outlineLvl w:val="4"/>
    </w:pPr>
    <w:rPr>
      <w:color w:val="918585"/>
      <w:sz w:val="20"/>
    </w:rPr>
  </w:style>
  <w:style w:type="paragraph" w:styleId="Heading6">
    <w:name w:val="heading 6"/>
    <w:basedOn w:val="HeadingBase"/>
    <w:next w:val="Normal"/>
    <w:link w:val="Heading6Char"/>
    <w:qFormat/>
    <w:rsid w:val="00686A9F"/>
    <w:pPr>
      <w:spacing w:before="60"/>
      <w:outlineLvl w:val="5"/>
    </w:pPr>
    <w:rPr>
      <w:color w:val="918585"/>
      <w:sz w:val="20"/>
    </w:rPr>
  </w:style>
  <w:style w:type="paragraph" w:styleId="Heading7">
    <w:name w:val="heading 7"/>
    <w:basedOn w:val="Normal"/>
    <w:next w:val="Normal"/>
    <w:link w:val="Heading7Char"/>
    <w:qFormat/>
    <w:rsid w:val="00686A9F"/>
    <w:pPr>
      <w:ind w:left="720"/>
      <w:outlineLvl w:val="6"/>
    </w:pPr>
    <w:rPr>
      <w:i/>
    </w:rPr>
  </w:style>
  <w:style w:type="paragraph" w:styleId="Heading8">
    <w:name w:val="heading 8"/>
    <w:basedOn w:val="Normal"/>
    <w:next w:val="Normal"/>
    <w:link w:val="Heading8Char"/>
    <w:qFormat/>
    <w:rsid w:val="00686A9F"/>
    <w:pPr>
      <w:ind w:left="720"/>
      <w:outlineLvl w:val="7"/>
    </w:pPr>
    <w:rPr>
      <w:i/>
    </w:rPr>
  </w:style>
  <w:style w:type="paragraph" w:styleId="Heading9">
    <w:name w:val="heading 9"/>
    <w:basedOn w:val="Normal"/>
    <w:next w:val="Normal"/>
    <w:link w:val="Heading9Char"/>
    <w:qFormat/>
    <w:rsid w:val="00686A9F"/>
    <w:pPr>
      <w:ind w:left="720"/>
      <w:outlineLvl w:val="8"/>
    </w:pPr>
    <w:rPr>
      <w:i/>
    </w:rPr>
  </w:style>
  <w:style w:type="character" w:default="1" w:styleId="DefaultParagraphFont">
    <w:name w:val="Default Paragraph Font"/>
    <w:uiPriority w:val="1"/>
    <w:unhideWhenUsed/>
    <w:rsid w:val="00686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A9F"/>
  </w:style>
  <w:style w:type="character" w:customStyle="1" w:styleId="Heading1Char">
    <w:name w:val="Heading 1 Char"/>
    <w:basedOn w:val="DefaultParagraphFont"/>
    <w:link w:val="Heading1"/>
    <w:rsid w:val="00686A9F"/>
    <w:rPr>
      <w:rFonts w:ascii="Times New Roman" w:eastAsia="Times New Roman" w:hAnsi="Times New Roman" w:cs="Times New Roman"/>
      <w:b/>
      <w:sz w:val="32"/>
      <w:szCs w:val="20"/>
      <w:lang w:eastAsia="en-US"/>
    </w:rPr>
  </w:style>
  <w:style w:type="paragraph" w:styleId="BodyText">
    <w:name w:val="Body Text"/>
    <w:basedOn w:val="Normal"/>
    <w:link w:val="BodyTextChar"/>
    <w:rsid w:val="00686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A9F"/>
    <w:rPr>
      <w:rFonts w:ascii="Times New Roman" w:eastAsia="Times New Roman" w:hAnsi="Times New Roman" w:cs="Times New Roman"/>
      <w:sz w:val="24"/>
      <w:lang w:eastAsia="en-US"/>
    </w:rPr>
  </w:style>
  <w:style w:type="paragraph" w:styleId="ListBullet">
    <w:name w:val="List Bullet"/>
    <w:basedOn w:val="List"/>
    <w:rsid w:val="00686A9F"/>
    <w:pPr>
      <w:numPr>
        <w:numId w:val="12"/>
      </w:numPr>
      <w:tabs>
        <w:tab w:val="clear" w:pos="340"/>
      </w:tabs>
      <w:spacing w:before="40" w:after="40"/>
    </w:pPr>
  </w:style>
  <w:style w:type="character" w:customStyle="1" w:styleId="SpecialBold">
    <w:name w:val="Special Bold"/>
    <w:basedOn w:val="DefaultParagraphFont"/>
    <w:rsid w:val="00686A9F"/>
    <w:rPr>
      <w:b/>
      <w:spacing w:val="0"/>
    </w:rPr>
  </w:style>
  <w:style w:type="paragraph" w:styleId="ListBullet2">
    <w:name w:val="List Bullet 2"/>
    <w:basedOn w:val="List2"/>
    <w:rsid w:val="00686A9F"/>
    <w:pPr>
      <w:numPr>
        <w:numId w:val="13"/>
      </w:numPr>
      <w:tabs>
        <w:tab w:val="clear" w:pos="680"/>
      </w:tabs>
    </w:pPr>
  </w:style>
  <w:style w:type="paragraph" w:customStyle="1" w:styleId="SuperHeading">
    <w:name w:val="SuperHeading"/>
    <w:basedOn w:val="Normal"/>
    <w:rsid w:val="00686A9F"/>
    <w:pPr>
      <w:spacing w:before="240" w:after="120"/>
      <w:outlineLvl w:val="0"/>
    </w:pPr>
    <w:rPr>
      <w:rFonts w:ascii="Times New Roman" w:hAnsi="Times New Roman"/>
      <w:b/>
      <w:sz w:val="32"/>
    </w:rPr>
  </w:style>
  <w:style w:type="paragraph" w:customStyle="1" w:styleId="AllowPageBreak">
    <w:name w:val="AllowPageBreak"/>
    <w:rsid w:val="00686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A9F"/>
    <w:rPr>
      <w:rFonts w:ascii="Courier New" w:eastAsia="Times New Roman" w:hAnsi="Courier New" w:cs="Times New Roman"/>
      <w:i/>
      <w:szCs w:val="20"/>
      <w:lang w:eastAsia="en-US"/>
    </w:rPr>
  </w:style>
  <w:style w:type="paragraph" w:customStyle="1" w:styleId="HeadingBase">
    <w:name w:val="Heading Base"/>
    <w:rsid w:val="00686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A9F"/>
    <w:pPr>
      <w:tabs>
        <w:tab w:val="right" w:leader="dot" w:pos="9072"/>
      </w:tabs>
      <w:ind w:left="567"/>
    </w:pPr>
    <w:rPr>
      <w:szCs w:val="22"/>
    </w:rPr>
  </w:style>
  <w:style w:type="paragraph" w:customStyle="1" w:styleId="TOCBase">
    <w:name w:val="TOC Base"/>
    <w:rsid w:val="00686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A9F"/>
    <w:pPr>
      <w:tabs>
        <w:tab w:val="right" w:leader="dot" w:pos="9072"/>
      </w:tabs>
      <w:spacing w:before="40" w:after="40"/>
      <w:ind w:left="284"/>
    </w:pPr>
    <w:rPr>
      <w:rFonts w:ascii="Times New Roman" w:hAnsi="Times New Roman"/>
    </w:rPr>
  </w:style>
  <w:style w:type="paragraph" w:styleId="TOC1">
    <w:name w:val="toc 1"/>
    <w:basedOn w:val="TOCBase"/>
    <w:next w:val="Normal"/>
    <w:rsid w:val="00686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A9F"/>
    <w:rPr>
      <w:rFonts w:ascii="Times New Roman" w:eastAsia="Times New Roman" w:hAnsi="Times New Roman" w:cs="Times New Roman"/>
      <w:sz w:val="16"/>
      <w:lang w:eastAsia="en-US"/>
    </w:rPr>
  </w:style>
  <w:style w:type="paragraph" w:styleId="Title">
    <w:name w:val="Title"/>
    <w:basedOn w:val="HeadingBase"/>
    <w:link w:val="TitleChar"/>
    <w:qFormat/>
    <w:rsid w:val="00686A9F"/>
    <w:pPr>
      <w:spacing w:before="5040"/>
      <w:jc w:val="center"/>
    </w:pPr>
    <w:rPr>
      <w:sz w:val="48"/>
      <w:szCs w:val="72"/>
      <w:lang w:val="en-US"/>
    </w:rPr>
  </w:style>
  <w:style w:type="character" w:customStyle="1" w:styleId="TitleChar">
    <w:name w:val="Title Char"/>
    <w:basedOn w:val="DefaultParagraphFont"/>
    <w:link w:val="Title"/>
    <w:rsid w:val="00686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A9F"/>
    <w:pPr>
      <w:tabs>
        <w:tab w:val="left" w:pos="3600"/>
        <w:tab w:val="left" w:pos="3958"/>
      </w:tabs>
    </w:pPr>
  </w:style>
  <w:style w:type="paragraph" w:styleId="List">
    <w:name w:val="List"/>
    <w:basedOn w:val="BodyText"/>
    <w:next w:val="BodyText"/>
    <w:rsid w:val="00686A9F"/>
    <w:pPr>
      <w:tabs>
        <w:tab w:val="left" w:pos="340"/>
      </w:tabs>
      <w:spacing w:before="60" w:after="60"/>
      <w:ind w:left="340" w:hanging="340"/>
    </w:pPr>
  </w:style>
  <w:style w:type="paragraph" w:customStyle="1" w:styleId="Note">
    <w:name w:val="Note"/>
    <w:basedOn w:val="BodyText"/>
    <w:rsid w:val="00686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A9F"/>
    <w:pPr>
      <w:framePr w:wrap="auto" w:hAnchor="text" w:y="6049"/>
    </w:pPr>
    <w:rPr>
      <w:color w:val="000000"/>
      <w:sz w:val="40"/>
    </w:rPr>
  </w:style>
  <w:style w:type="paragraph" w:customStyle="1" w:styleId="TOCTitle">
    <w:name w:val="TOCTitle"/>
    <w:basedOn w:val="Heading1"/>
    <w:rsid w:val="00686A9F"/>
    <w:pPr>
      <w:spacing w:after="240"/>
      <w:jc w:val="center"/>
      <w:outlineLvl w:val="9"/>
    </w:pPr>
    <w:rPr>
      <w:caps/>
    </w:rPr>
  </w:style>
  <w:style w:type="paragraph" w:customStyle="1" w:styleId="Version">
    <w:name w:val="Version"/>
    <w:rsid w:val="00686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A9F"/>
    <w:pPr>
      <w:keepNext w:val="0"/>
      <w:tabs>
        <w:tab w:val="right" w:pos="4176"/>
      </w:tabs>
      <w:ind w:left="198" w:hanging="198"/>
    </w:pPr>
    <w:rPr>
      <w:rFonts w:ascii="Garamond" w:hAnsi="Garamond"/>
    </w:rPr>
  </w:style>
  <w:style w:type="paragraph" w:styleId="IndexHeading">
    <w:name w:val="index heading"/>
    <w:basedOn w:val="Normal"/>
    <w:next w:val="Index1"/>
    <w:semiHidden/>
    <w:rsid w:val="00686A9F"/>
    <w:pPr>
      <w:spacing w:before="120" w:after="120"/>
    </w:pPr>
    <w:rPr>
      <w:rFonts w:ascii="Arial" w:hAnsi="Arial"/>
      <w:b/>
      <w:color w:val="918585"/>
      <w:sz w:val="24"/>
    </w:rPr>
  </w:style>
  <w:style w:type="paragraph" w:styleId="Header">
    <w:name w:val="header"/>
    <w:basedOn w:val="Normal"/>
    <w:link w:val="HeaderChar"/>
    <w:rsid w:val="00686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A9F"/>
    <w:rPr>
      <w:rFonts w:ascii="Times New Roman" w:eastAsia="Times New Roman" w:hAnsi="Times New Roman" w:cs="Times New Roman"/>
      <w:sz w:val="16"/>
      <w:szCs w:val="20"/>
      <w:lang w:val="en-GB" w:eastAsia="en-US"/>
    </w:rPr>
  </w:style>
  <w:style w:type="paragraph" w:customStyle="1" w:styleId="Chapter">
    <w:name w:val="Chapter"/>
    <w:basedOn w:val="Normal"/>
    <w:rsid w:val="00686A9F"/>
    <w:pPr>
      <w:spacing w:before="240"/>
    </w:pPr>
    <w:rPr>
      <w:rFonts w:ascii="Times New Roman" w:hAnsi="Times New Roman"/>
      <w:smallCaps/>
      <w:spacing w:val="80"/>
      <w:sz w:val="28"/>
    </w:rPr>
  </w:style>
  <w:style w:type="paragraph" w:customStyle="1" w:styleId="InChapter">
    <w:name w:val="InChapter"/>
    <w:basedOn w:val="Heading3"/>
    <w:rsid w:val="00686A9F"/>
    <w:pPr>
      <w:spacing w:after="240"/>
      <w:outlineLvl w:val="9"/>
    </w:pPr>
    <w:rPr>
      <w:noProof/>
    </w:rPr>
  </w:style>
  <w:style w:type="paragraph" w:styleId="Index2">
    <w:name w:val="index 2"/>
    <w:basedOn w:val="Normal"/>
    <w:next w:val="Normal"/>
    <w:semiHidden/>
    <w:rsid w:val="00686A9F"/>
    <w:pPr>
      <w:tabs>
        <w:tab w:val="right" w:pos="4176"/>
      </w:tabs>
      <w:ind w:left="568" w:hanging="284"/>
    </w:pPr>
    <w:rPr>
      <w:rFonts w:ascii="Garamond" w:hAnsi="Garamond"/>
    </w:rPr>
  </w:style>
  <w:style w:type="paragraph" w:customStyle="1" w:styleId="Byline">
    <w:name w:val="Byline"/>
    <w:rsid w:val="00686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A9F"/>
    <w:pPr>
      <w:tabs>
        <w:tab w:val="clear" w:pos="3600"/>
        <w:tab w:val="clear" w:pos="3958"/>
      </w:tabs>
      <w:jc w:val="right"/>
    </w:pPr>
  </w:style>
  <w:style w:type="character" w:styleId="Emphasis">
    <w:name w:val="Emphasis"/>
    <w:basedOn w:val="DefaultParagraphFont"/>
    <w:qFormat/>
    <w:rsid w:val="00686A9F"/>
    <w:rPr>
      <w:i/>
    </w:rPr>
  </w:style>
  <w:style w:type="paragraph" w:styleId="Caption">
    <w:name w:val="caption"/>
    <w:basedOn w:val="BodyText"/>
    <w:next w:val="Normal"/>
    <w:qFormat/>
    <w:rsid w:val="00686A9F"/>
    <w:pPr>
      <w:framePr w:w="2268" w:hSpace="181" w:vSpace="181" w:wrap="around" w:vAnchor="text" w:hAnchor="page" w:x="1135" w:y="285" w:anchorLock="1"/>
    </w:pPr>
    <w:rPr>
      <w:i/>
    </w:rPr>
  </w:style>
  <w:style w:type="paragraph" w:customStyle="1" w:styleId="MiniTOCTitle">
    <w:name w:val="MiniTOCTitle"/>
    <w:basedOn w:val="Heading4"/>
    <w:rsid w:val="00686A9F"/>
    <w:pPr>
      <w:spacing w:before="240"/>
      <w:outlineLvl w:val="9"/>
    </w:pPr>
    <w:rPr>
      <w:noProof/>
      <w:sz w:val="24"/>
    </w:rPr>
  </w:style>
  <w:style w:type="paragraph" w:customStyle="1" w:styleId="MiniTOCItem">
    <w:name w:val="MiniTOCItem"/>
    <w:basedOn w:val="ListBullet"/>
    <w:rsid w:val="00686A9F"/>
    <w:pPr>
      <w:numPr>
        <w:numId w:val="0"/>
      </w:numPr>
      <w:tabs>
        <w:tab w:val="right" w:leader="dot" w:pos="6521"/>
      </w:tabs>
      <w:spacing w:before="0" w:after="0"/>
    </w:pPr>
  </w:style>
  <w:style w:type="paragraph" w:customStyle="1" w:styleId="TOFTitle">
    <w:name w:val="TOFTitle"/>
    <w:basedOn w:val="TOCTitle"/>
    <w:rsid w:val="00686A9F"/>
  </w:style>
  <w:style w:type="paragraph" w:styleId="TableofFigures">
    <w:name w:val="table of figures"/>
    <w:basedOn w:val="Normal"/>
    <w:next w:val="Normal"/>
    <w:semiHidden/>
    <w:rsid w:val="00686A9F"/>
    <w:pPr>
      <w:tabs>
        <w:tab w:val="right" w:leader="dot" w:pos="9072"/>
      </w:tabs>
      <w:ind w:left="970" w:hanging="403"/>
    </w:pPr>
    <w:rPr>
      <w:rFonts w:ascii="Times New Roman" w:hAnsi="Times New Roman"/>
      <w:b/>
    </w:rPr>
  </w:style>
  <w:style w:type="paragraph" w:styleId="ListNumber">
    <w:name w:val="List Number"/>
    <w:basedOn w:val="List"/>
    <w:rsid w:val="00686A9F"/>
    <w:pPr>
      <w:numPr>
        <w:numId w:val="15"/>
      </w:numPr>
      <w:tabs>
        <w:tab w:val="clear" w:pos="340"/>
      </w:tabs>
    </w:pPr>
  </w:style>
  <w:style w:type="character" w:customStyle="1" w:styleId="WingdingSymbols">
    <w:name w:val="Wingding Symbols"/>
    <w:rsid w:val="00686A9F"/>
    <w:rPr>
      <w:rFonts w:ascii="Wingdings" w:hAnsi="Wingdings"/>
    </w:rPr>
  </w:style>
  <w:style w:type="paragraph" w:customStyle="1" w:styleId="TableHeading">
    <w:name w:val="Table Heading"/>
    <w:basedOn w:val="HeadingBase"/>
    <w:rsid w:val="00686A9F"/>
    <w:pPr>
      <w:keepLines/>
      <w:pBdr>
        <w:bottom w:val="single" w:sz="6" w:space="1" w:color="918585"/>
      </w:pBdr>
      <w:spacing w:before="240"/>
    </w:pPr>
  </w:style>
  <w:style w:type="character" w:customStyle="1" w:styleId="HotSpot">
    <w:name w:val="HotSpot"/>
    <w:rsid w:val="00686A9F"/>
    <w:rPr>
      <w:color w:val="0033CC"/>
      <w:u w:val="none"/>
    </w:rPr>
  </w:style>
  <w:style w:type="paragraph" w:customStyle="1" w:styleId="BodyTextRight">
    <w:name w:val="Body Text Right"/>
    <w:basedOn w:val="BodyText"/>
    <w:rsid w:val="00686A9F"/>
    <w:pPr>
      <w:spacing w:before="0" w:after="0"/>
      <w:jc w:val="right"/>
    </w:pPr>
  </w:style>
  <w:style w:type="paragraph" w:styleId="Index3">
    <w:name w:val="index 3"/>
    <w:basedOn w:val="ListNumber2"/>
    <w:next w:val="Normal"/>
    <w:semiHidden/>
    <w:rsid w:val="00686A9F"/>
    <w:pPr>
      <w:numPr>
        <w:numId w:val="0"/>
      </w:numPr>
      <w:tabs>
        <w:tab w:val="right" w:leader="dot" w:pos="4176"/>
      </w:tabs>
    </w:pPr>
  </w:style>
  <w:style w:type="paragraph" w:styleId="ListNumber2">
    <w:name w:val="List Number 2"/>
    <w:basedOn w:val="List2"/>
    <w:rsid w:val="00686A9F"/>
    <w:pPr>
      <w:numPr>
        <w:numId w:val="10"/>
      </w:numPr>
      <w:tabs>
        <w:tab w:val="clear" w:pos="1060"/>
      </w:tabs>
    </w:pPr>
  </w:style>
  <w:style w:type="paragraph" w:customStyle="1" w:styleId="MarginNote">
    <w:name w:val="Margin Note"/>
    <w:basedOn w:val="BodyText"/>
    <w:rsid w:val="00686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A9F"/>
    <w:rPr>
      <w:sz w:val="32"/>
    </w:rPr>
  </w:style>
  <w:style w:type="paragraph" w:customStyle="1" w:styleId="HeadingProcedure">
    <w:name w:val="Heading Procedure"/>
    <w:basedOn w:val="HeadingBase"/>
    <w:next w:val="Normal"/>
    <w:rsid w:val="00686A9F"/>
    <w:pPr>
      <w:tabs>
        <w:tab w:val="left" w:pos="0"/>
      </w:tabs>
      <w:spacing w:before="120" w:after="60"/>
    </w:pPr>
    <w:rPr>
      <w:i/>
      <w:color w:val="918585"/>
      <w:sz w:val="22"/>
    </w:rPr>
  </w:style>
  <w:style w:type="paragraph" w:customStyle="1" w:styleId="TableBodyText">
    <w:name w:val="Table Body Text"/>
    <w:basedOn w:val="BodyText"/>
    <w:rsid w:val="00686A9F"/>
    <w:pPr>
      <w:spacing w:before="60" w:after="60"/>
    </w:pPr>
  </w:style>
  <w:style w:type="paragraph" w:styleId="ListContinue">
    <w:name w:val="List Continue"/>
    <w:basedOn w:val="List"/>
    <w:rsid w:val="00686A9F"/>
    <w:pPr>
      <w:ind w:firstLine="0"/>
    </w:pPr>
  </w:style>
  <w:style w:type="paragraph" w:customStyle="1" w:styleId="ListNote">
    <w:name w:val="List Note"/>
    <w:basedOn w:val="List"/>
    <w:rsid w:val="00686A9F"/>
    <w:pPr>
      <w:pBdr>
        <w:top w:val="single" w:sz="6" w:space="2" w:color="918585"/>
        <w:bottom w:val="single" w:sz="6" w:space="2" w:color="918585"/>
      </w:pBdr>
      <w:tabs>
        <w:tab w:val="left" w:pos="1021"/>
      </w:tabs>
      <w:ind w:firstLine="0"/>
    </w:pPr>
  </w:style>
  <w:style w:type="paragraph" w:customStyle="1" w:styleId="Warning">
    <w:name w:val="Warning"/>
    <w:basedOn w:val="BodyText"/>
    <w:rsid w:val="00686A9F"/>
    <w:pPr>
      <w:shd w:val="clear" w:color="auto" w:fill="D9D9D9"/>
      <w:tabs>
        <w:tab w:val="left" w:pos="992"/>
      </w:tabs>
      <w:ind w:left="119" w:right="119"/>
    </w:pPr>
    <w:rPr>
      <w:sz w:val="20"/>
    </w:rPr>
  </w:style>
  <w:style w:type="paragraph" w:customStyle="1" w:styleId="MarginIcons">
    <w:name w:val="Margin Icons"/>
    <w:basedOn w:val="BodyText"/>
    <w:rsid w:val="00686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A9F"/>
    <w:rPr>
      <w:rFonts w:ascii="Courier New" w:hAnsi="Courier New"/>
    </w:rPr>
  </w:style>
  <w:style w:type="paragraph" w:customStyle="1" w:styleId="NoteBullet">
    <w:name w:val="Note Bullet"/>
    <w:basedOn w:val="Note"/>
    <w:rsid w:val="00686A9F"/>
    <w:pPr>
      <w:tabs>
        <w:tab w:val="clear" w:pos="680"/>
      </w:tabs>
      <w:spacing w:before="60" w:after="60"/>
    </w:pPr>
  </w:style>
  <w:style w:type="paragraph" w:customStyle="1" w:styleId="SubHeading2">
    <w:name w:val="SubHeading2"/>
    <w:basedOn w:val="HeadingBase"/>
    <w:rsid w:val="00686A9F"/>
    <w:pPr>
      <w:spacing w:before="240" w:after="60"/>
    </w:pPr>
    <w:rPr>
      <w:sz w:val="20"/>
    </w:rPr>
  </w:style>
  <w:style w:type="paragraph" w:customStyle="1" w:styleId="SubHeading1">
    <w:name w:val="SubHeading1"/>
    <w:basedOn w:val="HeadingBase"/>
    <w:rsid w:val="00686A9F"/>
    <w:pPr>
      <w:spacing w:before="240" w:after="60"/>
    </w:pPr>
    <w:rPr>
      <w:color w:val="918585"/>
      <w:sz w:val="22"/>
    </w:rPr>
  </w:style>
  <w:style w:type="paragraph" w:customStyle="1" w:styleId="SideHeading">
    <w:name w:val="Side Heading"/>
    <w:basedOn w:val="HeadingBase"/>
    <w:rsid w:val="00686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A9F"/>
    <w:pPr>
      <w:tabs>
        <w:tab w:val="num" w:pos="360"/>
      </w:tabs>
    </w:pPr>
  </w:style>
  <w:style w:type="paragraph" w:styleId="PlainText">
    <w:name w:val="Plain Text"/>
    <w:basedOn w:val="Normal"/>
    <w:link w:val="PlainTextChar"/>
    <w:rsid w:val="00686A9F"/>
    <w:rPr>
      <w:sz w:val="20"/>
    </w:rPr>
  </w:style>
  <w:style w:type="character" w:customStyle="1" w:styleId="PlainTextChar">
    <w:name w:val="Plain Text Char"/>
    <w:basedOn w:val="DefaultParagraphFont"/>
    <w:link w:val="PlainText"/>
    <w:rsid w:val="00686A9F"/>
    <w:rPr>
      <w:rFonts w:ascii="Courier New" w:eastAsia="Times New Roman" w:hAnsi="Courier New" w:cs="Times New Roman"/>
      <w:sz w:val="20"/>
      <w:szCs w:val="20"/>
      <w:lang w:eastAsia="en-US"/>
    </w:rPr>
  </w:style>
  <w:style w:type="character" w:customStyle="1" w:styleId="MenuOption">
    <w:name w:val="Menu Option"/>
    <w:basedOn w:val="DefaultParagraphFont"/>
    <w:rsid w:val="00686A9F"/>
    <w:rPr>
      <w:b/>
      <w:smallCaps/>
    </w:rPr>
  </w:style>
  <w:style w:type="paragraph" w:customStyle="1" w:styleId="TableListNumber">
    <w:name w:val="Table List Number"/>
    <w:basedOn w:val="ListNumber"/>
    <w:rsid w:val="00686A9F"/>
    <w:pPr>
      <w:numPr>
        <w:numId w:val="0"/>
      </w:numPr>
    </w:pPr>
  </w:style>
  <w:style w:type="paragraph" w:styleId="TOC4">
    <w:name w:val="toc 4"/>
    <w:basedOn w:val="TOCBase"/>
    <w:next w:val="Normal"/>
    <w:semiHidden/>
    <w:rsid w:val="00686A9F"/>
    <w:pPr>
      <w:tabs>
        <w:tab w:val="right" w:leader="dot" w:pos="9071"/>
      </w:tabs>
      <w:ind w:left="1701"/>
    </w:pPr>
  </w:style>
  <w:style w:type="paragraph" w:customStyle="1" w:styleId="ListAlpha">
    <w:name w:val="List Alpha"/>
    <w:basedOn w:val="List"/>
    <w:rsid w:val="00686A9F"/>
    <w:pPr>
      <w:numPr>
        <w:numId w:val="9"/>
      </w:numPr>
    </w:pPr>
  </w:style>
  <w:style w:type="paragraph" w:customStyle="1" w:styleId="ListAlpha2">
    <w:name w:val="List Alpha 2"/>
    <w:basedOn w:val="List2"/>
    <w:rsid w:val="00686A9F"/>
    <w:pPr>
      <w:numPr>
        <w:numId w:val="8"/>
      </w:numPr>
    </w:pPr>
  </w:style>
  <w:style w:type="paragraph" w:styleId="List2">
    <w:name w:val="List 2"/>
    <w:basedOn w:val="BodyText"/>
    <w:rsid w:val="00686A9F"/>
    <w:pPr>
      <w:tabs>
        <w:tab w:val="left" w:pos="680"/>
      </w:tabs>
      <w:spacing w:before="60" w:after="60"/>
      <w:ind w:left="680" w:hanging="340"/>
    </w:pPr>
  </w:style>
  <w:style w:type="paragraph" w:styleId="List3">
    <w:name w:val="List 3"/>
    <w:basedOn w:val="BodyText"/>
    <w:rsid w:val="00686A9F"/>
    <w:pPr>
      <w:tabs>
        <w:tab w:val="left" w:pos="1021"/>
      </w:tabs>
      <w:spacing w:before="60" w:after="60"/>
      <w:ind w:left="1020" w:hanging="340"/>
    </w:pPr>
  </w:style>
  <w:style w:type="paragraph" w:styleId="List4">
    <w:name w:val="List 4"/>
    <w:basedOn w:val="BodyText"/>
    <w:rsid w:val="00686A9F"/>
    <w:pPr>
      <w:tabs>
        <w:tab w:val="left" w:pos="1361"/>
      </w:tabs>
      <w:spacing w:before="60" w:after="60"/>
      <w:ind w:left="1361" w:hanging="340"/>
    </w:pPr>
  </w:style>
  <w:style w:type="paragraph" w:styleId="List5">
    <w:name w:val="List 5"/>
    <w:basedOn w:val="BodyText"/>
    <w:rsid w:val="00686A9F"/>
    <w:pPr>
      <w:tabs>
        <w:tab w:val="left" w:pos="1701"/>
      </w:tabs>
      <w:spacing w:before="60" w:after="60"/>
      <w:ind w:left="1701" w:hanging="340"/>
    </w:pPr>
  </w:style>
  <w:style w:type="paragraph" w:styleId="ListBullet3">
    <w:name w:val="List Bullet 3"/>
    <w:basedOn w:val="List3"/>
    <w:rsid w:val="00686A9F"/>
    <w:pPr>
      <w:numPr>
        <w:numId w:val="14"/>
      </w:numPr>
      <w:tabs>
        <w:tab w:val="clear" w:pos="1021"/>
      </w:tabs>
      <w:ind w:left="1037" w:hanging="357"/>
    </w:pPr>
  </w:style>
  <w:style w:type="paragraph" w:styleId="ListBullet4">
    <w:name w:val="List Bullet 4"/>
    <w:basedOn w:val="List4"/>
    <w:rsid w:val="00686A9F"/>
    <w:pPr>
      <w:numPr>
        <w:numId w:val="3"/>
      </w:numPr>
      <w:tabs>
        <w:tab w:val="clear" w:pos="1361"/>
      </w:tabs>
    </w:pPr>
  </w:style>
  <w:style w:type="paragraph" w:styleId="ListBullet5">
    <w:name w:val="List Bullet 5"/>
    <w:basedOn w:val="List5"/>
    <w:rsid w:val="00686A9F"/>
    <w:pPr>
      <w:numPr>
        <w:numId w:val="4"/>
      </w:numPr>
    </w:pPr>
  </w:style>
  <w:style w:type="paragraph" w:styleId="ListContinue2">
    <w:name w:val="List Continue 2"/>
    <w:basedOn w:val="List2"/>
    <w:rsid w:val="00686A9F"/>
    <w:pPr>
      <w:ind w:firstLine="0"/>
    </w:pPr>
  </w:style>
  <w:style w:type="paragraph" w:styleId="ListContinue3">
    <w:name w:val="List Continue 3"/>
    <w:basedOn w:val="List3"/>
    <w:rsid w:val="00686A9F"/>
    <w:pPr>
      <w:ind w:left="1021" w:firstLine="0"/>
    </w:pPr>
  </w:style>
  <w:style w:type="paragraph" w:styleId="ListContinue4">
    <w:name w:val="List Continue 4"/>
    <w:basedOn w:val="List4"/>
    <w:rsid w:val="00686A9F"/>
    <w:pPr>
      <w:ind w:firstLine="0"/>
    </w:pPr>
  </w:style>
  <w:style w:type="paragraph" w:styleId="ListContinue5">
    <w:name w:val="List Continue 5"/>
    <w:basedOn w:val="List5"/>
    <w:rsid w:val="00686A9F"/>
    <w:pPr>
      <w:ind w:firstLine="0"/>
    </w:pPr>
  </w:style>
  <w:style w:type="paragraph" w:styleId="ListNumber3">
    <w:name w:val="List Number 3"/>
    <w:basedOn w:val="List3"/>
    <w:rsid w:val="00686A9F"/>
    <w:pPr>
      <w:numPr>
        <w:numId w:val="5"/>
      </w:numPr>
    </w:pPr>
  </w:style>
  <w:style w:type="paragraph" w:styleId="ListNumber4">
    <w:name w:val="List Number 4"/>
    <w:basedOn w:val="List4"/>
    <w:rsid w:val="00686A9F"/>
    <w:pPr>
      <w:numPr>
        <w:numId w:val="6"/>
      </w:numPr>
    </w:pPr>
  </w:style>
  <w:style w:type="paragraph" w:styleId="ListNumber5">
    <w:name w:val="List Number 5"/>
    <w:basedOn w:val="List5"/>
    <w:rsid w:val="00686A9F"/>
    <w:pPr>
      <w:numPr>
        <w:numId w:val="7"/>
      </w:numPr>
    </w:pPr>
  </w:style>
  <w:style w:type="paragraph" w:styleId="BlockText">
    <w:name w:val="Block Text"/>
    <w:basedOn w:val="Normal"/>
    <w:rsid w:val="00686A9F"/>
    <w:pPr>
      <w:spacing w:after="120"/>
      <w:ind w:left="1440" w:right="1440"/>
    </w:pPr>
  </w:style>
  <w:style w:type="character" w:customStyle="1" w:styleId="Subscript">
    <w:name w:val="Subscript"/>
    <w:basedOn w:val="DefaultParagraphFont"/>
    <w:rsid w:val="00686A9F"/>
    <w:rPr>
      <w:sz w:val="16"/>
      <w:vertAlign w:val="subscript"/>
    </w:rPr>
  </w:style>
  <w:style w:type="character" w:customStyle="1" w:styleId="Superscript">
    <w:name w:val="Superscript"/>
    <w:basedOn w:val="DefaultParagraphFont"/>
    <w:rsid w:val="00686A9F"/>
    <w:rPr>
      <w:sz w:val="16"/>
      <w:vertAlign w:val="superscript"/>
    </w:rPr>
  </w:style>
  <w:style w:type="character" w:customStyle="1" w:styleId="Symbols">
    <w:name w:val="Symbols"/>
    <w:basedOn w:val="DefaultParagraphFont"/>
    <w:rsid w:val="00686A9F"/>
    <w:rPr>
      <w:rFonts w:ascii="Symbol" w:hAnsi="Symbol"/>
    </w:rPr>
  </w:style>
  <w:style w:type="character" w:customStyle="1" w:styleId="MenuOptions">
    <w:name w:val="Menu Options"/>
    <w:basedOn w:val="DefaultParagraphFont"/>
    <w:rsid w:val="00686A9F"/>
    <w:rPr>
      <w:rFonts w:ascii="Arial Narrow" w:hAnsi="Arial Narrow"/>
      <w:smallCaps/>
    </w:rPr>
  </w:style>
  <w:style w:type="character" w:customStyle="1" w:styleId="Buttons">
    <w:name w:val="Buttons"/>
    <w:basedOn w:val="DefaultParagraphFont"/>
    <w:rsid w:val="00686A9F"/>
    <w:rPr>
      <w:b/>
    </w:rPr>
  </w:style>
  <w:style w:type="character" w:customStyle="1" w:styleId="Underlined">
    <w:name w:val="Underlined"/>
    <w:basedOn w:val="DefaultParagraphFont"/>
    <w:rsid w:val="00686A9F"/>
    <w:rPr>
      <w:u w:val="single"/>
    </w:rPr>
  </w:style>
  <w:style w:type="paragraph" w:customStyle="1" w:styleId="TableBodyTextRight">
    <w:name w:val="Table Body Text Right"/>
    <w:basedOn w:val="TableBodyText"/>
    <w:rsid w:val="00686A9F"/>
    <w:pPr>
      <w:widowControl w:val="0"/>
      <w:autoSpaceDE w:val="0"/>
      <w:autoSpaceDN w:val="0"/>
      <w:adjustRightInd w:val="0"/>
      <w:jc w:val="right"/>
    </w:pPr>
    <w:rPr>
      <w:rFonts w:cs="Arial"/>
      <w:szCs w:val="18"/>
    </w:rPr>
  </w:style>
  <w:style w:type="paragraph" w:customStyle="1" w:styleId="CopyrightText">
    <w:name w:val="Copyright Text"/>
    <w:basedOn w:val="BodyText"/>
    <w:rsid w:val="00686A9F"/>
    <w:rPr>
      <w:sz w:val="18"/>
    </w:rPr>
  </w:style>
  <w:style w:type="paragraph" w:customStyle="1" w:styleId="BodySmallRight">
    <w:name w:val="Body Small Right"/>
    <w:basedOn w:val="BodyTextRight"/>
    <w:rsid w:val="00686A9F"/>
    <w:rPr>
      <w:sz w:val="18"/>
      <w:szCs w:val="18"/>
    </w:rPr>
  </w:style>
  <w:style w:type="paragraph" w:customStyle="1" w:styleId="MarginEdition">
    <w:name w:val="Margin Edition"/>
    <w:basedOn w:val="MarginNote"/>
    <w:rsid w:val="00686A9F"/>
    <w:pPr>
      <w:spacing w:before="0" w:after="0"/>
    </w:pPr>
    <w:rPr>
      <w:rFonts w:ascii="Times New Roman" w:hAnsi="Times New Roman"/>
      <w:color w:val="999999"/>
    </w:rPr>
  </w:style>
  <w:style w:type="paragraph" w:customStyle="1" w:styleId="Spacer">
    <w:name w:val="Spacer"/>
    <w:basedOn w:val="Normal"/>
    <w:rsid w:val="00686A9F"/>
    <w:rPr>
      <w:sz w:val="2"/>
      <w:szCs w:val="2"/>
    </w:rPr>
  </w:style>
  <w:style w:type="character" w:customStyle="1" w:styleId="Small">
    <w:name w:val="Small"/>
    <w:basedOn w:val="DefaultParagraphFont"/>
    <w:rsid w:val="00686A9F"/>
    <w:rPr>
      <w:sz w:val="16"/>
    </w:rPr>
  </w:style>
  <w:style w:type="paragraph" w:customStyle="1" w:styleId="WideTable">
    <w:name w:val="Wide Table"/>
    <w:basedOn w:val="Normal"/>
    <w:rsid w:val="00686A9F"/>
    <w:pPr>
      <w:ind w:left="-1418"/>
    </w:pPr>
    <w:rPr>
      <w:sz w:val="2"/>
      <w:szCs w:val="2"/>
    </w:rPr>
  </w:style>
  <w:style w:type="character" w:styleId="PageNumber">
    <w:name w:val="page number"/>
    <w:basedOn w:val="DefaultParagraphFont"/>
    <w:rsid w:val="00686A9F"/>
  </w:style>
  <w:style w:type="paragraph" w:styleId="Quote">
    <w:name w:val="Quote"/>
    <w:basedOn w:val="Heading1"/>
    <w:link w:val="QuoteChar"/>
    <w:qFormat/>
    <w:rsid w:val="00686A9F"/>
    <w:rPr>
      <w:b w:val="0"/>
      <w:sz w:val="72"/>
      <w:szCs w:val="72"/>
      <w:lang w:val="en-NZ"/>
    </w:rPr>
  </w:style>
  <w:style w:type="character" w:customStyle="1" w:styleId="QuoteChar">
    <w:name w:val="Quote Char"/>
    <w:basedOn w:val="DefaultParagraphFont"/>
    <w:link w:val="Quote"/>
    <w:rsid w:val="00686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A9F"/>
    <w:pPr>
      <w:pageBreakBefore/>
    </w:pPr>
  </w:style>
  <w:style w:type="paragraph" w:customStyle="1" w:styleId="Border">
    <w:name w:val="Border"/>
    <w:basedOn w:val="Normal"/>
    <w:qFormat/>
    <w:rsid w:val="00686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A9F"/>
    <w:rPr>
      <w:b/>
      <w:bCs/>
      <w:i/>
      <w:iCs/>
      <w:color w:val="auto"/>
    </w:rPr>
  </w:style>
  <w:style w:type="paragraph" w:styleId="IntenseQuote">
    <w:name w:val="Intense Quote"/>
    <w:basedOn w:val="Normal"/>
    <w:next w:val="Normal"/>
    <w:link w:val="IntenseQuoteChar"/>
    <w:uiPriority w:val="30"/>
    <w:qFormat/>
    <w:rsid w:val="00686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A9F"/>
    <w:rPr>
      <w:smallCaps/>
      <w:color w:val="auto"/>
      <w:u w:val="single"/>
    </w:rPr>
  </w:style>
  <w:style w:type="character" w:styleId="IntenseReference">
    <w:name w:val="Intense Reference"/>
    <w:basedOn w:val="DefaultParagraphFont"/>
    <w:uiPriority w:val="32"/>
    <w:qFormat/>
    <w:rsid w:val="00686A9F"/>
    <w:rPr>
      <w:b/>
      <w:bCs/>
      <w:smallCaps/>
      <w:color w:val="auto"/>
      <w:spacing w:val="5"/>
      <w:u w:val="single"/>
    </w:rPr>
  </w:style>
  <w:style w:type="paragraph" w:customStyle="1" w:styleId="2ColumnHeading">
    <w:name w:val="2Column Heading"/>
    <w:basedOn w:val="BodyText"/>
    <w:qFormat/>
    <w:rsid w:val="00686A9F"/>
    <w:pPr>
      <w:spacing w:after="60"/>
      <w:ind w:left="-2268"/>
    </w:pPr>
    <w:rPr>
      <w:b/>
    </w:rPr>
  </w:style>
  <w:style w:type="paragraph" w:customStyle="1" w:styleId="Heading1TOC">
    <w:name w:val="Heading1 TOC"/>
    <w:basedOn w:val="Normal"/>
    <w:qFormat/>
    <w:rsid w:val="00686A9F"/>
    <w:pPr>
      <w:spacing w:before="240" w:after="120"/>
    </w:pPr>
    <w:rPr>
      <w:rFonts w:ascii="Times New Roman" w:hAnsi="Times New Roman"/>
      <w:b/>
      <w:sz w:val="32"/>
    </w:rPr>
  </w:style>
  <w:style w:type="paragraph" w:customStyle="1" w:styleId="Heading2TOC">
    <w:name w:val="Heading2 TOC"/>
    <w:basedOn w:val="Normal"/>
    <w:qFormat/>
    <w:rsid w:val="00686A9F"/>
    <w:pPr>
      <w:spacing w:before="240" w:after="60"/>
    </w:pPr>
    <w:rPr>
      <w:rFonts w:ascii="Times New Roman" w:hAnsi="Times New Roman"/>
      <w:b/>
      <w:sz w:val="28"/>
    </w:rPr>
  </w:style>
  <w:style w:type="character" w:customStyle="1" w:styleId="Underline">
    <w:name w:val="Underline"/>
    <w:basedOn w:val="DefaultParagraphFont"/>
    <w:qFormat/>
    <w:rsid w:val="00686A9F"/>
    <w:rPr>
      <w:u w:val="single"/>
    </w:rPr>
  </w:style>
  <w:style w:type="character" w:customStyle="1" w:styleId="BoldandItalics">
    <w:name w:val="Bold and Italics"/>
    <w:qFormat/>
    <w:rsid w:val="00686A9F"/>
    <w:rPr>
      <w:b/>
      <w:i/>
      <w:u w:val="none"/>
    </w:rPr>
  </w:style>
  <w:style w:type="paragraph" w:styleId="BalloonText">
    <w:name w:val="Balloon Text"/>
    <w:basedOn w:val="Normal"/>
    <w:link w:val="BalloonTextChar"/>
    <w:rsid w:val="00686A9F"/>
    <w:rPr>
      <w:rFonts w:ascii="Tahoma" w:hAnsi="Tahoma" w:cs="Tahoma"/>
      <w:sz w:val="16"/>
      <w:szCs w:val="16"/>
    </w:rPr>
  </w:style>
  <w:style w:type="character" w:customStyle="1" w:styleId="BalloonTextChar">
    <w:name w:val="Balloon Text Char"/>
    <w:basedOn w:val="DefaultParagraphFont"/>
    <w:link w:val="BalloonText"/>
    <w:rsid w:val="00686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A9F"/>
    <w:rPr>
      <w:b/>
      <w:color w:val="660033"/>
      <w:spacing w:val="0"/>
    </w:rPr>
  </w:style>
  <w:style w:type="paragraph" w:customStyle="1" w:styleId="Nameditemlist">
    <w:name w:val="Named item list"/>
    <w:basedOn w:val="BodyText"/>
    <w:qFormat/>
    <w:rsid w:val="00686A9F"/>
    <w:pPr>
      <w:tabs>
        <w:tab w:val="left" w:pos="2835"/>
      </w:tabs>
      <w:ind w:left="2835" w:hanging="2835"/>
    </w:pPr>
  </w:style>
  <w:style w:type="paragraph" w:customStyle="1" w:styleId="BodyTextnopadding">
    <w:name w:val="Body Text no padding"/>
    <w:basedOn w:val="BodyText"/>
    <w:qFormat/>
    <w:rsid w:val="00686A9F"/>
    <w:pPr>
      <w:spacing w:before="0" w:after="0"/>
    </w:pPr>
  </w:style>
  <w:style w:type="paragraph" w:customStyle="1" w:styleId="BodyTextBold">
    <w:name w:val="Body Text Bold"/>
    <w:basedOn w:val="BodyText"/>
    <w:qFormat/>
    <w:rsid w:val="00686A9F"/>
    <w:rPr>
      <w:b/>
    </w:rPr>
  </w:style>
  <w:style w:type="character" w:styleId="Hyperlink">
    <w:name w:val="Hyperlink"/>
    <w:basedOn w:val="DefaultParagraphFont"/>
    <w:uiPriority w:val="99"/>
    <w:unhideWhenUsed/>
    <w:rsid w:val="007E23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6753</Characters>
  <Application>Microsoft Office Word</Application>
  <DocSecurity>0</DocSecurity>
  <Lines>211</Lines>
  <Paragraphs>156</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SISOEQU014 Determine nutritional requirements for sport or recreational horses</dc:title>
  <dc:subject>Approved</dc:subject>
  <dc:creator>HumanAbility</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