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FF6" w:rsidP="00543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SISOEQU014 Determine nutritional requirements for sport or recreational horses</w:t>
      </w:r>
      <w:r>
        <w:fldChar w:fldCharType="end"/>
      </w:r>
    </w:p>
    <w:p w:rsidR="00543FF6" w:rsidP="00543FF6">
      <w:pPr>
        <w:pStyle w:val="Version"/>
        <w:sectPr w:rsidSect="00673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3E1" w:rsidP="006733E1">
      <w:pPr>
        <w:pStyle w:val="SuperHeading"/>
      </w:pPr>
      <w:r w:rsidRPr="006733E1">
        <w:t>Assessment Requirements for SISOEQU014 Determine nutritional requirements for sport or recreational horses</w:t>
      </w:r>
    </w:p>
    <w:p w:rsidR="00000000" w:rsidRPr="006733E1" w:rsidP="006733E1">
      <w:pPr>
        <w:pStyle w:val="Heading1"/>
      </w:pPr>
      <w:bookmarkStart w:id="1" w:name="O_963320"/>
      <w:bookmarkEnd w:id="1"/>
      <w:r w:rsidRPr="006733E1">
        <w:t>Modification History</w:t>
      </w:r>
    </w:p>
    <w:p w:rsidR="00000000" w:rsidRPr="006733E1" w:rsidP="00543FF6">
      <w:pPr>
        <w:pStyle w:val="BodyText"/>
      </w:pPr>
      <w:r w:rsidRPr="006733E1">
        <w:t>Not applicable.</w:t>
      </w:r>
    </w:p>
    <w:p w:rsidR="00000000" w:rsidRPr="006733E1" w:rsidP="006733E1">
      <w:pPr>
        <w:pStyle w:val="Heading1"/>
      </w:pPr>
      <w:bookmarkStart w:id="2" w:name="O_963321"/>
      <w:bookmarkEnd w:id="2"/>
      <w:r w:rsidRPr="006733E1">
        <w:t>Performance Evidence</w:t>
      </w:r>
    </w:p>
    <w:p w:rsidR="00000000" w:rsidRPr="006733E1" w:rsidP="00543FF6">
      <w:pPr>
        <w:pStyle w:val="BodyText"/>
      </w:pPr>
      <w:r w:rsidRPr="006733E1">
        <w:t>Evidence of the ability to complete tasks outlined in elements and performance criteria of this unit in the context of the job role, and:</w:t>
      </w:r>
    </w:p>
    <w:p w:rsidR="00000000" w:rsidRPr="006733E1" w:rsidP="006733E1">
      <w:pPr>
        <w:pStyle w:val="ListBullet"/>
      </w:pPr>
      <w:r w:rsidRPr="006733E1">
        <w:t>assess the nutritional requirements of three different sport or recreational horses</w:t>
      </w:r>
    </w:p>
    <w:p w:rsidR="00000000" w:rsidRPr="006733E1" w:rsidP="006733E1">
      <w:pPr>
        <w:pStyle w:val="ListBullet"/>
      </w:pPr>
      <w:r w:rsidRPr="006733E1">
        <w:t>create a ration for each of the t</w:t>
      </w:r>
      <w:r w:rsidRPr="006733E1">
        <w:t>hree horses</w:t>
      </w:r>
    </w:p>
    <w:p w:rsidR="00000000" w:rsidRPr="006733E1" w:rsidP="006733E1">
      <w:pPr>
        <w:pStyle w:val="ListBullet"/>
      </w:pPr>
      <w:r w:rsidRPr="006733E1">
        <w:t>determine a monthly feeding regime to include feed and supplements</w:t>
      </w:r>
    </w:p>
    <w:p w:rsidR="00000000" w:rsidRPr="006733E1" w:rsidP="006733E1">
      <w:pPr>
        <w:pStyle w:val="ListBullet"/>
      </w:pPr>
      <w:r w:rsidRPr="006733E1">
        <w:t>cost the monthly provision of feed and supplements for each of the three horses</w:t>
      </w:r>
    </w:p>
    <w:p w:rsidR="00000000" w:rsidRPr="006733E1" w:rsidP="006733E1">
      <w:pPr>
        <w:pStyle w:val="ListBullet"/>
      </w:pPr>
      <w:r w:rsidRPr="006733E1">
        <w:t>feed the three horses according to the predetermined ration and regime on three occasions</w:t>
      </w:r>
    </w:p>
    <w:p w:rsidR="00000000" w:rsidRPr="006733E1" w:rsidP="006733E1">
      <w:pPr>
        <w:pStyle w:val="ListBullet"/>
      </w:pPr>
      <w:r w:rsidRPr="006733E1">
        <w:t>consist</w:t>
      </w:r>
      <w:r w:rsidRPr="006733E1">
        <w:t>ently use safe work practices when feeding horses</w:t>
      </w:r>
    </w:p>
    <w:p w:rsidR="00000000" w:rsidRPr="006733E1" w:rsidP="006733E1">
      <w:pPr>
        <w:pStyle w:val="ListBullet"/>
      </w:pPr>
      <w:r w:rsidRPr="006733E1">
        <w:t>complete documentation for each of the three horses to include:</w:t>
      </w:r>
    </w:p>
    <w:p w:rsidR="00000000" w:rsidRPr="006733E1" w:rsidP="006733E1">
      <w:pPr>
        <w:pStyle w:val="ListBullet2"/>
      </w:pPr>
      <w:r w:rsidRPr="006733E1">
        <w:t>food intake</w:t>
      </w:r>
    </w:p>
    <w:p w:rsidR="00000000" w:rsidRPr="006733E1" w:rsidP="006733E1">
      <w:pPr>
        <w:pStyle w:val="ListBullet2"/>
      </w:pPr>
      <w:r w:rsidRPr="006733E1">
        <w:t>eating behaviour</w:t>
      </w:r>
    </w:p>
    <w:p w:rsidR="00000000" w:rsidRPr="006733E1" w:rsidP="006733E1">
      <w:pPr>
        <w:pStyle w:val="ListBullet2"/>
      </w:pPr>
      <w:r w:rsidRPr="006733E1">
        <w:t>work level</w:t>
      </w:r>
    </w:p>
    <w:p w:rsidR="00000000" w:rsidRPr="006733E1" w:rsidP="006733E1">
      <w:pPr>
        <w:pStyle w:val="ListBullet2"/>
      </w:pPr>
      <w:r w:rsidRPr="006733E1">
        <w:t>any recommended changes to feeding regime.</w:t>
      </w:r>
    </w:p>
    <w:p w:rsidR="00000000" w:rsidRPr="006733E1" w:rsidP="006733E1">
      <w:pPr>
        <w:pStyle w:val="AllowPageBreak"/>
      </w:pPr>
    </w:p>
    <w:p w:rsidR="00000000" w:rsidRPr="006733E1" w:rsidP="006733E1">
      <w:pPr>
        <w:pStyle w:val="Heading1"/>
      </w:pPr>
      <w:bookmarkStart w:id="3" w:name="O_963322"/>
      <w:bookmarkEnd w:id="3"/>
      <w:r w:rsidRPr="006733E1">
        <w:t>Knowledge Evidence</w:t>
      </w:r>
    </w:p>
    <w:p w:rsidR="00000000" w:rsidRPr="006733E1" w:rsidP="00543FF6">
      <w:pPr>
        <w:pStyle w:val="BodyText"/>
      </w:pPr>
      <w:r w:rsidRPr="006733E1">
        <w:t>Demonstrated knowledge required to complete the tasks outlined in elements and performance criteria of this unit:</w:t>
      </w:r>
    </w:p>
    <w:p w:rsidR="00000000" w:rsidRPr="006733E1" w:rsidP="006733E1">
      <w:pPr>
        <w:pStyle w:val="ListBullet"/>
      </w:pPr>
      <w:r w:rsidRPr="006733E1">
        <w:t>common behaviour of horses when fed individually and in groups</w:t>
      </w:r>
    </w:p>
    <w:p w:rsidR="00000000" w:rsidRPr="006733E1" w:rsidP="006733E1">
      <w:pPr>
        <w:pStyle w:val="ListBullet"/>
      </w:pPr>
      <w:r w:rsidRPr="006733E1">
        <w:t>safe horse handling techniques specific to feeding horses in these situations:</w:t>
      </w:r>
    </w:p>
    <w:p w:rsidR="00000000" w:rsidRPr="006733E1" w:rsidP="006733E1">
      <w:pPr>
        <w:pStyle w:val="ListBullet2"/>
      </w:pPr>
      <w:r w:rsidRPr="006733E1">
        <w:t>stables</w:t>
      </w:r>
    </w:p>
    <w:p w:rsidR="00000000" w:rsidRPr="006733E1" w:rsidP="006733E1">
      <w:pPr>
        <w:pStyle w:val="ListBullet2"/>
      </w:pPr>
      <w:r w:rsidRPr="006733E1">
        <w:t>yards</w:t>
      </w:r>
    </w:p>
    <w:p w:rsidR="00000000" w:rsidRPr="006733E1" w:rsidP="006733E1">
      <w:pPr>
        <w:pStyle w:val="ListBullet2"/>
      </w:pPr>
      <w:r w:rsidRPr="006733E1">
        <w:t>paddocks</w:t>
      </w:r>
    </w:p>
    <w:p w:rsidR="00000000" w:rsidRPr="006733E1" w:rsidP="006733E1">
      <w:pPr>
        <w:pStyle w:val="ListBullet2"/>
      </w:pPr>
      <w:r w:rsidRPr="006733E1">
        <w:t>groups of horses</w:t>
      </w:r>
    </w:p>
    <w:p w:rsidR="00000000" w:rsidRPr="006733E1" w:rsidP="006733E1">
      <w:pPr>
        <w:pStyle w:val="ListBullet"/>
      </w:pPr>
      <w:r w:rsidRPr="006733E1">
        <w:t>basic function of horse digestive system</w:t>
      </w:r>
    </w:p>
    <w:p w:rsidR="00000000" w:rsidRPr="006733E1" w:rsidP="006733E1">
      <w:pPr>
        <w:pStyle w:val="ListBullet"/>
      </w:pPr>
      <w:r w:rsidRPr="006733E1">
        <w:t>types of feed suitable for horses</w:t>
      </w:r>
    </w:p>
    <w:p w:rsidR="00000000" w:rsidRPr="006733E1" w:rsidP="006733E1">
      <w:pPr>
        <w:pStyle w:val="ListBullet"/>
      </w:pPr>
      <w:r w:rsidRPr="006733E1">
        <w:t>types of supplements suitable for horses and their value to horse performance</w:t>
      </w:r>
    </w:p>
    <w:p w:rsidR="00000000" w:rsidRPr="006733E1" w:rsidP="006733E1">
      <w:pPr>
        <w:pStyle w:val="ListBullet"/>
      </w:pPr>
      <w:r w:rsidRPr="006733E1">
        <w:t>types of supplements that contravene rules for horses used in competitive sports</w:t>
      </w:r>
    </w:p>
    <w:p w:rsidR="00000000" w:rsidRPr="006733E1" w:rsidP="006733E1">
      <w:pPr>
        <w:pStyle w:val="ListBullet"/>
      </w:pPr>
      <w:r w:rsidRPr="006733E1">
        <w:t>sources and importance of the following to horse nutrition:</w:t>
      </w:r>
    </w:p>
    <w:p w:rsidR="00000000" w:rsidRPr="006733E1" w:rsidP="006733E1">
      <w:pPr>
        <w:pStyle w:val="ListBullet2"/>
      </w:pPr>
      <w:r w:rsidRPr="006733E1">
        <w:t>protein</w:t>
      </w:r>
    </w:p>
    <w:p w:rsidR="00000000" w:rsidRPr="006733E1" w:rsidP="006733E1">
      <w:pPr>
        <w:pStyle w:val="ListBullet2"/>
      </w:pPr>
      <w:r w:rsidRPr="006733E1">
        <w:t>fat</w:t>
      </w:r>
    </w:p>
    <w:p w:rsidR="00000000" w:rsidRPr="006733E1" w:rsidP="006733E1">
      <w:pPr>
        <w:pStyle w:val="ListBullet2"/>
      </w:pPr>
      <w:r w:rsidRPr="006733E1">
        <w:t>trace elements</w:t>
      </w:r>
    </w:p>
    <w:p w:rsidR="00000000" w:rsidRPr="006733E1" w:rsidP="006733E1">
      <w:pPr>
        <w:pStyle w:val="ListBullet2"/>
      </w:pPr>
      <w:r w:rsidRPr="006733E1">
        <w:t>fibre</w:t>
      </w:r>
    </w:p>
    <w:p w:rsidR="00000000" w:rsidRPr="006733E1" w:rsidP="006733E1">
      <w:pPr>
        <w:pStyle w:val="ListBullet2"/>
      </w:pPr>
      <w:r w:rsidRPr="006733E1">
        <w:t>minerals</w:t>
      </w:r>
    </w:p>
    <w:p w:rsidR="00000000" w:rsidRPr="006733E1" w:rsidP="006733E1">
      <w:pPr>
        <w:pStyle w:val="ListBullet"/>
      </w:pPr>
      <w:r w:rsidRPr="006733E1">
        <w:t>factors that determine the nutritional and energy requirements of horse</w:t>
      </w:r>
      <w:r w:rsidRPr="006733E1">
        <w:t>s:</w:t>
      </w:r>
    </w:p>
    <w:p w:rsidR="00000000" w:rsidRPr="006733E1" w:rsidP="006733E1">
      <w:pPr>
        <w:pStyle w:val="ListBullet2"/>
      </w:pPr>
      <w:r w:rsidRPr="006733E1">
        <w:t>age</w:t>
      </w:r>
    </w:p>
    <w:p w:rsidR="00000000" w:rsidRPr="006733E1" w:rsidP="006733E1">
      <w:pPr>
        <w:pStyle w:val="ListBullet2"/>
      </w:pPr>
      <w:r w:rsidRPr="006733E1">
        <w:t>gender</w:t>
      </w:r>
    </w:p>
    <w:p w:rsidR="00000000" w:rsidRPr="006733E1" w:rsidP="006733E1">
      <w:pPr>
        <w:pStyle w:val="ListBullet2"/>
      </w:pPr>
      <w:r w:rsidRPr="006733E1">
        <w:t>pregnancy and lactation</w:t>
      </w:r>
    </w:p>
    <w:p w:rsidR="00000000" w:rsidRPr="006733E1" w:rsidP="006733E1">
      <w:pPr>
        <w:pStyle w:val="ListBullet2"/>
      </w:pPr>
      <w:r w:rsidRPr="006733E1">
        <w:t>weight</w:t>
      </w:r>
    </w:p>
    <w:p w:rsidR="00000000" w:rsidRPr="006733E1" w:rsidP="006733E1">
      <w:pPr>
        <w:pStyle w:val="ListBullet2"/>
      </w:pPr>
      <w:r w:rsidRPr="006733E1">
        <w:t>condition</w:t>
      </w:r>
    </w:p>
    <w:p w:rsidR="00000000" w:rsidRPr="006733E1" w:rsidP="006733E1">
      <w:pPr>
        <w:pStyle w:val="ListBullet2"/>
      </w:pPr>
      <w:r w:rsidRPr="006733E1">
        <w:t>work purpose</w:t>
      </w:r>
    </w:p>
    <w:p w:rsidR="00000000" w:rsidRPr="006733E1" w:rsidP="006733E1">
      <w:pPr>
        <w:pStyle w:val="ListBullet2"/>
      </w:pPr>
      <w:r w:rsidRPr="006733E1">
        <w:t>workload</w:t>
      </w:r>
    </w:p>
    <w:p w:rsidR="00000000" w:rsidRPr="006733E1" w:rsidP="006733E1">
      <w:pPr>
        <w:pStyle w:val="ListBullet2"/>
      </w:pPr>
      <w:r w:rsidRPr="006733E1">
        <w:t>stage of training</w:t>
      </w:r>
    </w:p>
    <w:p w:rsidR="00000000" w:rsidRPr="006733E1" w:rsidP="006733E1">
      <w:pPr>
        <w:pStyle w:val="ListBullet2"/>
      </w:pPr>
      <w:r w:rsidRPr="006733E1">
        <w:t>spelling</w:t>
      </w:r>
    </w:p>
    <w:p w:rsidR="00000000" w:rsidRPr="006733E1" w:rsidP="006733E1">
      <w:pPr>
        <w:pStyle w:val="ListBullet2"/>
      </w:pPr>
      <w:r w:rsidRPr="006733E1">
        <w:t>environmental conditions of work and housing</w:t>
      </w:r>
    </w:p>
    <w:p w:rsidR="00000000" w:rsidRPr="006733E1" w:rsidP="006733E1">
      <w:pPr>
        <w:pStyle w:val="ListBullet"/>
      </w:pPr>
      <w:r w:rsidRPr="006733E1">
        <w:t>natural grazing and browsing behaviours of horses</w:t>
      </w:r>
    </w:p>
    <w:p w:rsidR="00000000" w:rsidRPr="006733E1" w:rsidP="006733E1">
      <w:pPr>
        <w:pStyle w:val="ListBullet"/>
      </w:pPr>
      <w:r w:rsidRPr="006733E1">
        <w:t>poisonous plants and their effects on grazing horses</w:t>
      </w:r>
    </w:p>
    <w:p w:rsidR="00000000" w:rsidRPr="006733E1" w:rsidP="006733E1">
      <w:pPr>
        <w:pStyle w:val="ListBullet"/>
      </w:pPr>
      <w:r w:rsidRPr="006733E1">
        <w:t>nutritional value of pasture</w:t>
      </w:r>
    </w:p>
    <w:p w:rsidR="00000000" w:rsidRPr="006733E1" w:rsidP="006733E1">
      <w:pPr>
        <w:pStyle w:val="ListBullet"/>
      </w:pPr>
      <w:r w:rsidRPr="006733E1">
        <w:t>common horse eating disorders, feeding behavioural problems and methods to correct</w:t>
      </w:r>
    </w:p>
    <w:p w:rsidR="00000000" w:rsidRPr="006733E1" w:rsidP="006733E1">
      <w:pPr>
        <w:pStyle w:val="ListBullet"/>
      </w:pPr>
      <w:r w:rsidRPr="006733E1">
        <w:t>indicators of need to adjust feeding regime which can include:</w:t>
      </w:r>
    </w:p>
    <w:p w:rsidR="00000000" w:rsidRPr="006733E1" w:rsidP="006733E1">
      <w:pPr>
        <w:pStyle w:val="ListBullet2"/>
      </w:pPr>
      <w:r w:rsidRPr="006733E1">
        <w:t>colic</w:t>
      </w:r>
    </w:p>
    <w:p w:rsidR="00000000" w:rsidRPr="006733E1" w:rsidP="006733E1">
      <w:pPr>
        <w:pStyle w:val="ListBullet2"/>
      </w:pPr>
      <w:r w:rsidRPr="006733E1">
        <w:t>diarrhoea</w:t>
      </w:r>
    </w:p>
    <w:p w:rsidR="00000000" w:rsidRPr="006733E1" w:rsidP="006733E1">
      <w:pPr>
        <w:pStyle w:val="ListBullet2"/>
      </w:pPr>
      <w:r w:rsidRPr="006733E1">
        <w:t>changes in horse eating behaviour</w:t>
      </w:r>
    </w:p>
    <w:p w:rsidR="00000000" w:rsidRPr="006733E1" w:rsidP="006733E1">
      <w:pPr>
        <w:pStyle w:val="ListBullet2"/>
      </w:pPr>
      <w:r w:rsidRPr="006733E1">
        <w:t>behavioural changes during wor</w:t>
      </w:r>
      <w:r w:rsidRPr="006733E1">
        <w:t>k</w:t>
      </w:r>
    </w:p>
    <w:p w:rsidR="00000000" w:rsidRPr="006733E1" w:rsidP="006733E1">
      <w:pPr>
        <w:pStyle w:val="ListBullet"/>
      </w:pPr>
      <w:r w:rsidRPr="006733E1">
        <w:t>feed safety requirements:</w:t>
      </w:r>
    </w:p>
    <w:p w:rsidR="00000000" w:rsidRPr="006733E1" w:rsidP="006733E1">
      <w:pPr>
        <w:pStyle w:val="ListBullet2"/>
      </w:pPr>
      <w:r w:rsidRPr="006733E1">
        <w:t>environmental conditions for storage of feed and supplements to avoid contamination</w:t>
      </w:r>
    </w:p>
    <w:p w:rsidR="00000000" w:rsidRPr="006733E1" w:rsidP="006733E1">
      <w:pPr>
        <w:pStyle w:val="ListBullet2"/>
      </w:pPr>
      <w:r w:rsidRPr="006733E1">
        <w:t>cleaning requirements for food storage, preparation, feeding and watering equipment.</w:t>
      </w:r>
    </w:p>
    <w:p w:rsidR="00000000" w:rsidRPr="006733E1" w:rsidP="006733E1">
      <w:pPr>
        <w:pStyle w:val="AllowPageBreak"/>
      </w:pPr>
    </w:p>
    <w:p w:rsidR="00000000" w:rsidRPr="006733E1" w:rsidP="006733E1">
      <w:pPr>
        <w:pStyle w:val="Heading1"/>
      </w:pPr>
      <w:bookmarkStart w:id="4" w:name="O_963323"/>
      <w:bookmarkEnd w:id="4"/>
      <w:r w:rsidRPr="006733E1">
        <w:t>Assessment Conditions</w:t>
      </w:r>
    </w:p>
    <w:p w:rsidR="00000000" w:rsidRPr="006733E1" w:rsidP="00543FF6">
      <w:pPr>
        <w:pStyle w:val="BodyText"/>
      </w:pPr>
      <w:r w:rsidRPr="006733E1">
        <w:t>Skills can be demonstrated in any indoor or outdoor environment where horses are fed. Environments must include paddocked areas.</w:t>
      </w:r>
    </w:p>
    <w:p w:rsidR="00000000" w:rsidRPr="006733E1" w:rsidP="00543FF6">
      <w:pPr>
        <w:pStyle w:val="BodyText"/>
      </w:pPr>
      <w:r w:rsidRPr="006733E1">
        <w:t>Horse matching prior to all assessments involving horse interaction is essential. Assessors must:</w:t>
      </w:r>
    </w:p>
    <w:p w:rsidR="00000000" w:rsidRPr="006733E1" w:rsidP="006733E1">
      <w:pPr>
        <w:pStyle w:val="ListBullet"/>
      </w:pPr>
      <w:r w:rsidRPr="006733E1">
        <w:t>complete, participate in or</w:t>
      </w:r>
      <w:r w:rsidRPr="006733E1">
        <w:t xml:space="preserve"> validate a risk assessment of the candidate’s characteristics and level of horse handling skills</w:t>
      </w:r>
    </w:p>
    <w:p w:rsidR="00000000" w:rsidRPr="006733E1" w:rsidP="006733E1">
      <w:pPr>
        <w:pStyle w:val="ListBullet"/>
      </w:pPr>
      <w:r w:rsidRPr="006733E1">
        <w:t>match, or validate the matching of, horses of suitable history, size and temperament to the candidate to ensure that handler and horse combination is safe.</w:t>
      </w:r>
    </w:p>
    <w:p w:rsidR="00000000" w:rsidRPr="006733E1" w:rsidP="006733E1">
      <w:pPr>
        <w:pStyle w:val="BodyText"/>
      </w:pPr>
    </w:p>
    <w:p w:rsidR="00000000" w:rsidRPr="006733E1" w:rsidP="00543FF6">
      <w:pPr>
        <w:pStyle w:val="BodyText"/>
      </w:pPr>
      <w:r w:rsidRPr="006733E1">
        <w:t>A</w:t>
      </w:r>
      <w:r w:rsidRPr="006733E1">
        <w:t>ssessment must ensure use of:</w:t>
      </w:r>
    </w:p>
    <w:p w:rsidR="00000000" w:rsidRPr="006733E1" w:rsidP="006733E1">
      <w:pPr>
        <w:pStyle w:val="ListBullet"/>
      </w:pPr>
      <w:r w:rsidRPr="006733E1">
        <w:t>horses matched to the candidate as above; these can be:</w:t>
      </w:r>
    </w:p>
    <w:p w:rsidR="00000000" w:rsidRPr="006733E1" w:rsidP="006733E1">
      <w:pPr>
        <w:pStyle w:val="ListBullet2"/>
      </w:pPr>
      <w:r w:rsidRPr="006733E1">
        <w:t xml:space="preserve">calm, consistent and obedient horses; or </w:t>
      </w:r>
    </w:p>
    <w:p w:rsidR="00000000" w:rsidRPr="006733E1" w:rsidP="006733E1">
      <w:pPr>
        <w:pStyle w:val="ListBullet2"/>
      </w:pPr>
      <w:r w:rsidRPr="006733E1">
        <w:t>compliant and manageable horses</w:t>
      </w:r>
    </w:p>
    <w:p w:rsidR="00000000" w:rsidRPr="006733E1" w:rsidP="006733E1">
      <w:pPr>
        <w:pStyle w:val="ListBullet"/>
      </w:pPr>
      <w:r w:rsidRPr="006733E1">
        <w:t>equipment used to weigh and measure feed and supplements</w:t>
      </w:r>
    </w:p>
    <w:p w:rsidR="00000000" w:rsidRPr="006733E1" w:rsidP="006733E1">
      <w:pPr>
        <w:pStyle w:val="ListBullet"/>
      </w:pPr>
      <w:r w:rsidRPr="006733E1">
        <w:t>bags, nets and bins used to feed horses</w:t>
      </w:r>
    </w:p>
    <w:p w:rsidR="00000000" w:rsidRPr="006733E1" w:rsidP="006733E1">
      <w:pPr>
        <w:pStyle w:val="ListBullet"/>
      </w:pPr>
      <w:r w:rsidRPr="006733E1">
        <w:t>a range of equine feed and supplements</w:t>
      </w:r>
    </w:p>
    <w:p w:rsidR="00000000" w:rsidRPr="006733E1" w:rsidP="006733E1">
      <w:pPr>
        <w:pStyle w:val="ListBullet"/>
      </w:pPr>
      <w:r w:rsidRPr="006733E1">
        <w:t>information about:</w:t>
      </w:r>
    </w:p>
    <w:p w:rsidR="00000000" w:rsidRPr="006733E1" w:rsidP="006733E1">
      <w:pPr>
        <w:pStyle w:val="ListBullet2"/>
      </w:pPr>
      <w:r w:rsidRPr="006733E1">
        <w:t>the nutritional ingredients of feed and supplements</w:t>
      </w:r>
    </w:p>
    <w:p w:rsidR="00000000" w:rsidRPr="006733E1" w:rsidP="006733E1">
      <w:pPr>
        <w:pStyle w:val="ListBullet2"/>
      </w:pPr>
      <w:r w:rsidRPr="006733E1">
        <w:t>costs of feed, additives and supplements</w:t>
      </w:r>
    </w:p>
    <w:p w:rsidR="00000000" w:rsidRPr="006733E1" w:rsidP="006733E1">
      <w:pPr>
        <w:pStyle w:val="ListBullet"/>
      </w:pPr>
      <w:r w:rsidRPr="006733E1">
        <w:t>template feeding records.</w:t>
      </w:r>
    </w:p>
    <w:p w:rsidR="00000000" w:rsidRPr="006733E1" w:rsidP="006733E1">
      <w:pPr>
        <w:pStyle w:val="BodyText"/>
      </w:pPr>
    </w:p>
    <w:p w:rsidR="00000000" w:rsidRPr="006733E1" w:rsidP="00543FF6">
      <w:pPr>
        <w:pStyle w:val="BodyText"/>
      </w:pPr>
      <w:r w:rsidRPr="006733E1">
        <w:t>Assessment must ensure access to:</w:t>
      </w:r>
    </w:p>
    <w:p w:rsidR="00000000" w:rsidRPr="006733E1" w:rsidP="006733E1">
      <w:pPr>
        <w:pStyle w:val="ListBullet"/>
      </w:pPr>
      <w:r w:rsidRPr="006733E1">
        <w:t>o</w:t>
      </w:r>
      <w:r w:rsidRPr="006733E1">
        <w:t>rganisational safety procedures for feeding horses</w:t>
      </w:r>
    </w:p>
    <w:p w:rsidR="00000000" w:rsidRPr="006733E1" w:rsidP="006733E1">
      <w:pPr>
        <w:pStyle w:val="ListBullet"/>
      </w:pPr>
      <w:r w:rsidRPr="006733E1">
        <w:t>human and equine first aid equipment</w:t>
      </w:r>
    </w:p>
    <w:p w:rsidR="00000000" w:rsidRPr="006733E1" w:rsidP="006733E1">
      <w:pPr>
        <w:pStyle w:val="ListBullet"/>
      </w:pPr>
      <w:r w:rsidRPr="006733E1">
        <w:t>communication equipment for emergency response.</w:t>
      </w:r>
    </w:p>
    <w:p w:rsidR="00000000" w:rsidRPr="006733E1" w:rsidP="006733E1">
      <w:pPr>
        <w:pStyle w:val="BodyText"/>
      </w:pPr>
    </w:p>
    <w:p w:rsidR="00000000" w:rsidRPr="006733E1" w:rsidP="00543FF6">
      <w:pPr>
        <w:pStyle w:val="BodyText"/>
      </w:pPr>
      <w:r w:rsidRPr="006733E1">
        <w:t>Assessors must satisfy the Standards for Registered Training Organisations requirements for assessors, and:</w:t>
      </w:r>
    </w:p>
    <w:p w:rsidR="00000000" w:rsidRPr="006733E1" w:rsidP="006733E1">
      <w:pPr>
        <w:pStyle w:val="ListBullet"/>
      </w:pPr>
      <w:r w:rsidRPr="006733E1">
        <w:t>hold a qua</w:t>
      </w:r>
      <w:r w:rsidRPr="006733E1">
        <w:t>lification or Statement of Attainment which includes this unit of competency, SISOEQU014 Determine nutritional requirements for sport or recreational horses, or a qualification or Statement of Attainment which includes a unit of competency that has been su</w:t>
      </w:r>
      <w:r w:rsidRPr="006733E1">
        <w:t>perseded by this unit, and</w:t>
      </w:r>
    </w:p>
    <w:p w:rsidR="00000000" w:rsidRPr="006733E1" w:rsidP="006733E1">
      <w:pPr>
        <w:pStyle w:val="ListBullet"/>
      </w:pPr>
      <w:r w:rsidRPr="006733E1">
        <w:t>have at least three years’ experience in a role involving the care of sport or recreational horses where they have applied the skills and knowledge covered in this unit of competency.</w:t>
      </w:r>
    </w:p>
    <w:p w:rsidR="00000000" w:rsidRPr="006733E1" w:rsidP="006733E1">
      <w:pPr>
        <w:pStyle w:val="AllowPageBreak"/>
      </w:pPr>
    </w:p>
    <w:p w:rsidR="00000000" w:rsidRPr="006733E1" w:rsidP="006733E1">
      <w:pPr>
        <w:pStyle w:val="Heading1"/>
      </w:pPr>
      <w:bookmarkStart w:id="5" w:name="O_963326"/>
      <w:bookmarkEnd w:id="5"/>
      <w:r w:rsidRPr="006733E1">
        <w:t>Links</w:t>
      </w:r>
    </w:p>
    <w:p w:rsidR="00000000" w:rsidRPr="006733E1" w:rsidP="00543FF6">
      <w:pPr>
        <w:pStyle w:val="BodyText"/>
      </w:pPr>
      <w:r w:rsidRPr="006733E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E7AB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733E1" w:rsidP="006733E1"/>
    <w:sectPr w:rsidSect="006733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E1" w:rsidRPr="00543FF6" w:rsidP="00543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F6" w:rsidP="00673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FF6" w:rsidP="00673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3FF6" w:rsidP="00673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3E1" w:rsidRPr="00543FF6" w:rsidP="00543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F6" w:rsidRPr="002D2AF8" w:rsidP="00673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SISOEQU014 Determine nutritional requirements for sport or recreational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43FF6" w:rsidP="00673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EC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1A6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421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3E1"/>
  </w:style>
  <w:style w:type="character" w:customStyle="1" w:styleId="Heading1Char">
    <w:name w:val="Heading 1 Char"/>
    <w:basedOn w:val="DefaultParagraphFont"/>
    <w:link w:val="Heading1"/>
    <w:rsid w:val="00673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3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33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3E1"/>
    <w:rPr>
      <w:b/>
      <w:spacing w:val="0"/>
    </w:rPr>
  </w:style>
  <w:style w:type="paragraph" w:customStyle="1" w:styleId="SuperTitle">
    <w:name w:val="SuperTitle"/>
    <w:basedOn w:val="Title"/>
    <w:rsid w:val="00673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3E1"/>
    <w:rPr>
      <w:i/>
    </w:rPr>
  </w:style>
  <w:style w:type="paragraph" w:styleId="Caption">
    <w:name w:val="caption"/>
    <w:basedOn w:val="BodyText"/>
    <w:next w:val="Normal"/>
    <w:qFormat/>
    <w:rsid w:val="00673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3E1"/>
  </w:style>
  <w:style w:type="paragraph" w:styleId="TableofFigures">
    <w:name w:val="table of figures"/>
    <w:basedOn w:val="Normal"/>
    <w:next w:val="Normal"/>
    <w:semiHidden/>
    <w:rsid w:val="00673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3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3E1"/>
    <w:rPr>
      <w:rFonts w:ascii="Wingdings" w:hAnsi="Wingdings"/>
    </w:rPr>
  </w:style>
  <w:style w:type="paragraph" w:customStyle="1" w:styleId="TableHeading">
    <w:name w:val="Table Heading"/>
    <w:basedOn w:val="HeadingBase"/>
    <w:rsid w:val="00673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3E1"/>
    <w:rPr>
      <w:color w:val="0033CC"/>
      <w:u w:val="none"/>
    </w:rPr>
  </w:style>
  <w:style w:type="paragraph" w:customStyle="1" w:styleId="BodyTextRight">
    <w:name w:val="Body Text Right"/>
    <w:basedOn w:val="BodyText"/>
    <w:rsid w:val="00673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3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3E1"/>
    <w:rPr>
      <w:sz w:val="32"/>
    </w:rPr>
  </w:style>
  <w:style w:type="paragraph" w:customStyle="1" w:styleId="HeadingProcedure">
    <w:name w:val="Heading Procedure"/>
    <w:basedOn w:val="HeadingBase"/>
    <w:next w:val="Normal"/>
    <w:rsid w:val="00673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3E1"/>
    <w:pPr>
      <w:spacing w:before="60" w:after="60"/>
    </w:pPr>
  </w:style>
  <w:style w:type="paragraph" w:styleId="ListContinue">
    <w:name w:val="List Continue"/>
    <w:basedOn w:val="List"/>
    <w:rsid w:val="006733E1"/>
    <w:pPr>
      <w:ind w:firstLine="0"/>
    </w:pPr>
  </w:style>
  <w:style w:type="paragraph" w:customStyle="1" w:styleId="ListNote">
    <w:name w:val="List Note"/>
    <w:basedOn w:val="List"/>
    <w:rsid w:val="00673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3E1"/>
    <w:rPr>
      <w:rFonts w:ascii="Courier New" w:hAnsi="Courier New"/>
    </w:rPr>
  </w:style>
  <w:style w:type="paragraph" w:customStyle="1" w:styleId="NoteBullet">
    <w:name w:val="Note Bullet"/>
    <w:basedOn w:val="Note"/>
    <w:rsid w:val="00673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3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3E1"/>
    <w:rPr>
      <w:b/>
      <w:smallCaps/>
    </w:rPr>
  </w:style>
  <w:style w:type="paragraph" w:customStyle="1" w:styleId="TableListNumber">
    <w:name w:val="Table List Number"/>
    <w:basedOn w:val="ListNumber"/>
    <w:rsid w:val="00673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3E1"/>
    <w:pPr>
      <w:numPr>
        <w:numId w:val="9"/>
      </w:numPr>
    </w:pPr>
  </w:style>
  <w:style w:type="paragraph" w:customStyle="1" w:styleId="ListAlpha2">
    <w:name w:val="List Alpha 2"/>
    <w:basedOn w:val="List2"/>
    <w:rsid w:val="006733E1"/>
    <w:pPr>
      <w:numPr>
        <w:numId w:val="8"/>
      </w:numPr>
    </w:pPr>
  </w:style>
  <w:style w:type="paragraph" w:styleId="List2">
    <w:name w:val="List 2"/>
    <w:basedOn w:val="BodyText"/>
    <w:rsid w:val="00673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3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3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3E1"/>
    <w:pPr>
      <w:numPr>
        <w:numId w:val="4"/>
      </w:numPr>
    </w:pPr>
  </w:style>
  <w:style w:type="paragraph" w:styleId="ListContinue2">
    <w:name w:val="List Continue 2"/>
    <w:basedOn w:val="List2"/>
    <w:rsid w:val="006733E1"/>
    <w:pPr>
      <w:ind w:firstLine="0"/>
    </w:pPr>
  </w:style>
  <w:style w:type="paragraph" w:styleId="ListContinue3">
    <w:name w:val="List Continue 3"/>
    <w:basedOn w:val="List3"/>
    <w:rsid w:val="006733E1"/>
    <w:pPr>
      <w:ind w:left="1021" w:firstLine="0"/>
    </w:pPr>
  </w:style>
  <w:style w:type="paragraph" w:styleId="ListContinue4">
    <w:name w:val="List Continue 4"/>
    <w:basedOn w:val="List4"/>
    <w:rsid w:val="006733E1"/>
    <w:pPr>
      <w:ind w:firstLine="0"/>
    </w:pPr>
  </w:style>
  <w:style w:type="paragraph" w:styleId="ListContinue5">
    <w:name w:val="List Continue 5"/>
    <w:basedOn w:val="List5"/>
    <w:rsid w:val="006733E1"/>
    <w:pPr>
      <w:ind w:firstLine="0"/>
    </w:pPr>
  </w:style>
  <w:style w:type="paragraph" w:styleId="ListNumber3">
    <w:name w:val="List Number 3"/>
    <w:basedOn w:val="List3"/>
    <w:rsid w:val="006733E1"/>
    <w:pPr>
      <w:numPr>
        <w:numId w:val="5"/>
      </w:numPr>
    </w:pPr>
  </w:style>
  <w:style w:type="paragraph" w:styleId="ListNumber4">
    <w:name w:val="List Number 4"/>
    <w:basedOn w:val="List4"/>
    <w:rsid w:val="006733E1"/>
    <w:pPr>
      <w:numPr>
        <w:numId w:val="6"/>
      </w:numPr>
    </w:pPr>
  </w:style>
  <w:style w:type="paragraph" w:styleId="ListNumber5">
    <w:name w:val="List Number 5"/>
    <w:basedOn w:val="List5"/>
    <w:rsid w:val="006733E1"/>
    <w:pPr>
      <w:numPr>
        <w:numId w:val="7"/>
      </w:numPr>
    </w:pPr>
  </w:style>
  <w:style w:type="paragraph" w:styleId="BlockText">
    <w:name w:val="Block Text"/>
    <w:basedOn w:val="Normal"/>
    <w:rsid w:val="00673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3E1"/>
    <w:rPr>
      <w:sz w:val="16"/>
      <w:vertAlign w:val="superscript"/>
    </w:rPr>
  </w:style>
  <w:style w:type="character" w:customStyle="1" w:styleId="Symbols">
    <w:name w:val="Symbols"/>
    <w:basedOn w:val="DefaultParagraphFont"/>
    <w:rsid w:val="006733E1"/>
    <w:rPr>
      <w:rFonts w:ascii="Symbol" w:hAnsi="Symbol"/>
    </w:rPr>
  </w:style>
  <w:style w:type="character" w:customStyle="1" w:styleId="MenuOptions">
    <w:name w:val="Menu Options"/>
    <w:basedOn w:val="DefaultParagraphFont"/>
    <w:rsid w:val="00673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3E1"/>
    <w:rPr>
      <w:b/>
    </w:rPr>
  </w:style>
  <w:style w:type="character" w:customStyle="1" w:styleId="Underlined">
    <w:name w:val="Underlined"/>
    <w:basedOn w:val="DefaultParagraphFont"/>
    <w:rsid w:val="006733E1"/>
    <w:rPr>
      <w:u w:val="single"/>
    </w:rPr>
  </w:style>
  <w:style w:type="paragraph" w:customStyle="1" w:styleId="TableBodyTextRight">
    <w:name w:val="Table Body Text Right"/>
    <w:basedOn w:val="TableBodyText"/>
    <w:rsid w:val="00673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3E1"/>
    <w:rPr>
      <w:sz w:val="18"/>
    </w:rPr>
  </w:style>
  <w:style w:type="paragraph" w:customStyle="1" w:styleId="BodySmallRight">
    <w:name w:val="Body Small Right"/>
    <w:basedOn w:val="BodyTextRight"/>
    <w:rsid w:val="006733E1"/>
    <w:rPr>
      <w:sz w:val="18"/>
      <w:szCs w:val="18"/>
    </w:rPr>
  </w:style>
  <w:style w:type="paragraph" w:customStyle="1" w:styleId="MarginEdition">
    <w:name w:val="Margin Edition"/>
    <w:basedOn w:val="MarginNote"/>
    <w:rsid w:val="00673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3E1"/>
    <w:rPr>
      <w:sz w:val="2"/>
      <w:szCs w:val="2"/>
    </w:rPr>
  </w:style>
  <w:style w:type="character" w:customStyle="1" w:styleId="Small">
    <w:name w:val="Small"/>
    <w:basedOn w:val="DefaultParagraphFont"/>
    <w:rsid w:val="006733E1"/>
    <w:rPr>
      <w:sz w:val="16"/>
    </w:rPr>
  </w:style>
  <w:style w:type="paragraph" w:customStyle="1" w:styleId="WideTable">
    <w:name w:val="Wide Table"/>
    <w:basedOn w:val="Normal"/>
    <w:rsid w:val="00673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3E1"/>
  </w:style>
  <w:style w:type="paragraph" w:styleId="Quote">
    <w:name w:val="Quote"/>
    <w:basedOn w:val="Heading1"/>
    <w:link w:val="QuoteChar"/>
    <w:qFormat/>
    <w:rsid w:val="00673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3E1"/>
    <w:pPr>
      <w:pageBreakBefore/>
    </w:pPr>
  </w:style>
  <w:style w:type="paragraph" w:customStyle="1" w:styleId="Border">
    <w:name w:val="Border"/>
    <w:basedOn w:val="Normal"/>
    <w:qFormat/>
    <w:rsid w:val="00673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3E1"/>
    <w:rPr>
      <w:u w:val="single"/>
    </w:rPr>
  </w:style>
  <w:style w:type="character" w:customStyle="1" w:styleId="BoldandItalics">
    <w:name w:val="Bold and Italics"/>
    <w:qFormat/>
    <w:rsid w:val="006733E1"/>
    <w:rPr>
      <w:b/>
      <w:i/>
      <w:u w:val="none"/>
    </w:rPr>
  </w:style>
  <w:style w:type="paragraph" w:styleId="BalloonText">
    <w:name w:val="Balloon Text"/>
    <w:basedOn w:val="Normal"/>
    <w:link w:val="BalloonTextChar"/>
    <w:rsid w:val="00673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3E1"/>
    <w:pPr>
      <w:spacing w:before="0" w:after="0"/>
    </w:pPr>
  </w:style>
  <w:style w:type="paragraph" w:customStyle="1" w:styleId="BodyTextBold">
    <w:name w:val="Body Text Bold"/>
    <w:basedOn w:val="BodyText"/>
    <w:qFormat/>
    <w:rsid w:val="006733E1"/>
    <w:rPr>
      <w:b/>
    </w:rPr>
  </w:style>
  <w:style w:type="character" w:styleId="Hyperlink">
    <w:name w:val="Hyperlink"/>
    <w:basedOn w:val="DefaultParagraphFont"/>
    <w:uiPriority w:val="99"/>
    <w:unhideWhenUsed/>
    <w:rsid w:val="00543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3826</Characters>
  <Application>Microsoft Office Word</Application>
  <DocSecurity>0</DocSecurity>
  <Lines>112</Lines>
  <Paragraphs>98</Paragraphs>
  <ScaleCrop>false</ScaleCrop>
  <Company>Author-it Software Corporation Ltd.</Company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SISOEQU014 Determine nutritional requirements for sport or recreational horses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