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3CE7" w:rsidP="003F3CE7">
      <w:pPr>
        <w:pStyle w:val="Title"/>
      </w:pPr>
      <w:r>
        <w:fldChar w:fldCharType="begin"/>
      </w:r>
      <w:r>
        <w:instrText xml:space="preserve"> TITLE   \* MERGEFORMAT </w:instrText>
      </w:r>
      <w:r>
        <w:fldChar w:fldCharType="separate"/>
      </w:r>
      <w:r>
        <w:t>SISOEQU013 Condition horses for sport or recreational performance</w:t>
      </w:r>
      <w:r>
        <w:fldChar w:fldCharType="end"/>
      </w:r>
    </w:p>
    <w:p w:rsidR="003F3CE7" w:rsidP="003F3CE7">
      <w:pPr>
        <w:pStyle w:val="Version"/>
        <w:sectPr w:rsidSect="00683D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3D97" w:rsidP="00683D97">
      <w:pPr>
        <w:pStyle w:val="SuperHeading"/>
      </w:pPr>
      <w:r w:rsidRPr="00683D97">
        <w:t>SISOEQU013 Co</w:t>
      </w:r>
      <w:r w:rsidRPr="00683D97">
        <w:t>ndition horses for sport or recreational performance</w:t>
      </w:r>
    </w:p>
    <w:p w:rsidR="00000000" w:rsidRPr="00683D97" w:rsidP="00683D97">
      <w:pPr>
        <w:pStyle w:val="Heading1"/>
      </w:pPr>
      <w:bookmarkStart w:id="1" w:name="O_963291"/>
      <w:bookmarkEnd w:id="1"/>
      <w:r w:rsidRPr="00683D97">
        <w:t>Modification History</w:t>
      </w:r>
    </w:p>
    <w:p w:rsidR="00000000" w:rsidRPr="00683D97" w:rsidP="003F3CE7">
      <w:pPr>
        <w:pStyle w:val="BodyText"/>
      </w:pPr>
      <w:r w:rsidRPr="00683D97">
        <w:t>Not applicable.</w:t>
      </w:r>
    </w:p>
    <w:p w:rsidR="00000000" w:rsidRPr="00683D97" w:rsidP="00683D97">
      <w:pPr>
        <w:pStyle w:val="Heading1"/>
      </w:pPr>
      <w:bookmarkStart w:id="2" w:name="O_963292"/>
      <w:bookmarkEnd w:id="2"/>
      <w:r w:rsidRPr="00683D97">
        <w:t>Application</w:t>
      </w:r>
    </w:p>
    <w:p w:rsidR="00000000" w:rsidRPr="00683D97" w:rsidP="003F3CE7">
      <w:pPr>
        <w:pStyle w:val="BodyText"/>
      </w:pPr>
      <w:r w:rsidRPr="00683D97">
        <w:t>This unit describes the performance outcomes, skills and knowledge required to plan and implement conditioning programs for horses used in equestrian sport or recreational riding programs to optimise performance in their given role.</w:t>
      </w:r>
    </w:p>
    <w:p w:rsidR="00000000" w:rsidRPr="00683D97" w:rsidP="003F3CE7">
      <w:pPr>
        <w:pStyle w:val="BodyText"/>
      </w:pPr>
      <w:r w:rsidRPr="00683D97">
        <w:t xml:space="preserve">This unit applies to a </w:t>
      </w:r>
      <w:r w:rsidRPr="00683D97">
        <w:t>range of organisations involved in equestrian sport, instructional and recreational riding programs. It applies to experienced senior staff who work independently but in consultation with others. This can include trainers, guides, trail bosses, instructors</w:t>
      </w:r>
      <w:r w:rsidRPr="00683D97">
        <w:t xml:space="preserve"> and coaches who are proficient horse riders.</w:t>
      </w:r>
    </w:p>
    <w:p w:rsidR="00000000" w:rsidRPr="00683D97" w:rsidP="003F3CE7">
      <w:pPr>
        <w:pStyle w:val="BodyText"/>
      </w:pPr>
      <w:r w:rsidRPr="00683D97">
        <w:t>No occupational licensing, certification or specific legislative requirements apply to this unit at the time of publication.</w:t>
      </w:r>
    </w:p>
    <w:p w:rsidR="00000000" w:rsidRPr="00683D97" w:rsidP="00683D97">
      <w:pPr>
        <w:pStyle w:val="Heading1"/>
      </w:pPr>
      <w:bookmarkStart w:id="3" w:name="O_963293"/>
      <w:bookmarkEnd w:id="3"/>
      <w:r w:rsidRPr="00683D97">
        <w:t>Pre-requisite Unit</w:t>
      </w:r>
    </w:p>
    <w:p w:rsidR="00000000" w:rsidRPr="00683D97" w:rsidP="003F3CE7">
      <w:pPr>
        <w:pStyle w:val="List"/>
      </w:pPr>
      <w:r w:rsidRPr="00683D97">
        <w:t>SISOEQU001 Handle horses</w:t>
      </w:r>
    </w:p>
    <w:p w:rsidR="003F3CE7" w:rsidP="003F3CE7">
      <w:pPr>
        <w:pStyle w:val="List"/>
      </w:pPr>
      <w:r w:rsidRPr="00683D97">
        <w:t>SISOEQU010 Identify haza</w:t>
      </w:r>
      <w:r w:rsidRPr="00683D97">
        <w:t>rds, assess and control safety risks for horse handling and riding activities</w:t>
      </w:r>
    </w:p>
    <w:p w:rsidR="003F3CE7" w:rsidP="00683D97">
      <w:pPr>
        <w:pStyle w:val="BodyText"/>
      </w:pPr>
    </w:p>
    <w:p w:rsidR="00000000" w:rsidRPr="00683D97" w:rsidP="00683D97">
      <w:pPr>
        <w:pStyle w:val="Heading1"/>
      </w:pPr>
      <w:bookmarkStart w:id="4" w:name="O_963294"/>
      <w:bookmarkEnd w:id="4"/>
      <w:r w:rsidRPr="00683D97">
        <w:t>Competency Field</w:t>
      </w:r>
    </w:p>
    <w:p w:rsidR="00000000" w:rsidRPr="00683D97" w:rsidP="003F3CE7">
      <w:pPr>
        <w:pStyle w:val="BodyText"/>
      </w:pPr>
      <w:r w:rsidRPr="00683D97">
        <w:t>Equine</w:t>
      </w:r>
    </w:p>
    <w:p w:rsidR="00000000" w:rsidRPr="00683D97" w:rsidP="00683D97">
      <w:pPr>
        <w:pStyle w:val="Heading1"/>
      </w:pPr>
      <w:bookmarkStart w:id="5" w:name="O_963295"/>
      <w:bookmarkEnd w:id="5"/>
      <w:r w:rsidRPr="00683D97">
        <w:t>Unit Sector</w:t>
      </w:r>
    </w:p>
    <w:p w:rsidR="00000000" w:rsidRPr="00683D97" w:rsidP="003F3CE7">
      <w:pPr>
        <w:pStyle w:val="BodyText"/>
      </w:pPr>
      <w:r w:rsidRPr="00683D97">
        <w:t>Outdoor Recreation</w:t>
      </w:r>
    </w:p>
    <w:p w:rsidR="00000000" w:rsidRPr="00683D97" w:rsidP="00683D97">
      <w:pPr>
        <w:pStyle w:val="Heading1"/>
      </w:pPr>
      <w:bookmarkStart w:id="6" w:name="O_963296"/>
      <w:bookmarkEnd w:id="6"/>
      <w:r w:rsidRPr="00683D97">
        <w:t>Elements and Performance Criteria</w:t>
      </w:r>
    </w:p>
    <w:tbl>
      <w:tblPr>
        <w:tblW w:w="0" w:type="auto"/>
        <w:tblLayout w:type="fixed"/>
        <w:tblCellMar>
          <w:left w:w="62" w:type="dxa"/>
          <w:right w:w="62" w:type="dxa"/>
        </w:tblCellMar>
        <w:tblLook w:val="0000"/>
      </w:tblPr>
      <w:tblGrid>
        <w:gridCol w:w="2694"/>
        <w:gridCol w:w="6350"/>
      </w:tblGrid>
      <w:tr w:rsidTr="003F3CE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83D97" w:rsidP="00683D97">
            <w:pPr>
              <w:pStyle w:val="BodyText"/>
            </w:pPr>
            <w:r w:rsidRPr="00683D9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683D97">
            <w:pPr>
              <w:pStyle w:val="BodyText"/>
              <w:rPr>
                <w:lang w:val="en-NZ"/>
              </w:rPr>
            </w:pPr>
            <w:r w:rsidRPr="00683D97">
              <w:rPr>
                <w:rStyle w:val="SpecialBold"/>
              </w:rPr>
              <w:t>PERFORMANCE</w:t>
            </w:r>
            <w:r w:rsidRPr="00683D97">
              <w:t xml:space="preserve"> </w:t>
            </w:r>
            <w:r w:rsidRPr="00683D97">
              <w:rPr>
                <w:rStyle w:val="SpecialBold"/>
              </w:rPr>
              <w:t>CRITERIA</w:t>
            </w:r>
          </w:p>
        </w:tc>
      </w:tr>
      <w:tr w:rsidTr="003F3CE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683D97">
            <w:pPr>
              <w:pStyle w:val="BodyText"/>
              <w:rPr>
                <w:lang w:val="en-NZ"/>
              </w:rPr>
            </w:pPr>
            <w:r w:rsidRPr="00683D97">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683D97">
            <w:pPr>
              <w:pStyle w:val="BodyText"/>
              <w:rPr>
                <w:lang w:val="en-NZ"/>
              </w:rPr>
            </w:pPr>
            <w:r w:rsidRPr="00683D97">
              <w:t>Performance criteria describe the performance needed to demonstrate achievement of the element.</w:t>
            </w:r>
          </w:p>
        </w:tc>
      </w:tr>
      <w:tr w:rsidTr="003F3CE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683D97">
            <w:pPr>
              <w:pStyle w:val="BodyText"/>
              <w:rPr>
                <w:lang w:val="en-NZ"/>
              </w:rPr>
            </w:pPr>
            <w:r w:rsidRPr="00683D97">
              <w:t xml:space="preserve">1. Prepare individual </w:t>
            </w:r>
            <w:r w:rsidRPr="00683D97">
              <w:t>conditioning programs.</w:t>
            </w:r>
          </w:p>
        </w:tc>
        <w:tc>
          <w:tcPr>
            <w:tcW w:w="6350" w:type="dxa"/>
            <w:tcBorders>
              <w:top w:val="nil"/>
              <w:left w:val="nil"/>
              <w:bottom w:val="nil"/>
              <w:right w:val="nil"/>
            </w:tcBorders>
            <w:tcMar>
              <w:top w:w="0" w:type="dxa"/>
              <w:left w:w="62" w:type="dxa"/>
              <w:bottom w:w="0" w:type="dxa"/>
              <w:right w:w="62" w:type="dxa"/>
            </w:tcMar>
          </w:tcPr>
          <w:p w:rsidR="00000000" w:rsidRPr="00683D97" w:rsidP="00683D97">
            <w:pPr>
              <w:pStyle w:val="BodyText"/>
            </w:pPr>
            <w:r w:rsidRPr="00683D97">
              <w:t xml:space="preserve">1.1. Identify and assess needs of individual horses according to </w:t>
            </w:r>
            <w:r w:rsidRPr="00683D97">
              <w:t>their in</w:t>
            </w:r>
            <w:r w:rsidRPr="00683D97">
              <w:t>tended sport or recreational use and performance requirements.</w:t>
            </w:r>
          </w:p>
          <w:p w:rsidR="00000000" w:rsidRPr="00683D97" w:rsidP="00683D97">
            <w:pPr>
              <w:pStyle w:val="BodyText"/>
            </w:pPr>
            <w:r w:rsidRPr="00683D97">
              <w:t>1.2. Assess level of fitness of horses and weight carrying capacity.</w:t>
            </w:r>
          </w:p>
          <w:p w:rsidR="00000000" w:rsidRPr="00683D97" w:rsidP="00683D97">
            <w:pPr>
              <w:pStyle w:val="BodyText"/>
            </w:pPr>
            <w:r w:rsidRPr="00683D97">
              <w:t>1.3. Identify functional conformation faults and past injuries of horses.</w:t>
            </w:r>
          </w:p>
          <w:p w:rsidR="00000000" w:rsidRPr="00683D97" w:rsidP="00683D97">
            <w:pPr>
              <w:pStyle w:val="BodyText"/>
            </w:pPr>
            <w:r w:rsidRPr="00683D97">
              <w:t>1.4. Consult with stakeholders to identify and con</w:t>
            </w:r>
            <w:r w:rsidRPr="00683D97">
              <w:t>firm goals of program.</w:t>
            </w:r>
          </w:p>
          <w:p w:rsidR="00000000" w:rsidRPr="00683D97" w:rsidP="00683D97">
            <w:pPr>
              <w:pStyle w:val="BodyText"/>
            </w:pPr>
            <w:r w:rsidRPr="00683D97">
              <w:t>1.5. Select conditioning techniques appropriate to individual horse health and fitness levels.</w:t>
            </w:r>
          </w:p>
          <w:p w:rsidR="00000000" w:rsidRPr="00683D97" w:rsidP="00683D97">
            <w:pPr>
              <w:pStyle w:val="BodyText"/>
            </w:pPr>
            <w:r w:rsidRPr="00683D97">
              <w:t>1.6. Design and document conditioning programs to optimise performance of horses.</w:t>
            </w:r>
          </w:p>
          <w:p w:rsidR="00000000" w:rsidP="00683D97">
            <w:pPr>
              <w:pStyle w:val="BodyText"/>
              <w:rPr>
                <w:lang w:val="en-NZ"/>
              </w:rPr>
            </w:pPr>
            <w:r w:rsidRPr="00683D97">
              <w:t xml:space="preserve">1.7. Identify and confirm availability of equipment and </w:t>
            </w:r>
            <w:r w:rsidRPr="00683D97">
              <w:t>resources for program.</w:t>
            </w:r>
          </w:p>
        </w:tc>
      </w:tr>
      <w:tr w:rsidTr="003F3CE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683D97">
            <w:pPr>
              <w:pStyle w:val="BodyText"/>
              <w:rPr>
                <w:lang w:val="en-NZ"/>
              </w:rPr>
            </w:pPr>
            <w:r w:rsidRPr="00683D97">
              <w:t>2. Implement conditioning programs.</w:t>
            </w:r>
          </w:p>
        </w:tc>
        <w:tc>
          <w:tcPr>
            <w:tcW w:w="6350" w:type="dxa"/>
            <w:tcBorders>
              <w:top w:val="nil"/>
              <w:left w:val="nil"/>
              <w:bottom w:val="nil"/>
              <w:right w:val="nil"/>
            </w:tcBorders>
            <w:tcMar>
              <w:top w:w="0" w:type="dxa"/>
              <w:left w:w="62" w:type="dxa"/>
              <w:bottom w:w="0" w:type="dxa"/>
              <w:right w:w="62" w:type="dxa"/>
            </w:tcMar>
          </w:tcPr>
          <w:p w:rsidR="00000000" w:rsidRPr="00683D97" w:rsidP="00683D97">
            <w:pPr>
              <w:pStyle w:val="BodyText"/>
            </w:pPr>
            <w:r w:rsidRPr="00683D97">
              <w:t>2.1. Implement conditioning program using chosen techniques appropriate to individual horse.</w:t>
            </w:r>
          </w:p>
          <w:p w:rsidR="00000000" w:rsidRPr="00683D97" w:rsidP="00683D97">
            <w:pPr>
              <w:pStyle w:val="BodyText"/>
            </w:pPr>
            <w:r w:rsidRPr="00683D97">
              <w:t>2.2. Monitor health and welfare of horse according to organisational policies and procedures and animal welfare guidelines.</w:t>
            </w:r>
          </w:p>
          <w:p w:rsidR="00000000" w:rsidRPr="00683D97" w:rsidP="00683D97">
            <w:pPr>
              <w:pStyle w:val="BodyText"/>
            </w:pPr>
            <w:r w:rsidRPr="00683D97">
              <w:t>2.3. Record progress of horse at various stages of program and provide ongoing feedback to stakeholders.</w:t>
            </w:r>
          </w:p>
          <w:p w:rsidR="00000000" w:rsidRPr="00683D97" w:rsidP="00683D97">
            <w:pPr>
              <w:pStyle w:val="BodyText"/>
            </w:pPr>
            <w:r w:rsidRPr="00683D97">
              <w:t>2.4. Recognise signs and sy</w:t>
            </w:r>
            <w:r w:rsidRPr="00683D97">
              <w:t>mptoms of horse illness and injury and consult with veterinarian as required.</w:t>
            </w:r>
          </w:p>
          <w:p w:rsidR="00000000" w:rsidRPr="00683D97" w:rsidP="00683D97">
            <w:pPr>
              <w:pStyle w:val="BodyText"/>
            </w:pPr>
            <w:r w:rsidRPr="00683D97">
              <w:t>2.5. Monitor feeding and conditioning regimes to confirm suitability for horse and performance goals.</w:t>
            </w:r>
          </w:p>
          <w:p w:rsidR="00000000" w:rsidRPr="00683D97" w:rsidP="00683D97">
            <w:pPr>
              <w:pStyle w:val="BodyText"/>
            </w:pPr>
            <w:r w:rsidRPr="00683D97">
              <w:t>2.6. Implement modifications to program to suit horse condition and optimise</w:t>
            </w:r>
            <w:r w:rsidRPr="00683D97">
              <w:t xml:space="preserve"> performance.</w:t>
            </w:r>
          </w:p>
          <w:p w:rsidR="00000000" w:rsidP="00683D97">
            <w:pPr>
              <w:pStyle w:val="BodyText"/>
              <w:rPr>
                <w:lang w:val="en-NZ"/>
              </w:rPr>
            </w:pPr>
            <w:r w:rsidRPr="00683D97">
              <w:t>2.7. Present horses in industry accepted condition to meet intended sport or recreational use.</w:t>
            </w:r>
          </w:p>
        </w:tc>
      </w:tr>
      <w:tr w:rsidTr="003F3CE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683D97" w:rsidP="00683D97">
            <w:pPr>
              <w:pStyle w:val="BodyText"/>
            </w:pPr>
          </w:p>
          <w:p w:rsidR="00000000" w:rsidP="00683D97">
            <w:pPr>
              <w:pStyle w:val="BodyText"/>
              <w:rPr>
                <w:lang w:val="en-NZ"/>
              </w:rPr>
            </w:pPr>
            <w:r w:rsidRPr="00683D97">
              <w:t>3. Evaluate conditioning program.</w:t>
            </w:r>
          </w:p>
        </w:tc>
        <w:tc>
          <w:tcPr>
            <w:tcW w:w="6350" w:type="dxa"/>
            <w:tcBorders>
              <w:top w:val="nil"/>
              <w:left w:val="nil"/>
              <w:bottom w:val="nil"/>
              <w:right w:val="nil"/>
            </w:tcBorders>
            <w:tcMar>
              <w:top w:w="0" w:type="dxa"/>
              <w:left w:w="62" w:type="dxa"/>
              <w:bottom w:w="0" w:type="dxa"/>
              <w:right w:w="62" w:type="dxa"/>
            </w:tcMar>
          </w:tcPr>
          <w:p w:rsidR="00000000" w:rsidRPr="00683D97" w:rsidP="00683D97">
            <w:pPr>
              <w:pStyle w:val="BodyText"/>
            </w:pPr>
            <w:r w:rsidRPr="00683D97">
              <w:t>3.1. Evaluate and record progress throughout all phases of conditioning program.</w:t>
            </w:r>
          </w:p>
          <w:p w:rsidR="00000000" w:rsidRPr="00683D97" w:rsidP="00683D97">
            <w:pPr>
              <w:pStyle w:val="BodyText"/>
            </w:pPr>
            <w:r w:rsidRPr="00683D97">
              <w:t>3.2. Evaluate outcomes against</w:t>
            </w:r>
            <w:r w:rsidRPr="00683D97">
              <w:t xml:space="preserve"> identified goals and complete written report on results to stakeholders.</w:t>
            </w:r>
          </w:p>
        </w:tc>
      </w:tr>
    </w:tbl>
    <w:p w:rsidR="003F3CE7" w:rsidP="00683D97">
      <w:pPr>
        <w:pStyle w:val="BodyText"/>
      </w:pPr>
    </w:p>
    <w:p w:rsidR="003F3CE7" w:rsidP="00683D97">
      <w:pPr>
        <w:pStyle w:val="BodyText"/>
      </w:pPr>
    </w:p>
    <w:p w:rsidR="00000000" w:rsidRPr="00683D97" w:rsidP="00683D97">
      <w:pPr>
        <w:pStyle w:val="Heading1"/>
      </w:pPr>
      <w:bookmarkStart w:id="7" w:name="O_963297"/>
      <w:bookmarkEnd w:id="7"/>
      <w:r w:rsidRPr="00683D97">
        <w:t>Foundation Skills</w:t>
      </w:r>
    </w:p>
    <w:tbl>
      <w:tblPr>
        <w:tblW w:w="0" w:type="auto"/>
        <w:tblLayout w:type="fixed"/>
        <w:tblCellMar>
          <w:left w:w="62" w:type="dxa"/>
          <w:right w:w="62" w:type="dxa"/>
        </w:tblCellMar>
        <w:tblLook w:val="0000"/>
      </w:tblPr>
      <w:tblGrid>
        <w:gridCol w:w="2694"/>
        <w:gridCol w:w="6350"/>
      </w:tblGrid>
      <w:tr w:rsidTr="00683D97">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683D97">
            <w:pPr>
              <w:pStyle w:val="BodyText"/>
              <w:rPr>
                <w:lang w:val="en-NZ"/>
              </w:rPr>
            </w:pPr>
            <w:r w:rsidRPr="00683D97">
              <w:t xml:space="preserve">Foundation skills essential to performance in this unit, but not explicit in the performance </w:t>
            </w:r>
            <w:r w:rsidRPr="00683D97">
              <w:t>criteria are listed here, along with a brief context statement.</w:t>
            </w:r>
          </w:p>
        </w:tc>
      </w:tr>
      <w:tr w:rsidTr="00683D9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83D97" w:rsidP="00683D97">
            <w:pPr>
              <w:pStyle w:val="BodyText"/>
            </w:pPr>
            <w:r w:rsidRPr="00683D97">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683D97">
            <w:pPr>
              <w:pStyle w:val="BodyText"/>
              <w:rPr>
                <w:lang w:val="en-NZ"/>
              </w:rPr>
            </w:pPr>
            <w:r w:rsidRPr="00683D97">
              <w:rPr>
                <w:rStyle w:val="SpecialBold"/>
              </w:rPr>
              <w:t>DESCRIPTION</w:t>
            </w:r>
          </w:p>
        </w:tc>
      </w:tr>
      <w:tr w:rsidTr="00683D9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83D97">
            <w:pPr>
              <w:pStyle w:val="BodyText"/>
              <w:rPr>
                <w:lang w:val="en-NZ"/>
              </w:rPr>
            </w:pPr>
            <w:r w:rsidRPr="00683D97">
              <w:t>Reading skills to:</w:t>
            </w:r>
          </w:p>
        </w:tc>
        <w:tc>
          <w:tcPr>
            <w:tcW w:w="6350" w:type="dxa"/>
            <w:tcBorders>
              <w:top w:val="nil"/>
              <w:left w:val="nil"/>
              <w:bottom w:val="nil"/>
              <w:right w:val="nil"/>
            </w:tcBorders>
            <w:tcMar>
              <w:top w:w="0" w:type="dxa"/>
              <w:left w:w="62" w:type="dxa"/>
              <w:bottom w:w="0" w:type="dxa"/>
              <w:right w:w="62" w:type="dxa"/>
            </w:tcMar>
          </w:tcPr>
          <w:p w:rsidR="00000000" w:rsidP="00683D97">
            <w:pPr>
              <w:pStyle w:val="ListBullet"/>
              <w:rPr>
                <w:lang w:val="en-NZ"/>
              </w:rPr>
            </w:pPr>
            <w:r w:rsidRPr="00683D97">
              <w:t>interpret detailed familiar organisational policies and p</w:t>
            </w:r>
            <w:r w:rsidRPr="00683D97">
              <w:t>rocedures for horse welfare.</w:t>
            </w:r>
          </w:p>
        </w:tc>
      </w:tr>
      <w:tr w:rsidTr="00683D9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83D97">
            <w:pPr>
              <w:pStyle w:val="BodyText"/>
              <w:rPr>
                <w:lang w:val="en-NZ"/>
              </w:rPr>
            </w:pPr>
            <w:r w:rsidRPr="00683D97">
              <w:t>Writing skills to:</w:t>
            </w:r>
          </w:p>
        </w:tc>
        <w:tc>
          <w:tcPr>
            <w:tcW w:w="6350" w:type="dxa"/>
            <w:tcBorders>
              <w:top w:val="nil"/>
              <w:left w:val="nil"/>
              <w:bottom w:val="nil"/>
              <w:right w:val="nil"/>
            </w:tcBorders>
            <w:tcMar>
              <w:top w:w="0" w:type="dxa"/>
              <w:left w:w="62" w:type="dxa"/>
              <w:bottom w:w="0" w:type="dxa"/>
              <w:right w:w="62" w:type="dxa"/>
            </w:tcMar>
          </w:tcPr>
          <w:p w:rsidR="00000000" w:rsidP="00683D97">
            <w:pPr>
              <w:pStyle w:val="ListBullet"/>
              <w:rPr>
                <w:lang w:val="en-NZ"/>
              </w:rPr>
            </w:pPr>
            <w:r w:rsidRPr="00683D97">
              <w:t>develop and document complex horse conditioning programs, records of progress and reports on results.</w:t>
            </w:r>
          </w:p>
        </w:tc>
      </w:tr>
      <w:tr w:rsidTr="00683D9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83D97">
            <w:pPr>
              <w:pStyle w:val="BodyText"/>
              <w:rPr>
                <w:lang w:val="en-NZ"/>
              </w:rPr>
            </w:pPr>
            <w:r w:rsidRPr="00683D97">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683D97" w:rsidP="00683D97">
            <w:pPr>
              <w:pStyle w:val="ListBullet"/>
            </w:pPr>
            <w:r w:rsidRPr="00683D97">
              <w:t>ask open and closed probe questions and actively listen to determine conditioning requirements and desired performance goals</w:t>
            </w:r>
          </w:p>
          <w:p w:rsidR="00000000" w:rsidRPr="00683D97" w:rsidP="00683D97">
            <w:pPr>
              <w:pStyle w:val="ListBullet"/>
            </w:pPr>
            <w:r w:rsidRPr="00683D97">
              <w:t>interact with professionals and stakeholders within the equine industry relating to conditioning horses for performance</w:t>
            </w:r>
          </w:p>
          <w:p w:rsidR="00000000" w:rsidP="00683D97">
            <w:pPr>
              <w:pStyle w:val="ListBullet"/>
              <w:rPr>
                <w:lang w:val="en-NZ"/>
              </w:rPr>
            </w:pPr>
            <w:r w:rsidRPr="00683D97">
              <w:t>discuss hor</w:t>
            </w:r>
            <w:r w:rsidRPr="00683D97">
              <w:t>se injuries and health problems with veterinarians using correct terminology to describe anatomy, physiology and behaviour.</w:t>
            </w:r>
          </w:p>
        </w:tc>
      </w:tr>
      <w:tr w:rsidTr="00683D9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83D97">
            <w:pPr>
              <w:pStyle w:val="BodyText"/>
              <w:rPr>
                <w:lang w:val="en-NZ"/>
              </w:rPr>
            </w:pPr>
            <w:r w:rsidRPr="00683D97">
              <w:t>Self-management skills to:</w:t>
            </w:r>
          </w:p>
        </w:tc>
        <w:tc>
          <w:tcPr>
            <w:tcW w:w="6350" w:type="dxa"/>
            <w:tcBorders>
              <w:top w:val="nil"/>
              <w:left w:val="nil"/>
              <w:bottom w:val="nil"/>
              <w:right w:val="nil"/>
            </w:tcBorders>
            <w:tcMar>
              <w:top w:w="0" w:type="dxa"/>
              <w:left w:w="62" w:type="dxa"/>
              <w:bottom w:w="0" w:type="dxa"/>
              <w:right w:w="62" w:type="dxa"/>
            </w:tcMar>
          </w:tcPr>
          <w:p w:rsidR="00000000" w:rsidRPr="00683D97" w:rsidP="00683D97">
            <w:pPr>
              <w:pStyle w:val="ListBullet"/>
            </w:pPr>
            <w:r w:rsidRPr="00683D97">
              <w:t xml:space="preserve">take responsibility for horse conditioning programs from initial assessment through to presentation of </w:t>
            </w:r>
            <w:r w:rsidRPr="00683D97">
              <w:t>horse in optimum performance condition.</w:t>
            </w:r>
          </w:p>
        </w:tc>
      </w:tr>
    </w:tbl>
    <w:p w:rsidR="003F3CE7" w:rsidP="00683D97">
      <w:pPr>
        <w:pStyle w:val="BodyText"/>
      </w:pPr>
    </w:p>
    <w:p w:rsidR="003F3CE7" w:rsidP="00683D97">
      <w:pPr>
        <w:pStyle w:val="BodyText"/>
      </w:pPr>
    </w:p>
    <w:p w:rsidR="00000000" w:rsidRPr="00683D97" w:rsidP="00683D97">
      <w:pPr>
        <w:pStyle w:val="Heading1"/>
      </w:pPr>
      <w:bookmarkStart w:id="8" w:name="O_963299"/>
      <w:bookmarkEnd w:id="8"/>
      <w:r w:rsidRPr="00683D97">
        <w:t>Unit Mapping Information</w:t>
      </w:r>
    </w:p>
    <w:p w:rsidR="00000000" w:rsidRPr="00683D97" w:rsidP="003F3CE7">
      <w:pPr>
        <w:pStyle w:val="BodyText"/>
      </w:pPr>
      <w:r w:rsidRPr="00683D97">
        <w:t>No equivalent unit.</w:t>
      </w:r>
    </w:p>
    <w:p w:rsidR="00000000" w:rsidRPr="00683D97" w:rsidP="00683D97">
      <w:pPr>
        <w:pStyle w:val="Heading1"/>
      </w:pPr>
      <w:bookmarkStart w:id="9" w:name="O_963306"/>
      <w:bookmarkEnd w:id="9"/>
      <w:r w:rsidRPr="00683D97">
        <w:t>Links</w:t>
      </w:r>
    </w:p>
    <w:p w:rsidR="00000000" w:rsidRPr="00683D97" w:rsidP="003F3CE7">
      <w:pPr>
        <w:pStyle w:val="BodyText"/>
      </w:pPr>
      <w:r w:rsidRPr="00683D97">
        <w:t xml:space="preserve">Companion Volume Implementation Guide - </w:t>
      </w:r>
      <w:r>
        <w:fldChar w:fldCharType="begin"/>
      </w:r>
      <w:r>
        <w:instrText xml:space="preserve"> HYPERLINK "https://vetnet.gov.au/Pages/TrainingDocs.aspx?q=1ca50016-24d2-4161-a044-d3faa200268b" </w:instrText>
      </w:r>
      <w:r>
        <w:fldChar w:fldCharType="separate"/>
      </w:r>
      <w:r w:rsidRPr="005B4184">
        <w:rPr>
          <w:rStyle w:val="Hyperlink"/>
        </w:rPr>
        <w:t>https://vetnet.gov.au/Pages/TrainingDocs.aspx?q=1ca50016-24d2-4161-a044-d3faa200268b</w:t>
      </w:r>
      <w:r>
        <w:fldChar w:fldCharType="end"/>
      </w:r>
    </w:p>
    <w:p w:rsidR="00000000" w:rsidRPr="00683D97" w:rsidP="00683D97"/>
    <w:sectPr w:rsidSect="00683D9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D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D97" w:rsidRPr="003F3CE7" w:rsidP="003F3C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D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CE7" w:rsidP="00683D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3CE7" w:rsidP="00683D9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F3CE7" w:rsidP="00683D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D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C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3D97" w:rsidRPr="003F3CE7" w:rsidP="003F3C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D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CE7" w:rsidRPr="002D2AF8" w:rsidP="00683D97">
    <w:pPr>
      <w:pStyle w:val="Header"/>
      <w:framePr w:wrap="around"/>
    </w:pPr>
    <w:r>
      <w:fldChar w:fldCharType="begin"/>
    </w:r>
    <w:r>
      <w:instrText xml:space="preserve"> TITLE   \* MERGEFORMAT </w:instrText>
    </w:r>
    <w:r>
      <w:fldChar w:fldCharType="separate"/>
    </w:r>
    <w:r>
      <w:t>SISOEQU013 Condition horses for sport or recreational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3F3CE7" w:rsidP="00683D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142D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C81F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D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3D97"/>
    <w:pPr>
      <w:spacing w:before="360" w:after="60"/>
      <w:outlineLvl w:val="0"/>
    </w:pPr>
    <w:rPr>
      <w:sz w:val="32"/>
    </w:rPr>
  </w:style>
  <w:style w:type="paragraph" w:styleId="Heading2">
    <w:name w:val="heading 2"/>
    <w:basedOn w:val="HeadingBase"/>
    <w:next w:val="BodyText"/>
    <w:link w:val="Heading2Char"/>
    <w:qFormat/>
    <w:rsid w:val="00683D97"/>
    <w:pPr>
      <w:keepLines/>
      <w:spacing w:before="240" w:after="120"/>
      <w:outlineLvl w:val="1"/>
    </w:pPr>
    <w:rPr>
      <w:sz w:val="28"/>
      <w:szCs w:val="40"/>
    </w:rPr>
  </w:style>
  <w:style w:type="paragraph" w:styleId="Heading3">
    <w:name w:val="heading 3"/>
    <w:basedOn w:val="HeadingBase"/>
    <w:next w:val="BodyText"/>
    <w:link w:val="Heading3Char"/>
    <w:qFormat/>
    <w:rsid w:val="00683D97"/>
    <w:pPr>
      <w:spacing w:before="180" w:after="120"/>
      <w:outlineLvl w:val="2"/>
    </w:pPr>
    <w:rPr>
      <w:spacing w:val="-10"/>
      <w:kern w:val="32"/>
    </w:rPr>
  </w:style>
  <w:style w:type="paragraph" w:styleId="Heading4">
    <w:name w:val="heading 4"/>
    <w:basedOn w:val="HeadingBase"/>
    <w:next w:val="BodyText"/>
    <w:link w:val="Heading4Char"/>
    <w:qFormat/>
    <w:rsid w:val="00683D97"/>
    <w:pPr>
      <w:spacing w:before="160" w:after="120"/>
      <w:outlineLvl w:val="3"/>
    </w:pPr>
    <w:rPr>
      <w:sz w:val="22"/>
    </w:rPr>
  </w:style>
  <w:style w:type="paragraph" w:styleId="Heading5">
    <w:name w:val="heading 5"/>
    <w:basedOn w:val="HeadingBase"/>
    <w:next w:val="Normal"/>
    <w:link w:val="Heading5Char"/>
    <w:qFormat/>
    <w:rsid w:val="00683D97"/>
    <w:pPr>
      <w:spacing w:before="80"/>
      <w:outlineLvl w:val="4"/>
    </w:pPr>
    <w:rPr>
      <w:color w:val="918585"/>
      <w:sz w:val="20"/>
    </w:rPr>
  </w:style>
  <w:style w:type="paragraph" w:styleId="Heading6">
    <w:name w:val="heading 6"/>
    <w:basedOn w:val="HeadingBase"/>
    <w:next w:val="Normal"/>
    <w:link w:val="Heading6Char"/>
    <w:qFormat/>
    <w:rsid w:val="00683D97"/>
    <w:pPr>
      <w:spacing w:before="60"/>
      <w:outlineLvl w:val="5"/>
    </w:pPr>
    <w:rPr>
      <w:color w:val="918585"/>
      <w:sz w:val="20"/>
    </w:rPr>
  </w:style>
  <w:style w:type="paragraph" w:styleId="Heading7">
    <w:name w:val="heading 7"/>
    <w:basedOn w:val="Normal"/>
    <w:next w:val="Normal"/>
    <w:link w:val="Heading7Char"/>
    <w:qFormat/>
    <w:rsid w:val="00683D97"/>
    <w:pPr>
      <w:ind w:left="720"/>
      <w:outlineLvl w:val="6"/>
    </w:pPr>
    <w:rPr>
      <w:i/>
    </w:rPr>
  </w:style>
  <w:style w:type="paragraph" w:styleId="Heading8">
    <w:name w:val="heading 8"/>
    <w:basedOn w:val="Normal"/>
    <w:next w:val="Normal"/>
    <w:link w:val="Heading8Char"/>
    <w:qFormat/>
    <w:rsid w:val="00683D97"/>
    <w:pPr>
      <w:ind w:left="720"/>
      <w:outlineLvl w:val="7"/>
    </w:pPr>
    <w:rPr>
      <w:i/>
    </w:rPr>
  </w:style>
  <w:style w:type="paragraph" w:styleId="Heading9">
    <w:name w:val="heading 9"/>
    <w:basedOn w:val="Normal"/>
    <w:next w:val="Normal"/>
    <w:link w:val="Heading9Char"/>
    <w:qFormat/>
    <w:rsid w:val="00683D97"/>
    <w:pPr>
      <w:ind w:left="720"/>
      <w:outlineLvl w:val="8"/>
    </w:pPr>
    <w:rPr>
      <w:i/>
    </w:rPr>
  </w:style>
  <w:style w:type="character" w:default="1" w:styleId="DefaultParagraphFont">
    <w:name w:val="Default Paragraph Font"/>
    <w:uiPriority w:val="1"/>
    <w:unhideWhenUsed/>
    <w:rsid w:val="00683D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3D97"/>
  </w:style>
  <w:style w:type="character" w:customStyle="1" w:styleId="Heading1Char">
    <w:name w:val="Heading 1 Char"/>
    <w:basedOn w:val="DefaultParagraphFont"/>
    <w:link w:val="Heading1"/>
    <w:rsid w:val="00683D97"/>
    <w:rPr>
      <w:rFonts w:ascii="Times New Roman" w:eastAsia="Times New Roman" w:hAnsi="Times New Roman" w:cs="Times New Roman"/>
      <w:b/>
      <w:sz w:val="32"/>
      <w:szCs w:val="20"/>
      <w:lang w:eastAsia="en-US"/>
    </w:rPr>
  </w:style>
  <w:style w:type="paragraph" w:styleId="BodyText">
    <w:name w:val="Body Text"/>
    <w:basedOn w:val="Normal"/>
    <w:link w:val="BodyTextChar"/>
    <w:rsid w:val="00683D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3D97"/>
    <w:rPr>
      <w:rFonts w:ascii="Times New Roman" w:eastAsia="Times New Roman" w:hAnsi="Times New Roman" w:cs="Times New Roman"/>
      <w:sz w:val="24"/>
      <w:lang w:eastAsia="en-US"/>
    </w:rPr>
  </w:style>
  <w:style w:type="paragraph" w:styleId="ListBullet">
    <w:name w:val="List Bullet"/>
    <w:basedOn w:val="List"/>
    <w:rsid w:val="00683D97"/>
    <w:pPr>
      <w:numPr>
        <w:numId w:val="11"/>
      </w:numPr>
      <w:tabs>
        <w:tab w:val="clear" w:pos="340"/>
      </w:tabs>
      <w:spacing w:before="40" w:after="40"/>
    </w:pPr>
  </w:style>
  <w:style w:type="character" w:customStyle="1" w:styleId="SpecialBold">
    <w:name w:val="Special Bold"/>
    <w:basedOn w:val="DefaultParagraphFont"/>
    <w:rsid w:val="00683D97"/>
    <w:rPr>
      <w:b/>
      <w:spacing w:val="0"/>
    </w:rPr>
  </w:style>
  <w:style w:type="paragraph" w:customStyle="1" w:styleId="SuperHeading">
    <w:name w:val="SuperHeading"/>
    <w:basedOn w:val="Normal"/>
    <w:rsid w:val="00683D97"/>
    <w:pPr>
      <w:spacing w:before="240" w:after="120"/>
      <w:outlineLvl w:val="0"/>
    </w:pPr>
    <w:rPr>
      <w:rFonts w:ascii="Times New Roman" w:hAnsi="Times New Roman"/>
      <w:b/>
      <w:sz w:val="32"/>
    </w:rPr>
  </w:style>
  <w:style w:type="paragraph" w:customStyle="1" w:styleId="AllowPageBreak">
    <w:name w:val="AllowPageBreak"/>
    <w:rsid w:val="00683D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3D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3D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3D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3D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3D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3D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3D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3D97"/>
    <w:rPr>
      <w:rFonts w:ascii="Courier New" w:eastAsia="Times New Roman" w:hAnsi="Courier New" w:cs="Times New Roman"/>
      <w:i/>
      <w:szCs w:val="20"/>
      <w:lang w:eastAsia="en-US"/>
    </w:rPr>
  </w:style>
  <w:style w:type="paragraph" w:customStyle="1" w:styleId="HeadingBase">
    <w:name w:val="Heading Base"/>
    <w:rsid w:val="00683D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3D97"/>
    <w:pPr>
      <w:tabs>
        <w:tab w:val="right" w:leader="dot" w:pos="9072"/>
      </w:tabs>
      <w:ind w:left="567"/>
    </w:pPr>
    <w:rPr>
      <w:szCs w:val="22"/>
    </w:rPr>
  </w:style>
  <w:style w:type="paragraph" w:customStyle="1" w:styleId="TOCBase">
    <w:name w:val="TOC Base"/>
    <w:rsid w:val="00683D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3D97"/>
    <w:pPr>
      <w:tabs>
        <w:tab w:val="right" w:leader="dot" w:pos="9072"/>
      </w:tabs>
      <w:spacing w:before="40" w:after="40"/>
      <w:ind w:left="284"/>
    </w:pPr>
    <w:rPr>
      <w:rFonts w:ascii="Times New Roman" w:hAnsi="Times New Roman"/>
    </w:rPr>
  </w:style>
  <w:style w:type="paragraph" w:styleId="TOC1">
    <w:name w:val="toc 1"/>
    <w:basedOn w:val="TOCBase"/>
    <w:next w:val="Normal"/>
    <w:rsid w:val="00683D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3D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3D97"/>
    <w:rPr>
      <w:rFonts w:ascii="Times New Roman" w:eastAsia="Times New Roman" w:hAnsi="Times New Roman" w:cs="Times New Roman"/>
      <w:sz w:val="16"/>
      <w:lang w:eastAsia="en-US"/>
    </w:rPr>
  </w:style>
  <w:style w:type="paragraph" w:styleId="Title">
    <w:name w:val="Title"/>
    <w:basedOn w:val="HeadingBase"/>
    <w:link w:val="TitleChar"/>
    <w:qFormat/>
    <w:rsid w:val="00683D97"/>
    <w:pPr>
      <w:spacing w:before="5040"/>
      <w:jc w:val="center"/>
    </w:pPr>
    <w:rPr>
      <w:sz w:val="48"/>
      <w:szCs w:val="72"/>
      <w:lang w:val="en-US"/>
    </w:rPr>
  </w:style>
  <w:style w:type="character" w:customStyle="1" w:styleId="TitleChar">
    <w:name w:val="Title Char"/>
    <w:basedOn w:val="DefaultParagraphFont"/>
    <w:link w:val="Title"/>
    <w:rsid w:val="00683D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3D97"/>
    <w:pPr>
      <w:tabs>
        <w:tab w:val="left" w:pos="3600"/>
        <w:tab w:val="left" w:pos="3958"/>
      </w:tabs>
    </w:pPr>
  </w:style>
  <w:style w:type="paragraph" w:styleId="List">
    <w:name w:val="List"/>
    <w:basedOn w:val="BodyText"/>
    <w:next w:val="BodyText"/>
    <w:rsid w:val="00683D97"/>
    <w:pPr>
      <w:tabs>
        <w:tab w:val="left" w:pos="340"/>
      </w:tabs>
      <w:spacing w:before="60" w:after="60"/>
      <w:ind w:left="340" w:hanging="340"/>
    </w:pPr>
  </w:style>
  <w:style w:type="paragraph" w:customStyle="1" w:styleId="Note">
    <w:name w:val="Note"/>
    <w:basedOn w:val="BodyText"/>
    <w:rsid w:val="00683D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3D97"/>
    <w:pPr>
      <w:framePr w:wrap="auto" w:hAnchor="text" w:y="6049"/>
    </w:pPr>
    <w:rPr>
      <w:color w:val="000000"/>
      <w:sz w:val="40"/>
    </w:rPr>
  </w:style>
  <w:style w:type="paragraph" w:customStyle="1" w:styleId="TOCTitle">
    <w:name w:val="TOCTitle"/>
    <w:basedOn w:val="Heading1"/>
    <w:rsid w:val="00683D97"/>
    <w:pPr>
      <w:spacing w:after="240"/>
      <w:jc w:val="center"/>
      <w:outlineLvl w:val="9"/>
    </w:pPr>
    <w:rPr>
      <w:caps/>
    </w:rPr>
  </w:style>
  <w:style w:type="paragraph" w:customStyle="1" w:styleId="Version">
    <w:name w:val="Version"/>
    <w:rsid w:val="00683D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3D97"/>
    <w:pPr>
      <w:numPr>
        <w:numId w:val="12"/>
      </w:numPr>
      <w:tabs>
        <w:tab w:val="clear" w:pos="680"/>
      </w:tabs>
    </w:pPr>
  </w:style>
  <w:style w:type="paragraph" w:styleId="Index1">
    <w:name w:val="index 1"/>
    <w:basedOn w:val="Normal"/>
    <w:next w:val="Normal"/>
    <w:semiHidden/>
    <w:rsid w:val="00683D97"/>
    <w:pPr>
      <w:keepNext w:val="0"/>
      <w:tabs>
        <w:tab w:val="right" w:pos="4176"/>
      </w:tabs>
      <w:ind w:left="198" w:hanging="198"/>
    </w:pPr>
    <w:rPr>
      <w:rFonts w:ascii="Garamond" w:hAnsi="Garamond"/>
    </w:rPr>
  </w:style>
  <w:style w:type="paragraph" w:styleId="IndexHeading">
    <w:name w:val="index heading"/>
    <w:basedOn w:val="Normal"/>
    <w:next w:val="Index1"/>
    <w:semiHidden/>
    <w:rsid w:val="00683D97"/>
    <w:pPr>
      <w:spacing w:before="120" w:after="120"/>
    </w:pPr>
    <w:rPr>
      <w:rFonts w:ascii="Arial" w:hAnsi="Arial"/>
      <w:b/>
      <w:color w:val="918585"/>
      <w:sz w:val="24"/>
    </w:rPr>
  </w:style>
  <w:style w:type="paragraph" w:styleId="Header">
    <w:name w:val="header"/>
    <w:basedOn w:val="Normal"/>
    <w:link w:val="HeaderChar"/>
    <w:rsid w:val="00683D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3D97"/>
    <w:rPr>
      <w:rFonts w:ascii="Times New Roman" w:eastAsia="Times New Roman" w:hAnsi="Times New Roman" w:cs="Times New Roman"/>
      <w:sz w:val="16"/>
      <w:szCs w:val="20"/>
      <w:lang w:val="en-GB" w:eastAsia="en-US"/>
    </w:rPr>
  </w:style>
  <w:style w:type="paragraph" w:customStyle="1" w:styleId="Chapter">
    <w:name w:val="Chapter"/>
    <w:basedOn w:val="Normal"/>
    <w:rsid w:val="00683D97"/>
    <w:pPr>
      <w:spacing w:before="240"/>
    </w:pPr>
    <w:rPr>
      <w:rFonts w:ascii="Times New Roman" w:hAnsi="Times New Roman"/>
      <w:smallCaps/>
      <w:spacing w:val="80"/>
      <w:sz w:val="28"/>
    </w:rPr>
  </w:style>
  <w:style w:type="paragraph" w:customStyle="1" w:styleId="InChapter">
    <w:name w:val="InChapter"/>
    <w:basedOn w:val="Heading3"/>
    <w:rsid w:val="00683D97"/>
    <w:pPr>
      <w:spacing w:after="240"/>
      <w:outlineLvl w:val="9"/>
    </w:pPr>
    <w:rPr>
      <w:noProof/>
    </w:rPr>
  </w:style>
  <w:style w:type="paragraph" w:styleId="Index2">
    <w:name w:val="index 2"/>
    <w:basedOn w:val="Normal"/>
    <w:next w:val="Normal"/>
    <w:semiHidden/>
    <w:rsid w:val="00683D97"/>
    <w:pPr>
      <w:tabs>
        <w:tab w:val="right" w:pos="4176"/>
      </w:tabs>
      <w:ind w:left="568" w:hanging="284"/>
    </w:pPr>
    <w:rPr>
      <w:rFonts w:ascii="Garamond" w:hAnsi="Garamond"/>
    </w:rPr>
  </w:style>
  <w:style w:type="paragraph" w:customStyle="1" w:styleId="Byline">
    <w:name w:val="Byline"/>
    <w:rsid w:val="00683D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3D97"/>
    <w:pPr>
      <w:tabs>
        <w:tab w:val="clear" w:pos="3600"/>
        <w:tab w:val="clear" w:pos="3958"/>
      </w:tabs>
      <w:jc w:val="right"/>
    </w:pPr>
  </w:style>
  <w:style w:type="character" w:styleId="Emphasis">
    <w:name w:val="Emphasis"/>
    <w:basedOn w:val="DefaultParagraphFont"/>
    <w:qFormat/>
    <w:rsid w:val="00683D97"/>
    <w:rPr>
      <w:i/>
    </w:rPr>
  </w:style>
  <w:style w:type="paragraph" w:styleId="Caption">
    <w:name w:val="caption"/>
    <w:basedOn w:val="BodyText"/>
    <w:next w:val="Normal"/>
    <w:qFormat/>
    <w:rsid w:val="00683D97"/>
    <w:pPr>
      <w:framePr w:w="2268" w:hSpace="181" w:vSpace="181" w:wrap="around" w:vAnchor="text" w:hAnchor="page" w:x="1135" w:y="285" w:anchorLock="1"/>
    </w:pPr>
    <w:rPr>
      <w:i/>
    </w:rPr>
  </w:style>
  <w:style w:type="paragraph" w:customStyle="1" w:styleId="MiniTOCTitle">
    <w:name w:val="MiniTOCTitle"/>
    <w:basedOn w:val="Heading4"/>
    <w:rsid w:val="00683D97"/>
    <w:pPr>
      <w:spacing w:before="240"/>
      <w:outlineLvl w:val="9"/>
    </w:pPr>
    <w:rPr>
      <w:noProof/>
      <w:sz w:val="24"/>
    </w:rPr>
  </w:style>
  <w:style w:type="paragraph" w:customStyle="1" w:styleId="MiniTOCItem">
    <w:name w:val="MiniTOCItem"/>
    <w:basedOn w:val="ListBullet"/>
    <w:rsid w:val="00683D97"/>
    <w:pPr>
      <w:numPr>
        <w:numId w:val="0"/>
      </w:numPr>
      <w:tabs>
        <w:tab w:val="right" w:leader="dot" w:pos="6521"/>
      </w:tabs>
      <w:spacing w:before="0" w:after="0"/>
    </w:pPr>
  </w:style>
  <w:style w:type="paragraph" w:customStyle="1" w:styleId="TOFTitle">
    <w:name w:val="TOFTitle"/>
    <w:basedOn w:val="TOCTitle"/>
    <w:rsid w:val="00683D97"/>
  </w:style>
  <w:style w:type="paragraph" w:styleId="TableofFigures">
    <w:name w:val="table of figures"/>
    <w:basedOn w:val="Normal"/>
    <w:next w:val="Normal"/>
    <w:semiHidden/>
    <w:rsid w:val="00683D97"/>
    <w:pPr>
      <w:tabs>
        <w:tab w:val="right" w:leader="dot" w:pos="9072"/>
      </w:tabs>
      <w:ind w:left="970" w:hanging="403"/>
    </w:pPr>
    <w:rPr>
      <w:rFonts w:ascii="Times New Roman" w:hAnsi="Times New Roman"/>
      <w:b/>
    </w:rPr>
  </w:style>
  <w:style w:type="paragraph" w:styleId="ListNumber">
    <w:name w:val="List Number"/>
    <w:basedOn w:val="List"/>
    <w:rsid w:val="00683D97"/>
    <w:pPr>
      <w:numPr>
        <w:numId w:val="14"/>
      </w:numPr>
      <w:tabs>
        <w:tab w:val="clear" w:pos="340"/>
      </w:tabs>
    </w:pPr>
  </w:style>
  <w:style w:type="character" w:customStyle="1" w:styleId="WingdingSymbols">
    <w:name w:val="Wingding Symbols"/>
    <w:rsid w:val="00683D97"/>
    <w:rPr>
      <w:rFonts w:ascii="Wingdings" w:hAnsi="Wingdings"/>
    </w:rPr>
  </w:style>
  <w:style w:type="paragraph" w:customStyle="1" w:styleId="TableHeading">
    <w:name w:val="Table Heading"/>
    <w:basedOn w:val="HeadingBase"/>
    <w:rsid w:val="00683D97"/>
    <w:pPr>
      <w:keepLines/>
      <w:pBdr>
        <w:bottom w:val="single" w:sz="6" w:space="1" w:color="918585"/>
      </w:pBdr>
      <w:spacing w:before="240"/>
    </w:pPr>
  </w:style>
  <w:style w:type="character" w:customStyle="1" w:styleId="HotSpot">
    <w:name w:val="HotSpot"/>
    <w:rsid w:val="00683D97"/>
    <w:rPr>
      <w:color w:val="0033CC"/>
      <w:u w:val="none"/>
    </w:rPr>
  </w:style>
  <w:style w:type="paragraph" w:customStyle="1" w:styleId="BodyTextRight">
    <w:name w:val="Body Text Right"/>
    <w:basedOn w:val="BodyText"/>
    <w:rsid w:val="00683D97"/>
    <w:pPr>
      <w:spacing w:before="0" w:after="0"/>
      <w:jc w:val="right"/>
    </w:pPr>
  </w:style>
  <w:style w:type="paragraph" w:styleId="Index3">
    <w:name w:val="index 3"/>
    <w:basedOn w:val="ListNumber2"/>
    <w:next w:val="Normal"/>
    <w:semiHidden/>
    <w:rsid w:val="00683D97"/>
    <w:pPr>
      <w:numPr>
        <w:numId w:val="0"/>
      </w:numPr>
      <w:tabs>
        <w:tab w:val="right" w:leader="dot" w:pos="4176"/>
      </w:tabs>
    </w:pPr>
  </w:style>
  <w:style w:type="paragraph" w:styleId="ListNumber2">
    <w:name w:val="List Number 2"/>
    <w:basedOn w:val="List2"/>
    <w:rsid w:val="00683D97"/>
    <w:pPr>
      <w:numPr>
        <w:numId w:val="9"/>
      </w:numPr>
      <w:tabs>
        <w:tab w:val="clear" w:pos="1060"/>
      </w:tabs>
    </w:pPr>
  </w:style>
  <w:style w:type="paragraph" w:customStyle="1" w:styleId="MarginNote">
    <w:name w:val="Margin Note"/>
    <w:basedOn w:val="BodyText"/>
    <w:rsid w:val="00683D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3D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3D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3D97"/>
    <w:rPr>
      <w:sz w:val="32"/>
    </w:rPr>
  </w:style>
  <w:style w:type="paragraph" w:customStyle="1" w:styleId="HeadingProcedure">
    <w:name w:val="Heading Procedure"/>
    <w:basedOn w:val="HeadingBase"/>
    <w:next w:val="Normal"/>
    <w:rsid w:val="00683D97"/>
    <w:pPr>
      <w:tabs>
        <w:tab w:val="left" w:pos="0"/>
      </w:tabs>
      <w:spacing w:before="120" w:after="60"/>
    </w:pPr>
    <w:rPr>
      <w:i/>
      <w:color w:val="918585"/>
      <w:sz w:val="22"/>
    </w:rPr>
  </w:style>
  <w:style w:type="paragraph" w:customStyle="1" w:styleId="TableBodyText">
    <w:name w:val="Table Body Text"/>
    <w:basedOn w:val="BodyText"/>
    <w:rsid w:val="00683D97"/>
    <w:pPr>
      <w:spacing w:before="60" w:after="60"/>
    </w:pPr>
  </w:style>
  <w:style w:type="paragraph" w:styleId="ListContinue">
    <w:name w:val="List Continue"/>
    <w:basedOn w:val="List"/>
    <w:rsid w:val="00683D97"/>
    <w:pPr>
      <w:ind w:firstLine="0"/>
    </w:pPr>
  </w:style>
  <w:style w:type="paragraph" w:customStyle="1" w:styleId="ListNote">
    <w:name w:val="List Note"/>
    <w:basedOn w:val="List"/>
    <w:rsid w:val="00683D97"/>
    <w:pPr>
      <w:pBdr>
        <w:top w:val="single" w:sz="6" w:space="2" w:color="918585"/>
        <w:bottom w:val="single" w:sz="6" w:space="2" w:color="918585"/>
      </w:pBdr>
      <w:tabs>
        <w:tab w:val="left" w:pos="1021"/>
      </w:tabs>
      <w:ind w:firstLine="0"/>
    </w:pPr>
  </w:style>
  <w:style w:type="paragraph" w:customStyle="1" w:styleId="Warning">
    <w:name w:val="Warning"/>
    <w:basedOn w:val="BodyText"/>
    <w:rsid w:val="00683D97"/>
    <w:pPr>
      <w:shd w:val="clear" w:color="auto" w:fill="D9D9D9"/>
      <w:tabs>
        <w:tab w:val="left" w:pos="992"/>
      </w:tabs>
      <w:ind w:left="119" w:right="119"/>
    </w:pPr>
    <w:rPr>
      <w:sz w:val="20"/>
    </w:rPr>
  </w:style>
  <w:style w:type="paragraph" w:customStyle="1" w:styleId="MarginIcons">
    <w:name w:val="Margin Icons"/>
    <w:basedOn w:val="BodyText"/>
    <w:rsid w:val="00683D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3D97"/>
    <w:rPr>
      <w:rFonts w:ascii="Courier New" w:hAnsi="Courier New"/>
    </w:rPr>
  </w:style>
  <w:style w:type="paragraph" w:customStyle="1" w:styleId="NoteBullet">
    <w:name w:val="Note Bullet"/>
    <w:basedOn w:val="Note"/>
    <w:rsid w:val="00683D97"/>
    <w:pPr>
      <w:tabs>
        <w:tab w:val="clear" w:pos="680"/>
      </w:tabs>
      <w:spacing w:before="60" w:after="60"/>
    </w:pPr>
  </w:style>
  <w:style w:type="paragraph" w:customStyle="1" w:styleId="SubHeading2">
    <w:name w:val="SubHeading2"/>
    <w:basedOn w:val="HeadingBase"/>
    <w:rsid w:val="00683D97"/>
    <w:pPr>
      <w:spacing w:before="240" w:after="60"/>
    </w:pPr>
    <w:rPr>
      <w:sz w:val="20"/>
    </w:rPr>
  </w:style>
  <w:style w:type="paragraph" w:customStyle="1" w:styleId="SubHeading1">
    <w:name w:val="SubHeading1"/>
    <w:basedOn w:val="HeadingBase"/>
    <w:rsid w:val="00683D97"/>
    <w:pPr>
      <w:spacing w:before="240" w:after="60"/>
    </w:pPr>
    <w:rPr>
      <w:color w:val="918585"/>
      <w:sz w:val="22"/>
    </w:rPr>
  </w:style>
  <w:style w:type="paragraph" w:customStyle="1" w:styleId="SideHeading">
    <w:name w:val="Side Heading"/>
    <w:basedOn w:val="HeadingBase"/>
    <w:rsid w:val="00683D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3D97"/>
    <w:pPr>
      <w:numPr>
        <w:numId w:val="10"/>
      </w:numPr>
    </w:pPr>
  </w:style>
  <w:style w:type="paragraph" w:styleId="PlainText">
    <w:name w:val="Plain Text"/>
    <w:basedOn w:val="Normal"/>
    <w:link w:val="PlainTextChar"/>
    <w:rsid w:val="00683D97"/>
    <w:rPr>
      <w:sz w:val="20"/>
    </w:rPr>
  </w:style>
  <w:style w:type="character" w:customStyle="1" w:styleId="PlainTextChar">
    <w:name w:val="Plain Text Char"/>
    <w:basedOn w:val="DefaultParagraphFont"/>
    <w:link w:val="PlainText"/>
    <w:rsid w:val="00683D97"/>
    <w:rPr>
      <w:rFonts w:ascii="Courier New" w:eastAsia="Times New Roman" w:hAnsi="Courier New" w:cs="Times New Roman"/>
      <w:sz w:val="20"/>
      <w:szCs w:val="20"/>
      <w:lang w:eastAsia="en-US"/>
    </w:rPr>
  </w:style>
  <w:style w:type="character" w:customStyle="1" w:styleId="MenuOption">
    <w:name w:val="Menu Option"/>
    <w:basedOn w:val="DefaultParagraphFont"/>
    <w:rsid w:val="00683D97"/>
    <w:rPr>
      <w:b/>
      <w:smallCaps/>
    </w:rPr>
  </w:style>
  <w:style w:type="paragraph" w:customStyle="1" w:styleId="TableListNumber">
    <w:name w:val="Table List Number"/>
    <w:basedOn w:val="ListNumber"/>
    <w:rsid w:val="00683D97"/>
    <w:pPr>
      <w:numPr>
        <w:numId w:val="0"/>
      </w:numPr>
    </w:pPr>
  </w:style>
  <w:style w:type="paragraph" w:styleId="TOC4">
    <w:name w:val="toc 4"/>
    <w:basedOn w:val="TOCBase"/>
    <w:next w:val="Normal"/>
    <w:semiHidden/>
    <w:rsid w:val="00683D97"/>
    <w:pPr>
      <w:tabs>
        <w:tab w:val="right" w:leader="dot" w:pos="9071"/>
      </w:tabs>
      <w:ind w:left="1701"/>
    </w:pPr>
  </w:style>
  <w:style w:type="paragraph" w:customStyle="1" w:styleId="ListAlpha">
    <w:name w:val="List Alpha"/>
    <w:basedOn w:val="List"/>
    <w:rsid w:val="00683D97"/>
    <w:pPr>
      <w:numPr>
        <w:numId w:val="8"/>
      </w:numPr>
    </w:pPr>
  </w:style>
  <w:style w:type="paragraph" w:customStyle="1" w:styleId="ListAlpha2">
    <w:name w:val="List Alpha 2"/>
    <w:basedOn w:val="List2"/>
    <w:rsid w:val="00683D97"/>
    <w:pPr>
      <w:numPr>
        <w:numId w:val="7"/>
      </w:numPr>
    </w:pPr>
  </w:style>
  <w:style w:type="paragraph" w:styleId="List2">
    <w:name w:val="List 2"/>
    <w:basedOn w:val="BodyText"/>
    <w:rsid w:val="00683D97"/>
    <w:pPr>
      <w:tabs>
        <w:tab w:val="left" w:pos="680"/>
      </w:tabs>
      <w:spacing w:before="60" w:after="60"/>
      <w:ind w:left="680" w:hanging="340"/>
    </w:pPr>
  </w:style>
  <w:style w:type="paragraph" w:styleId="List3">
    <w:name w:val="List 3"/>
    <w:basedOn w:val="BodyText"/>
    <w:rsid w:val="00683D97"/>
    <w:pPr>
      <w:tabs>
        <w:tab w:val="left" w:pos="1021"/>
      </w:tabs>
      <w:spacing w:before="60" w:after="60"/>
      <w:ind w:left="1020" w:hanging="340"/>
    </w:pPr>
  </w:style>
  <w:style w:type="paragraph" w:styleId="List4">
    <w:name w:val="List 4"/>
    <w:basedOn w:val="BodyText"/>
    <w:rsid w:val="00683D97"/>
    <w:pPr>
      <w:tabs>
        <w:tab w:val="left" w:pos="1361"/>
      </w:tabs>
      <w:spacing w:before="60" w:after="60"/>
      <w:ind w:left="1361" w:hanging="340"/>
    </w:pPr>
  </w:style>
  <w:style w:type="paragraph" w:styleId="List5">
    <w:name w:val="List 5"/>
    <w:basedOn w:val="BodyText"/>
    <w:rsid w:val="00683D97"/>
    <w:pPr>
      <w:tabs>
        <w:tab w:val="left" w:pos="1701"/>
      </w:tabs>
      <w:spacing w:before="60" w:after="60"/>
      <w:ind w:left="1701" w:hanging="340"/>
    </w:pPr>
  </w:style>
  <w:style w:type="paragraph" w:styleId="ListBullet3">
    <w:name w:val="List Bullet 3"/>
    <w:basedOn w:val="List3"/>
    <w:rsid w:val="00683D97"/>
    <w:pPr>
      <w:numPr>
        <w:numId w:val="13"/>
      </w:numPr>
      <w:tabs>
        <w:tab w:val="clear" w:pos="1021"/>
      </w:tabs>
      <w:ind w:left="1037" w:hanging="357"/>
    </w:pPr>
  </w:style>
  <w:style w:type="paragraph" w:styleId="ListBullet4">
    <w:name w:val="List Bullet 4"/>
    <w:basedOn w:val="List4"/>
    <w:rsid w:val="00683D97"/>
    <w:pPr>
      <w:numPr>
        <w:numId w:val="2"/>
      </w:numPr>
      <w:tabs>
        <w:tab w:val="clear" w:pos="1361"/>
      </w:tabs>
    </w:pPr>
  </w:style>
  <w:style w:type="paragraph" w:styleId="ListBullet5">
    <w:name w:val="List Bullet 5"/>
    <w:basedOn w:val="List5"/>
    <w:rsid w:val="00683D97"/>
    <w:pPr>
      <w:numPr>
        <w:numId w:val="3"/>
      </w:numPr>
    </w:pPr>
  </w:style>
  <w:style w:type="paragraph" w:styleId="ListContinue2">
    <w:name w:val="List Continue 2"/>
    <w:basedOn w:val="List2"/>
    <w:rsid w:val="00683D97"/>
    <w:pPr>
      <w:ind w:firstLine="0"/>
    </w:pPr>
  </w:style>
  <w:style w:type="paragraph" w:styleId="ListContinue3">
    <w:name w:val="List Continue 3"/>
    <w:basedOn w:val="List3"/>
    <w:rsid w:val="00683D97"/>
    <w:pPr>
      <w:ind w:left="1021" w:firstLine="0"/>
    </w:pPr>
  </w:style>
  <w:style w:type="paragraph" w:styleId="ListContinue4">
    <w:name w:val="List Continue 4"/>
    <w:basedOn w:val="List4"/>
    <w:rsid w:val="00683D97"/>
    <w:pPr>
      <w:ind w:firstLine="0"/>
    </w:pPr>
  </w:style>
  <w:style w:type="paragraph" w:styleId="ListContinue5">
    <w:name w:val="List Continue 5"/>
    <w:basedOn w:val="List5"/>
    <w:rsid w:val="00683D97"/>
    <w:pPr>
      <w:ind w:firstLine="0"/>
    </w:pPr>
  </w:style>
  <w:style w:type="paragraph" w:styleId="ListNumber3">
    <w:name w:val="List Number 3"/>
    <w:basedOn w:val="List3"/>
    <w:rsid w:val="00683D97"/>
    <w:pPr>
      <w:numPr>
        <w:numId w:val="4"/>
      </w:numPr>
    </w:pPr>
  </w:style>
  <w:style w:type="paragraph" w:styleId="ListNumber4">
    <w:name w:val="List Number 4"/>
    <w:basedOn w:val="List4"/>
    <w:rsid w:val="00683D97"/>
    <w:pPr>
      <w:numPr>
        <w:numId w:val="5"/>
      </w:numPr>
    </w:pPr>
  </w:style>
  <w:style w:type="paragraph" w:styleId="ListNumber5">
    <w:name w:val="List Number 5"/>
    <w:basedOn w:val="List5"/>
    <w:rsid w:val="00683D97"/>
    <w:pPr>
      <w:numPr>
        <w:numId w:val="6"/>
      </w:numPr>
    </w:pPr>
  </w:style>
  <w:style w:type="paragraph" w:styleId="BlockText">
    <w:name w:val="Block Text"/>
    <w:basedOn w:val="Normal"/>
    <w:rsid w:val="00683D97"/>
    <w:pPr>
      <w:spacing w:after="120"/>
      <w:ind w:left="1440" w:right="1440"/>
    </w:pPr>
  </w:style>
  <w:style w:type="character" w:customStyle="1" w:styleId="Subscript">
    <w:name w:val="Subscript"/>
    <w:basedOn w:val="DefaultParagraphFont"/>
    <w:rsid w:val="00683D97"/>
    <w:rPr>
      <w:sz w:val="16"/>
      <w:vertAlign w:val="subscript"/>
    </w:rPr>
  </w:style>
  <w:style w:type="character" w:customStyle="1" w:styleId="Superscript">
    <w:name w:val="Superscript"/>
    <w:basedOn w:val="DefaultParagraphFont"/>
    <w:rsid w:val="00683D97"/>
    <w:rPr>
      <w:sz w:val="16"/>
      <w:vertAlign w:val="superscript"/>
    </w:rPr>
  </w:style>
  <w:style w:type="character" w:customStyle="1" w:styleId="Symbols">
    <w:name w:val="Symbols"/>
    <w:basedOn w:val="DefaultParagraphFont"/>
    <w:rsid w:val="00683D97"/>
    <w:rPr>
      <w:rFonts w:ascii="Symbol" w:hAnsi="Symbol"/>
    </w:rPr>
  </w:style>
  <w:style w:type="character" w:customStyle="1" w:styleId="MenuOptions">
    <w:name w:val="Menu Options"/>
    <w:basedOn w:val="DefaultParagraphFont"/>
    <w:rsid w:val="00683D97"/>
    <w:rPr>
      <w:rFonts w:ascii="Arial Narrow" w:hAnsi="Arial Narrow"/>
      <w:smallCaps/>
    </w:rPr>
  </w:style>
  <w:style w:type="character" w:customStyle="1" w:styleId="Buttons">
    <w:name w:val="Buttons"/>
    <w:basedOn w:val="DefaultParagraphFont"/>
    <w:rsid w:val="00683D97"/>
    <w:rPr>
      <w:b/>
    </w:rPr>
  </w:style>
  <w:style w:type="character" w:customStyle="1" w:styleId="Underlined">
    <w:name w:val="Underlined"/>
    <w:basedOn w:val="DefaultParagraphFont"/>
    <w:rsid w:val="00683D97"/>
    <w:rPr>
      <w:u w:val="single"/>
    </w:rPr>
  </w:style>
  <w:style w:type="paragraph" w:customStyle="1" w:styleId="TableBodyTextRight">
    <w:name w:val="Table Body Text Right"/>
    <w:basedOn w:val="TableBodyText"/>
    <w:rsid w:val="00683D97"/>
    <w:pPr>
      <w:widowControl w:val="0"/>
      <w:autoSpaceDE w:val="0"/>
      <w:autoSpaceDN w:val="0"/>
      <w:adjustRightInd w:val="0"/>
      <w:jc w:val="right"/>
    </w:pPr>
    <w:rPr>
      <w:rFonts w:cs="Arial"/>
      <w:szCs w:val="18"/>
    </w:rPr>
  </w:style>
  <w:style w:type="paragraph" w:customStyle="1" w:styleId="CopyrightText">
    <w:name w:val="Copyright Text"/>
    <w:basedOn w:val="BodyText"/>
    <w:rsid w:val="00683D97"/>
    <w:rPr>
      <w:sz w:val="18"/>
    </w:rPr>
  </w:style>
  <w:style w:type="paragraph" w:customStyle="1" w:styleId="BodySmallRight">
    <w:name w:val="Body Small Right"/>
    <w:basedOn w:val="BodyTextRight"/>
    <w:rsid w:val="00683D97"/>
    <w:rPr>
      <w:sz w:val="18"/>
      <w:szCs w:val="18"/>
    </w:rPr>
  </w:style>
  <w:style w:type="paragraph" w:customStyle="1" w:styleId="MarginEdition">
    <w:name w:val="Margin Edition"/>
    <w:basedOn w:val="MarginNote"/>
    <w:rsid w:val="00683D97"/>
    <w:pPr>
      <w:spacing w:before="0" w:after="0"/>
    </w:pPr>
    <w:rPr>
      <w:rFonts w:ascii="Times New Roman" w:hAnsi="Times New Roman"/>
      <w:color w:val="999999"/>
    </w:rPr>
  </w:style>
  <w:style w:type="paragraph" w:customStyle="1" w:styleId="Spacer">
    <w:name w:val="Spacer"/>
    <w:basedOn w:val="Normal"/>
    <w:rsid w:val="00683D97"/>
    <w:rPr>
      <w:sz w:val="2"/>
      <w:szCs w:val="2"/>
    </w:rPr>
  </w:style>
  <w:style w:type="character" w:customStyle="1" w:styleId="Small">
    <w:name w:val="Small"/>
    <w:basedOn w:val="DefaultParagraphFont"/>
    <w:rsid w:val="00683D97"/>
    <w:rPr>
      <w:sz w:val="16"/>
    </w:rPr>
  </w:style>
  <w:style w:type="paragraph" w:customStyle="1" w:styleId="WideTable">
    <w:name w:val="Wide Table"/>
    <w:basedOn w:val="Normal"/>
    <w:rsid w:val="00683D97"/>
    <w:pPr>
      <w:ind w:left="-1418"/>
    </w:pPr>
    <w:rPr>
      <w:sz w:val="2"/>
      <w:szCs w:val="2"/>
    </w:rPr>
  </w:style>
  <w:style w:type="character" w:styleId="PageNumber">
    <w:name w:val="page number"/>
    <w:basedOn w:val="DefaultParagraphFont"/>
    <w:rsid w:val="00683D97"/>
  </w:style>
  <w:style w:type="paragraph" w:styleId="Quote">
    <w:name w:val="Quote"/>
    <w:basedOn w:val="Heading1"/>
    <w:link w:val="QuoteChar"/>
    <w:qFormat/>
    <w:rsid w:val="00683D97"/>
    <w:rPr>
      <w:b w:val="0"/>
      <w:sz w:val="72"/>
      <w:szCs w:val="72"/>
      <w:lang w:val="en-NZ"/>
    </w:rPr>
  </w:style>
  <w:style w:type="character" w:customStyle="1" w:styleId="QuoteChar">
    <w:name w:val="Quote Char"/>
    <w:basedOn w:val="DefaultParagraphFont"/>
    <w:link w:val="Quote"/>
    <w:rsid w:val="00683D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3D97"/>
    <w:pPr>
      <w:pageBreakBefore/>
    </w:pPr>
  </w:style>
  <w:style w:type="paragraph" w:customStyle="1" w:styleId="Border">
    <w:name w:val="Border"/>
    <w:basedOn w:val="Normal"/>
    <w:qFormat/>
    <w:rsid w:val="00683D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3D97"/>
    <w:rPr>
      <w:b/>
      <w:bCs/>
      <w:i/>
      <w:iCs/>
      <w:color w:val="auto"/>
    </w:rPr>
  </w:style>
  <w:style w:type="paragraph" w:styleId="IntenseQuote">
    <w:name w:val="Intense Quote"/>
    <w:basedOn w:val="Normal"/>
    <w:next w:val="Normal"/>
    <w:link w:val="IntenseQuoteChar"/>
    <w:uiPriority w:val="30"/>
    <w:qFormat/>
    <w:rsid w:val="00683D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3D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3D97"/>
    <w:rPr>
      <w:smallCaps/>
      <w:color w:val="auto"/>
      <w:u w:val="single"/>
    </w:rPr>
  </w:style>
  <w:style w:type="character" w:styleId="IntenseReference">
    <w:name w:val="Intense Reference"/>
    <w:basedOn w:val="DefaultParagraphFont"/>
    <w:uiPriority w:val="32"/>
    <w:qFormat/>
    <w:rsid w:val="00683D97"/>
    <w:rPr>
      <w:b/>
      <w:bCs/>
      <w:smallCaps/>
      <w:color w:val="auto"/>
      <w:spacing w:val="5"/>
      <w:u w:val="single"/>
    </w:rPr>
  </w:style>
  <w:style w:type="paragraph" w:customStyle="1" w:styleId="2ColumnHeading">
    <w:name w:val="2Column Heading"/>
    <w:basedOn w:val="BodyText"/>
    <w:qFormat/>
    <w:rsid w:val="00683D97"/>
    <w:pPr>
      <w:spacing w:after="60"/>
      <w:ind w:left="-2268"/>
    </w:pPr>
    <w:rPr>
      <w:b/>
    </w:rPr>
  </w:style>
  <w:style w:type="paragraph" w:customStyle="1" w:styleId="Heading1TOC">
    <w:name w:val="Heading1 TOC"/>
    <w:basedOn w:val="Normal"/>
    <w:qFormat/>
    <w:rsid w:val="00683D97"/>
    <w:pPr>
      <w:spacing w:before="240" w:after="120"/>
    </w:pPr>
    <w:rPr>
      <w:rFonts w:ascii="Times New Roman" w:hAnsi="Times New Roman"/>
      <w:b/>
      <w:sz w:val="32"/>
    </w:rPr>
  </w:style>
  <w:style w:type="paragraph" w:customStyle="1" w:styleId="Heading2TOC">
    <w:name w:val="Heading2 TOC"/>
    <w:basedOn w:val="Normal"/>
    <w:qFormat/>
    <w:rsid w:val="00683D97"/>
    <w:pPr>
      <w:spacing w:before="240" w:after="60"/>
    </w:pPr>
    <w:rPr>
      <w:rFonts w:ascii="Times New Roman" w:hAnsi="Times New Roman"/>
      <w:b/>
      <w:sz w:val="28"/>
    </w:rPr>
  </w:style>
  <w:style w:type="character" w:customStyle="1" w:styleId="Underline">
    <w:name w:val="Underline"/>
    <w:basedOn w:val="DefaultParagraphFont"/>
    <w:qFormat/>
    <w:rsid w:val="00683D97"/>
    <w:rPr>
      <w:u w:val="single"/>
    </w:rPr>
  </w:style>
  <w:style w:type="character" w:customStyle="1" w:styleId="BoldandItalics">
    <w:name w:val="Bold and Italics"/>
    <w:qFormat/>
    <w:rsid w:val="00683D97"/>
    <w:rPr>
      <w:b/>
      <w:i/>
      <w:u w:val="none"/>
    </w:rPr>
  </w:style>
  <w:style w:type="paragraph" w:styleId="BalloonText">
    <w:name w:val="Balloon Text"/>
    <w:basedOn w:val="Normal"/>
    <w:link w:val="BalloonTextChar"/>
    <w:rsid w:val="00683D97"/>
    <w:rPr>
      <w:rFonts w:ascii="Tahoma" w:hAnsi="Tahoma" w:cs="Tahoma"/>
      <w:sz w:val="16"/>
      <w:szCs w:val="16"/>
    </w:rPr>
  </w:style>
  <w:style w:type="character" w:customStyle="1" w:styleId="BalloonTextChar">
    <w:name w:val="Balloon Text Char"/>
    <w:basedOn w:val="DefaultParagraphFont"/>
    <w:link w:val="BalloonText"/>
    <w:rsid w:val="00683D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3D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3D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3D97"/>
    <w:rPr>
      <w:b/>
      <w:color w:val="660033"/>
      <w:spacing w:val="0"/>
    </w:rPr>
  </w:style>
  <w:style w:type="paragraph" w:customStyle="1" w:styleId="Nameditemlist">
    <w:name w:val="Named item list"/>
    <w:basedOn w:val="BodyText"/>
    <w:qFormat/>
    <w:rsid w:val="00683D97"/>
    <w:pPr>
      <w:tabs>
        <w:tab w:val="left" w:pos="2835"/>
      </w:tabs>
      <w:ind w:left="2835" w:hanging="2835"/>
    </w:pPr>
  </w:style>
  <w:style w:type="paragraph" w:customStyle="1" w:styleId="BodyTextnopadding">
    <w:name w:val="Body Text no padding"/>
    <w:basedOn w:val="BodyText"/>
    <w:qFormat/>
    <w:rsid w:val="00683D97"/>
    <w:pPr>
      <w:spacing w:before="0" w:after="0"/>
    </w:pPr>
  </w:style>
  <w:style w:type="paragraph" w:customStyle="1" w:styleId="BodyTextBold">
    <w:name w:val="Body Text Bold"/>
    <w:basedOn w:val="BodyText"/>
    <w:qFormat/>
    <w:rsid w:val="00683D97"/>
    <w:rPr>
      <w:b/>
    </w:rPr>
  </w:style>
  <w:style w:type="character" w:styleId="Hyperlink">
    <w:name w:val="Hyperlink"/>
    <w:basedOn w:val="DefaultParagraphFont"/>
    <w:uiPriority w:val="99"/>
    <w:unhideWhenUsed/>
    <w:rsid w:val="003F3C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561</Words>
  <Characters>3702</Characters>
  <Application>Microsoft Office Word</Application>
  <DocSecurity>0</DocSecurity>
  <Lines>123</Lines>
  <Paragraphs>68</Paragraphs>
  <ScaleCrop>false</ScaleCrop>
  <Company>Author-it Software Corporation Ltd.</Company>
  <LinksUpToDate>false</LinksUpToDate>
  <CharactersWithSpaces>4195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SISOEQU013 Condition horses for sport or recreational performance</dc:title>
  <dc:subject>Approved</dc:subject>
  <dc:creator>SkillsIQ</dc:creator>
  <cp:keywords>Release: 1</cp:keywords>
  <dc:description>Review Date: 12 April 2008</dc:description>
  <cp:lastModifiedBy>HSD_TPCMSd.prod</cp:lastModifiedBy>
  <cp:revision>3</cp:revision>
  <dcterms:created xsi:type="dcterms:W3CDTF">2022-12-13T02:04:00Z</dcterms:created>
  <dcterms:modified xsi:type="dcterms:W3CDTF">2022-12-13T02:04:00Z</dcterms:modified>
</cp:coreProperties>
</file>