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318" w:rsidP="00474318">
      <w:pPr>
        <w:pStyle w:val="Title"/>
      </w:pPr>
      <w:r>
        <w:fldChar w:fldCharType="begin"/>
      </w:r>
      <w:r>
        <w:instrText xml:space="preserve"> TITLE   \* MERGEFORMAT </w:instrText>
      </w:r>
      <w:r>
        <w:fldChar w:fldCharType="separate"/>
      </w:r>
      <w:r>
        <w:t>SISOEQU013 Condition horses for sport or recreational performance</w:t>
      </w:r>
      <w:r>
        <w:fldChar w:fldCharType="end"/>
      </w:r>
    </w:p>
    <w:p w:rsidR="00474318" w:rsidP="00474318">
      <w:pPr>
        <w:pStyle w:val="Version"/>
        <w:sectPr w:rsidSect="00796C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CD2" w:rsidP="00796CD2">
      <w:pPr>
        <w:pStyle w:val="SuperHeading"/>
      </w:pPr>
      <w:r w:rsidRPr="00796CD2">
        <w:t>SISOEQU013 Condition horses for sport or recreational performance</w:t>
      </w:r>
    </w:p>
    <w:p w:rsidR="00000000" w:rsidRPr="00796CD2" w:rsidP="00796CD2">
      <w:pPr>
        <w:pStyle w:val="Heading1"/>
      </w:pPr>
      <w:bookmarkStart w:id="1" w:name="O_963291"/>
      <w:bookmarkEnd w:id="1"/>
      <w:r w:rsidRPr="00796CD2">
        <w:t>Modification History</w:t>
      </w:r>
    </w:p>
    <w:p w:rsidR="00000000" w:rsidRPr="00796CD2" w:rsidP="00474318">
      <w:pPr>
        <w:pStyle w:val="BodyText"/>
      </w:pPr>
      <w:r w:rsidRPr="00796CD2">
        <w:t>Not applicable.</w:t>
      </w:r>
    </w:p>
    <w:p w:rsidR="00000000" w:rsidRPr="00796CD2" w:rsidP="00796CD2">
      <w:pPr>
        <w:pStyle w:val="Heading1"/>
      </w:pPr>
      <w:bookmarkStart w:id="2" w:name="O_963292"/>
      <w:bookmarkEnd w:id="2"/>
      <w:r w:rsidRPr="00796CD2">
        <w:t>Application</w:t>
      </w:r>
    </w:p>
    <w:p w:rsidR="00000000" w:rsidRPr="00796CD2" w:rsidP="00474318">
      <w:pPr>
        <w:pStyle w:val="BodyText"/>
      </w:pPr>
      <w:r w:rsidRPr="00796CD2">
        <w:t>This unit describes the performance outcomes, skills and knowledge required to plan and implement conditioning programs for horses used in equestrian sport or recreational riding programs to optimise performance in their given role.</w:t>
      </w:r>
    </w:p>
    <w:p w:rsidR="00000000" w:rsidRPr="00796CD2" w:rsidP="00474318">
      <w:pPr>
        <w:pStyle w:val="BodyText"/>
      </w:pPr>
      <w:r w:rsidRPr="00796CD2">
        <w:t xml:space="preserve">This unit applies to a </w:t>
      </w:r>
      <w:r w:rsidRPr="00796CD2">
        <w:t>range of organisations involved in equestrian sport, instructional and recreational riding programs. It applies to experienced senior staff who work independently but in consultation with others. This can include trainers, guides, trail bosses, instructors</w:t>
      </w:r>
      <w:r w:rsidRPr="00796CD2">
        <w:t xml:space="preserve"> and coaches who are proficient horse riders.</w:t>
      </w:r>
    </w:p>
    <w:p w:rsidR="00000000" w:rsidRPr="00796CD2" w:rsidP="00474318">
      <w:pPr>
        <w:pStyle w:val="BodyText"/>
      </w:pPr>
      <w:r w:rsidRPr="00796CD2">
        <w:t>No occupational licensing, certification or specific legislative requirements apply to this unit at the time of publication.</w:t>
      </w:r>
    </w:p>
    <w:p w:rsidR="00000000" w:rsidRPr="00796CD2" w:rsidP="00796CD2">
      <w:pPr>
        <w:pStyle w:val="Heading1"/>
      </w:pPr>
      <w:bookmarkStart w:id="3" w:name="O_963293"/>
      <w:bookmarkEnd w:id="3"/>
      <w:r w:rsidRPr="00796CD2">
        <w:t>Pre-requisite Unit</w:t>
      </w:r>
    </w:p>
    <w:p w:rsidR="00000000" w:rsidRPr="00796CD2" w:rsidP="00474318">
      <w:pPr>
        <w:pStyle w:val="List"/>
      </w:pPr>
      <w:r w:rsidRPr="00796CD2">
        <w:t>SISOEQU001 Handle horses</w:t>
      </w:r>
    </w:p>
    <w:p w:rsidR="00474318" w:rsidP="00474318">
      <w:pPr>
        <w:pStyle w:val="List"/>
      </w:pPr>
      <w:r w:rsidRPr="00796CD2">
        <w:t>SISOEQU010 Identify haza</w:t>
      </w:r>
      <w:r w:rsidRPr="00796CD2">
        <w:t>rds, assess and control safety risks for horse handling and riding activities</w:t>
      </w:r>
    </w:p>
    <w:p w:rsidR="00474318" w:rsidP="00796CD2">
      <w:pPr>
        <w:pStyle w:val="BodyText"/>
      </w:pPr>
    </w:p>
    <w:p w:rsidR="00000000" w:rsidRPr="00796CD2" w:rsidP="00796CD2">
      <w:pPr>
        <w:pStyle w:val="Heading1"/>
      </w:pPr>
      <w:bookmarkStart w:id="4" w:name="O_963294"/>
      <w:bookmarkEnd w:id="4"/>
      <w:r w:rsidRPr="00796CD2">
        <w:t>Competency Field</w:t>
      </w:r>
    </w:p>
    <w:p w:rsidR="00000000" w:rsidRPr="00796CD2" w:rsidP="00474318">
      <w:pPr>
        <w:pStyle w:val="BodyText"/>
      </w:pPr>
      <w:r w:rsidRPr="00796CD2">
        <w:t>Equine</w:t>
      </w:r>
    </w:p>
    <w:p w:rsidR="00000000" w:rsidRPr="00796CD2" w:rsidP="00796CD2">
      <w:pPr>
        <w:pStyle w:val="Heading1"/>
      </w:pPr>
      <w:bookmarkStart w:id="5" w:name="O_963295"/>
      <w:bookmarkEnd w:id="5"/>
      <w:r w:rsidRPr="00796CD2">
        <w:t>Unit Sector</w:t>
      </w:r>
    </w:p>
    <w:p w:rsidR="00000000" w:rsidRPr="00796CD2" w:rsidP="00474318">
      <w:pPr>
        <w:pStyle w:val="BodyText"/>
      </w:pPr>
      <w:r w:rsidRPr="00796CD2">
        <w:t>Outdoor Recreation</w:t>
      </w:r>
    </w:p>
    <w:p w:rsidR="00000000" w:rsidRPr="00796CD2" w:rsidP="00796CD2">
      <w:pPr>
        <w:pStyle w:val="Heading1"/>
      </w:pPr>
      <w:bookmarkStart w:id="6" w:name="O_963296"/>
      <w:bookmarkEnd w:id="6"/>
      <w:r w:rsidRPr="00796CD2">
        <w:t>Elements and Performance Criteria</w:t>
      </w:r>
    </w:p>
    <w:tbl>
      <w:tblPr>
        <w:tblW w:w="0" w:type="auto"/>
        <w:tblLayout w:type="fixed"/>
        <w:tblCellMar>
          <w:left w:w="62" w:type="dxa"/>
          <w:right w:w="62" w:type="dxa"/>
        </w:tblCellMar>
        <w:tblLook w:val="0000"/>
      </w:tblPr>
      <w:tblGrid>
        <w:gridCol w:w="2694"/>
        <w:gridCol w:w="6350"/>
      </w:tblGrid>
      <w:tr w:rsidTr="0047431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96CD2" w:rsidP="00796CD2">
            <w:pPr>
              <w:pStyle w:val="BodyText"/>
            </w:pPr>
            <w:r w:rsidRPr="00796CD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96CD2">
            <w:pPr>
              <w:pStyle w:val="BodyText"/>
              <w:rPr>
                <w:lang w:val="en-NZ"/>
              </w:rPr>
            </w:pPr>
            <w:r w:rsidRPr="00796CD2">
              <w:rPr>
                <w:rStyle w:val="SpecialBold"/>
              </w:rPr>
              <w:t>PERFORMANCE</w:t>
            </w:r>
            <w:r w:rsidRPr="00796CD2">
              <w:t xml:space="preserve"> </w:t>
            </w:r>
            <w:r w:rsidRPr="00796CD2">
              <w:rPr>
                <w:rStyle w:val="SpecialBold"/>
              </w:rPr>
              <w:t>CRITERIA</w:t>
            </w:r>
          </w:p>
        </w:tc>
      </w:tr>
      <w:tr w:rsidTr="0047431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796CD2">
            <w:pPr>
              <w:pStyle w:val="BodyText"/>
              <w:rPr>
                <w:lang w:val="en-NZ"/>
              </w:rPr>
            </w:pPr>
            <w:r w:rsidRPr="00796CD2">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96CD2">
            <w:pPr>
              <w:pStyle w:val="BodyText"/>
              <w:rPr>
                <w:lang w:val="en-NZ"/>
              </w:rPr>
            </w:pPr>
            <w:r w:rsidRPr="00796CD2">
              <w:t>Performance criteria describe the performance needed to demonstrate achievement of the element.</w:t>
            </w:r>
          </w:p>
        </w:tc>
      </w:tr>
      <w:tr w:rsidTr="0047431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796CD2">
            <w:pPr>
              <w:pStyle w:val="BodyText"/>
              <w:rPr>
                <w:lang w:val="en-NZ"/>
              </w:rPr>
            </w:pPr>
            <w:r w:rsidRPr="00796CD2">
              <w:t xml:space="preserve">1. Prepare individual </w:t>
            </w:r>
            <w:r w:rsidRPr="00796CD2">
              <w:t>conditioning programs.</w:t>
            </w:r>
          </w:p>
        </w:tc>
        <w:tc>
          <w:tcPr>
            <w:tcW w:w="6350" w:type="dxa"/>
            <w:tcBorders>
              <w:top w:val="nil"/>
              <w:left w:val="nil"/>
              <w:bottom w:val="nil"/>
              <w:right w:val="nil"/>
            </w:tcBorders>
            <w:tcMar>
              <w:top w:w="0" w:type="dxa"/>
              <w:left w:w="62" w:type="dxa"/>
              <w:bottom w:w="0" w:type="dxa"/>
              <w:right w:w="62" w:type="dxa"/>
            </w:tcMar>
          </w:tcPr>
          <w:p w:rsidR="00000000" w:rsidRPr="00796CD2" w:rsidP="00796CD2">
            <w:pPr>
              <w:pStyle w:val="BodyText"/>
            </w:pPr>
            <w:r w:rsidRPr="00796CD2">
              <w:t xml:space="preserve">1.1. Identify and assess needs of individual horses according to </w:t>
            </w:r>
            <w:r w:rsidRPr="00796CD2">
              <w:t>their in</w:t>
            </w:r>
            <w:r w:rsidRPr="00796CD2">
              <w:t>tended sport or recreational use and performance requirements.</w:t>
            </w:r>
          </w:p>
          <w:p w:rsidR="00000000" w:rsidRPr="00796CD2" w:rsidP="00796CD2">
            <w:pPr>
              <w:pStyle w:val="BodyText"/>
            </w:pPr>
            <w:r w:rsidRPr="00796CD2">
              <w:t>1.2. Assess level of fitness of horses and weight carrying capacity.</w:t>
            </w:r>
          </w:p>
          <w:p w:rsidR="00000000" w:rsidRPr="00796CD2" w:rsidP="00796CD2">
            <w:pPr>
              <w:pStyle w:val="BodyText"/>
            </w:pPr>
            <w:r w:rsidRPr="00796CD2">
              <w:t>1.3. Identify functional conformation faults and past injuries of horses.</w:t>
            </w:r>
          </w:p>
          <w:p w:rsidR="00000000" w:rsidRPr="00796CD2" w:rsidP="00796CD2">
            <w:pPr>
              <w:pStyle w:val="BodyText"/>
            </w:pPr>
            <w:r w:rsidRPr="00796CD2">
              <w:t>1.4. Consult with stakeholders to identify and con</w:t>
            </w:r>
            <w:r w:rsidRPr="00796CD2">
              <w:t>firm goals of program.</w:t>
            </w:r>
          </w:p>
          <w:p w:rsidR="00000000" w:rsidRPr="00796CD2" w:rsidP="00796CD2">
            <w:pPr>
              <w:pStyle w:val="BodyText"/>
            </w:pPr>
            <w:r w:rsidRPr="00796CD2">
              <w:t>1.5. Select conditioning techniques appropriate to individual horse health and fitness levels.</w:t>
            </w:r>
          </w:p>
          <w:p w:rsidR="00000000" w:rsidRPr="00796CD2" w:rsidP="00796CD2">
            <w:pPr>
              <w:pStyle w:val="BodyText"/>
            </w:pPr>
            <w:r w:rsidRPr="00796CD2">
              <w:t>1.6. Design and document conditioning programs to optimise performance of horses.</w:t>
            </w:r>
          </w:p>
          <w:p w:rsidR="00000000" w:rsidP="00796CD2">
            <w:pPr>
              <w:pStyle w:val="BodyText"/>
              <w:rPr>
                <w:lang w:val="en-NZ"/>
              </w:rPr>
            </w:pPr>
            <w:r w:rsidRPr="00796CD2">
              <w:t xml:space="preserve">1.7. Identify and confirm availability of equipment and </w:t>
            </w:r>
            <w:r w:rsidRPr="00796CD2">
              <w:t>resources for program.</w:t>
            </w:r>
          </w:p>
        </w:tc>
      </w:tr>
      <w:tr w:rsidTr="0047431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796CD2">
            <w:pPr>
              <w:pStyle w:val="BodyText"/>
              <w:rPr>
                <w:lang w:val="en-NZ"/>
              </w:rPr>
            </w:pPr>
            <w:r w:rsidRPr="00796CD2">
              <w:t>2. Implement conditioning programs.</w:t>
            </w:r>
          </w:p>
        </w:tc>
        <w:tc>
          <w:tcPr>
            <w:tcW w:w="6350" w:type="dxa"/>
            <w:tcBorders>
              <w:top w:val="nil"/>
              <w:left w:val="nil"/>
              <w:bottom w:val="nil"/>
              <w:right w:val="nil"/>
            </w:tcBorders>
            <w:tcMar>
              <w:top w:w="0" w:type="dxa"/>
              <w:left w:w="62" w:type="dxa"/>
              <w:bottom w:w="0" w:type="dxa"/>
              <w:right w:w="62" w:type="dxa"/>
            </w:tcMar>
          </w:tcPr>
          <w:p w:rsidR="00000000" w:rsidRPr="00796CD2" w:rsidP="00796CD2">
            <w:pPr>
              <w:pStyle w:val="BodyText"/>
            </w:pPr>
            <w:r w:rsidRPr="00796CD2">
              <w:t>2.1. Implement conditioning program using chosen techniques appropriate to individual horse.</w:t>
            </w:r>
          </w:p>
          <w:p w:rsidR="00000000" w:rsidRPr="00796CD2" w:rsidP="00796CD2">
            <w:pPr>
              <w:pStyle w:val="BodyText"/>
            </w:pPr>
            <w:r w:rsidRPr="00796CD2">
              <w:t>2.2. Monitor health and welfare of horse according to organisational policies and procedures and animal welfare guidelines.</w:t>
            </w:r>
          </w:p>
          <w:p w:rsidR="00000000" w:rsidRPr="00796CD2" w:rsidP="00796CD2">
            <w:pPr>
              <w:pStyle w:val="BodyText"/>
            </w:pPr>
            <w:r w:rsidRPr="00796CD2">
              <w:t>2.3. Record progress of horse at various stages of program and provide ongoing feedback to stakeholders.</w:t>
            </w:r>
          </w:p>
          <w:p w:rsidR="00000000" w:rsidRPr="00796CD2" w:rsidP="00796CD2">
            <w:pPr>
              <w:pStyle w:val="BodyText"/>
            </w:pPr>
            <w:r w:rsidRPr="00796CD2">
              <w:t>2.4. Recognise signs and sy</w:t>
            </w:r>
            <w:r w:rsidRPr="00796CD2">
              <w:t>mptoms of horse illness and injury and consult with veterinarian as required.</w:t>
            </w:r>
          </w:p>
          <w:p w:rsidR="00000000" w:rsidRPr="00796CD2" w:rsidP="00796CD2">
            <w:pPr>
              <w:pStyle w:val="BodyText"/>
            </w:pPr>
            <w:r w:rsidRPr="00796CD2">
              <w:t>2.5. Monitor feeding and conditioning regimes to confirm suitability for horse and performance goals.</w:t>
            </w:r>
          </w:p>
          <w:p w:rsidR="00000000" w:rsidRPr="00796CD2" w:rsidP="00796CD2">
            <w:pPr>
              <w:pStyle w:val="BodyText"/>
            </w:pPr>
            <w:r w:rsidRPr="00796CD2">
              <w:t>2.6. Implement modifications to program to suit horse condition and optimise</w:t>
            </w:r>
            <w:r w:rsidRPr="00796CD2">
              <w:t xml:space="preserve"> performance.</w:t>
            </w:r>
          </w:p>
          <w:p w:rsidR="00000000" w:rsidP="00796CD2">
            <w:pPr>
              <w:pStyle w:val="BodyText"/>
              <w:rPr>
                <w:lang w:val="en-NZ"/>
              </w:rPr>
            </w:pPr>
            <w:r w:rsidRPr="00796CD2">
              <w:t>2.7. Present horses in industry accepted condition to meet intended sport or recreational use.</w:t>
            </w:r>
          </w:p>
        </w:tc>
      </w:tr>
      <w:tr w:rsidTr="0047431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96CD2" w:rsidP="00796CD2">
            <w:pPr>
              <w:pStyle w:val="BodyText"/>
            </w:pPr>
          </w:p>
          <w:p w:rsidR="00000000" w:rsidP="00796CD2">
            <w:pPr>
              <w:pStyle w:val="BodyText"/>
              <w:rPr>
                <w:lang w:val="en-NZ"/>
              </w:rPr>
            </w:pPr>
            <w:r w:rsidRPr="00796CD2">
              <w:t>3. Evaluate conditioning program.</w:t>
            </w:r>
          </w:p>
        </w:tc>
        <w:tc>
          <w:tcPr>
            <w:tcW w:w="6350" w:type="dxa"/>
            <w:tcBorders>
              <w:top w:val="nil"/>
              <w:left w:val="nil"/>
              <w:bottom w:val="nil"/>
              <w:right w:val="nil"/>
            </w:tcBorders>
            <w:tcMar>
              <w:top w:w="0" w:type="dxa"/>
              <w:left w:w="62" w:type="dxa"/>
              <w:bottom w:w="0" w:type="dxa"/>
              <w:right w:w="62" w:type="dxa"/>
            </w:tcMar>
          </w:tcPr>
          <w:p w:rsidR="00000000" w:rsidRPr="00796CD2" w:rsidP="00796CD2">
            <w:pPr>
              <w:pStyle w:val="BodyText"/>
            </w:pPr>
            <w:r w:rsidRPr="00796CD2">
              <w:t>3.1. Evaluate and record progress throughout all phases of conditioning program.</w:t>
            </w:r>
          </w:p>
          <w:p w:rsidR="00000000" w:rsidRPr="00796CD2" w:rsidP="00796CD2">
            <w:pPr>
              <w:pStyle w:val="BodyText"/>
            </w:pPr>
            <w:r w:rsidRPr="00796CD2">
              <w:t>3.2. Evaluate outcomes against</w:t>
            </w:r>
            <w:r w:rsidRPr="00796CD2">
              <w:t xml:space="preserve"> identified goals and complete written report on results to stakeholders.</w:t>
            </w:r>
          </w:p>
        </w:tc>
      </w:tr>
    </w:tbl>
    <w:p w:rsidR="00474318" w:rsidP="00796CD2">
      <w:pPr>
        <w:pStyle w:val="BodyText"/>
      </w:pPr>
    </w:p>
    <w:p w:rsidR="00474318" w:rsidP="00796CD2">
      <w:pPr>
        <w:pStyle w:val="BodyText"/>
      </w:pPr>
    </w:p>
    <w:p w:rsidR="00000000" w:rsidRPr="00796CD2" w:rsidP="00796CD2">
      <w:pPr>
        <w:pStyle w:val="Heading1"/>
      </w:pPr>
      <w:bookmarkStart w:id="7" w:name="O_963297"/>
      <w:bookmarkEnd w:id="7"/>
      <w:r w:rsidRPr="00796CD2">
        <w:t>Foundation Skills</w:t>
      </w:r>
    </w:p>
    <w:tbl>
      <w:tblPr>
        <w:tblW w:w="0" w:type="auto"/>
        <w:tblLayout w:type="fixed"/>
        <w:tblCellMar>
          <w:left w:w="62" w:type="dxa"/>
          <w:right w:w="62" w:type="dxa"/>
        </w:tblCellMar>
        <w:tblLook w:val="0000"/>
      </w:tblPr>
      <w:tblGrid>
        <w:gridCol w:w="2694"/>
        <w:gridCol w:w="6350"/>
      </w:tblGrid>
      <w:tr w:rsidTr="00796CD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96CD2">
            <w:pPr>
              <w:pStyle w:val="BodyText"/>
              <w:rPr>
                <w:lang w:val="en-NZ"/>
              </w:rPr>
            </w:pPr>
            <w:r w:rsidRPr="00796CD2">
              <w:t xml:space="preserve">Foundation skills essential to performance in this unit, but not explicit in the performance </w:t>
            </w:r>
            <w:r w:rsidRPr="00796CD2">
              <w:t>criteria are listed here, along with a brief context statement.</w:t>
            </w:r>
          </w:p>
        </w:tc>
      </w:tr>
      <w:tr w:rsidTr="00796C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96CD2" w:rsidP="00796CD2">
            <w:pPr>
              <w:pStyle w:val="BodyText"/>
            </w:pPr>
            <w:r w:rsidRPr="00796CD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96CD2">
            <w:pPr>
              <w:pStyle w:val="BodyText"/>
              <w:rPr>
                <w:lang w:val="en-NZ"/>
              </w:rPr>
            </w:pPr>
            <w:r w:rsidRPr="00796CD2">
              <w:rPr>
                <w:rStyle w:val="SpecialBold"/>
              </w:rPr>
              <w:t>DESCRIPTION</w:t>
            </w:r>
          </w:p>
        </w:tc>
      </w:tr>
      <w:tr w:rsidTr="00796C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6CD2">
            <w:pPr>
              <w:pStyle w:val="BodyText"/>
              <w:rPr>
                <w:lang w:val="en-NZ"/>
              </w:rPr>
            </w:pPr>
            <w:r w:rsidRPr="00796CD2">
              <w:t>Reading skills to:</w:t>
            </w:r>
          </w:p>
        </w:tc>
        <w:tc>
          <w:tcPr>
            <w:tcW w:w="6350" w:type="dxa"/>
            <w:tcBorders>
              <w:top w:val="nil"/>
              <w:left w:val="nil"/>
              <w:bottom w:val="nil"/>
              <w:right w:val="nil"/>
            </w:tcBorders>
            <w:tcMar>
              <w:top w:w="0" w:type="dxa"/>
              <w:left w:w="62" w:type="dxa"/>
              <w:bottom w:w="0" w:type="dxa"/>
              <w:right w:w="62" w:type="dxa"/>
            </w:tcMar>
          </w:tcPr>
          <w:p w:rsidR="00000000" w:rsidP="00796CD2">
            <w:pPr>
              <w:pStyle w:val="ListBullet"/>
              <w:rPr>
                <w:lang w:val="en-NZ"/>
              </w:rPr>
            </w:pPr>
            <w:r w:rsidRPr="00796CD2">
              <w:t>interpret detailed familiar organisational policies and p</w:t>
            </w:r>
            <w:r w:rsidRPr="00796CD2">
              <w:t>rocedures for horse welfare.</w:t>
            </w:r>
          </w:p>
        </w:tc>
      </w:tr>
      <w:tr w:rsidTr="00796C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6CD2">
            <w:pPr>
              <w:pStyle w:val="BodyText"/>
              <w:rPr>
                <w:lang w:val="en-NZ"/>
              </w:rPr>
            </w:pPr>
            <w:r w:rsidRPr="00796CD2">
              <w:t>Writing skills to:</w:t>
            </w:r>
          </w:p>
        </w:tc>
        <w:tc>
          <w:tcPr>
            <w:tcW w:w="6350" w:type="dxa"/>
            <w:tcBorders>
              <w:top w:val="nil"/>
              <w:left w:val="nil"/>
              <w:bottom w:val="nil"/>
              <w:right w:val="nil"/>
            </w:tcBorders>
            <w:tcMar>
              <w:top w:w="0" w:type="dxa"/>
              <w:left w:w="62" w:type="dxa"/>
              <w:bottom w:w="0" w:type="dxa"/>
              <w:right w:w="62" w:type="dxa"/>
            </w:tcMar>
          </w:tcPr>
          <w:p w:rsidR="00000000" w:rsidP="00796CD2">
            <w:pPr>
              <w:pStyle w:val="ListBullet"/>
              <w:rPr>
                <w:lang w:val="en-NZ"/>
              </w:rPr>
            </w:pPr>
            <w:r w:rsidRPr="00796CD2">
              <w:t>develop and document complex horse conditioning programs, records of progress and reports on results.</w:t>
            </w:r>
          </w:p>
        </w:tc>
      </w:tr>
      <w:tr w:rsidTr="00796C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6CD2">
            <w:pPr>
              <w:pStyle w:val="BodyText"/>
              <w:rPr>
                <w:lang w:val="en-NZ"/>
              </w:rPr>
            </w:pPr>
            <w:r w:rsidRPr="00796CD2">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796CD2" w:rsidP="00796CD2">
            <w:pPr>
              <w:pStyle w:val="ListBullet"/>
            </w:pPr>
            <w:r w:rsidRPr="00796CD2">
              <w:t>ask open and closed probe questions and actively listen to determine conditioning requirements and desired performance goals</w:t>
            </w:r>
          </w:p>
          <w:p w:rsidR="00000000" w:rsidRPr="00796CD2" w:rsidP="00796CD2">
            <w:pPr>
              <w:pStyle w:val="ListBullet"/>
            </w:pPr>
            <w:r w:rsidRPr="00796CD2">
              <w:t>interact with professionals and stakeholders within the equine industry relating to conditioning horses for performance</w:t>
            </w:r>
          </w:p>
          <w:p w:rsidR="00000000" w:rsidP="00796CD2">
            <w:pPr>
              <w:pStyle w:val="ListBullet"/>
              <w:rPr>
                <w:lang w:val="en-NZ"/>
              </w:rPr>
            </w:pPr>
            <w:r w:rsidRPr="00796CD2">
              <w:t>discuss hor</w:t>
            </w:r>
            <w:r w:rsidRPr="00796CD2">
              <w:t>se injuries and health problems with veterinarians using correct terminology to describe anatomy, physiology and behaviour.</w:t>
            </w:r>
          </w:p>
        </w:tc>
      </w:tr>
      <w:tr w:rsidTr="00796C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6CD2">
            <w:pPr>
              <w:pStyle w:val="BodyText"/>
              <w:rPr>
                <w:lang w:val="en-NZ"/>
              </w:rPr>
            </w:pPr>
            <w:r w:rsidRPr="00796CD2">
              <w:t>Self-management skills to:</w:t>
            </w:r>
          </w:p>
        </w:tc>
        <w:tc>
          <w:tcPr>
            <w:tcW w:w="6350" w:type="dxa"/>
            <w:tcBorders>
              <w:top w:val="nil"/>
              <w:left w:val="nil"/>
              <w:bottom w:val="nil"/>
              <w:right w:val="nil"/>
            </w:tcBorders>
            <w:tcMar>
              <w:top w:w="0" w:type="dxa"/>
              <w:left w:w="62" w:type="dxa"/>
              <w:bottom w:w="0" w:type="dxa"/>
              <w:right w:w="62" w:type="dxa"/>
            </w:tcMar>
          </w:tcPr>
          <w:p w:rsidR="00000000" w:rsidRPr="00796CD2" w:rsidP="00796CD2">
            <w:pPr>
              <w:pStyle w:val="ListBullet"/>
            </w:pPr>
            <w:r w:rsidRPr="00796CD2">
              <w:t xml:space="preserve">take responsibility for horse conditioning programs from initial assessment through to presentation of </w:t>
            </w:r>
            <w:r w:rsidRPr="00796CD2">
              <w:t>horse in optimum performance condition.</w:t>
            </w:r>
          </w:p>
        </w:tc>
      </w:tr>
    </w:tbl>
    <w:p w:rsidR="00474318" w:rsidP="00796CD2">
      <w:pPr>
        <w:pStyle w:val="BodyText"/>
      </w:pPr>
    </w:p>
    <w:p w:rsidR="00474318" w:rsidP="00796CD2">
      <w:pPr>
        <w:pStyle w:val="BodyText"/>
      </w:pPr>
    </w:p>
    <w:p w:rsidR="00000000" w:rsidRPr="00796CD2" w:rsidP="00796CD2">
      <w:pPr>
        <w:pStyle w:val="Heading1"/>
      </w:pPr>
      <w:bookmarkStart w:id="8" w:name="O_963299"/>
      <w:bookmarkEnd w:id="8"/>
      <w:r w:rsidRPr="00796CD2">
        <w:t>Unit Mapping Information</w:t>
      </w:r>
    </w:p>
    <w:p w:rsidR="00000000" w:rsidRPr="00796CD2" w:rsidP="00474318">
      <w:pPr>
        <w:pStyle w:val="BodyText"/>
      </w:pPr>
      <w:r w:rsidRPr="00796CD2">
        <w:t>No equivalent unit.</w:t>
      </w:r>
    </w:p>
    <w:p w:rsidR="00000000" w:rsidRPr="00796CD2" w:rsidP="00796CD2">
      <w:pPr>
        <w:pStyle w:val="Heading1"/>
      </w:pPr>
      <w:bookmarkStart w:id="9" w:name="O_963306"/>
      <w:bookmarkEnd w:id="9"/>
      <w:r w:rsidRPr="00796CD2">
        <w:t>Links</w:t>
      </w:r>
    </w:p>
    <w:p w:rsidR="00000000" w:rsidRPr="00796CD2" w:rsidP="00474318">
      <w:pPr>
        <w:pStyle w:val="BodyText"/>
      </w:pPr>
      <w:r w:rsidRPr="00796CD2">
        <w:t xml:space="preserve">Companion Volume Implementation Guide - </w:t>
      </w:r>
      <w:r>
        <w:fldChar w:fldCharType="begin"/>
      </w:r>
      <w:r>
        <w:instrText xml:space="preserve"> HYPERLINK "https://vetnet.gov.au/Pages/TrainingDocs.aspx?q=1ca50016-24d2-4161-a044-d3faa200268b" </w:instrText>
      </w:r>
      <w:r>
        <w:fldChar w:fldCharType="separate"/>
      </w:r>
      <w:r w:rsidRPr="00AA57E4">
        <w:rPr>
          <w:rStyle w:val="Hyperlink"/>
        </w:rPr>
        <w:t>https://vetnet.gov.au/Pages/TrainingDocs.aspx?q=1ca50016-24d2-4161-a044-d3faa200268b</w:t>
      </w:r>
      <w:r>
        <w:fldChar w:fldCharType="end"/>
      </w:r>
    </w:p>
    <w:p w:rsidR="00000000" w:rsidRPr="00796CD2" w:rsidP="00474318">
      <w:pPr>
        <w:pStyle w:val="BodyText"/>
        <w:sectPr w:rsidSect="00796CD2">
          <w:headerReference w:type="default" r:id="rId10"/>
          <w:footerReference w:type="default" r:id="rId11"/>
          <w:pgSz w:w="11908" w:h="16833"/>
          <w:pgMar w:top="1702" w:right="1418" w:bottom="1702" w:left="1418" w:header="992" w:footer="992" w:gutter="0"/>
          <w:cols w:space="720"/>
          <w:noEndnote/>
          <w:docGrid w:linePitch="299"/>
        </w:sectPr>
      </w:pPr>
    </w:p>
    <w:p w:rsidR="00000000" w:rsidRPr="00796CD2" w:rsidP="00796CD2">
      <w:pPr>
        <w:pStyle w:val="SuperHeading"/>
      </w:pPr>
      <w:r w:rsidRPr="00796CD2">
        <w:t>Assessment Requirements for SISOEQU013 Condition horses for sport or recreational performance</w:t>
      </w:r>
    </w:p>
    <w:p w:rsidR="00000000" w:rsidRPr="00796CD2" w:rsidP="00796CD2">
      <w:pPr>
        <w:pStyle w:val="Heading1"/>
      </w:pPr>
      <w:bookmarkStart w:id="10" w:name="O_963301"/>
      <w:bookmarkEnd w:id="10"/>
      <w:r w:rsidRPr="00796CD2">
        <w:t>Modification History</w:t>
      </w:r>
    </w:p>
    <w:p w:rsidR="00000000" w:rsidRPr="00796CD2" w:rsidP="00474318">
      <w:pPr>
        <w:pStyle w:val="BodyText"/>
      </w:pPr>
      <w:r w:rsidRPr="00796CD2">
        <w:t>Not applicable.</w:t>
      </w:r>
    </w:p>
    <w:p w:rsidR="00000000" w:rsidRPr="00796CD2" w:rsidP="00796CD2">
      <w:pPr>
        <w:pStyle w:val="Heading1"/>
      </w:pPr>
      <w:bookmarkStart w:id="11" w:name="O_963302"/>
      <w:bookmarkEnd w:id="11"/>
      <w:r w:rsidRPr="00796CD2">
        <w:t>Performance Evidence</w:t>
      </w:r>
    </w:p>
    <w:p w:rsidR="00000000" w:rsidRPr="00796CD2" w:rsidP="00474318">
      <w:pPr>
        <w:pStyle w:val="BodyText"/>
      </w:pPr>
      <w:r w:rsidRPr="00796CD2">
        <w:t>Evidence of the ability t</w:t>
      </w:r>
      <w:r w:rsidRPr="00796CD2">
        <w:t>o complete tasks outlined in elements and performance criteria of this unit in the context of the job role, and:</w:t>
      </w:r>
    </w:p>
    <w:p w:rsidR="00000000" w:rsidRPr="00796CD2" w:rsidP="00796CD2">
      <w:pPr>
        <w:pStyle w:val="ListBullet"/>
      </w:pPr>
      <w:r w:rsidRPr="00796CD2">
        <w:t>assess the conditioning needs of two individual horses, according to their sport or recreational role and environment</w:t>
      </w:r>
    </w:p>
    <w:p w:rsidR="00000000" w:rsidRPr="00796CD2" w:rsidP="00796CD2">
      <w:pPr>
        <w:pStyle w:val="ListBullet"/>
      </w:pPr>
      <w:r w:rsidRPr="00796CD2">
        <w:t>develop individual condi</w:t>
      </w:r>
      <w:r w:rsidRPr="00796CD2">
        <w:t>tioning programs for those two horses</w:t>
      </w:r>
    </w:p>
    <w:p w:rsidR="00000000" w:rsidRPr="00796CD2" w:rsidP="00796CD2">
      <w:pPr>
        <w:pStyle w:val="ListBullet"/>
      </w:pPr>
      <w:r w:rsidRPr="00796CD2">
        <w:t>condition those two horses to optimise performance for their sport or recreational role</w:t>
      </w:r>
    </w:p>
    <w:p w:rsidR="00000000" w:rsidRPr="00796CD2" w:rsidP="00796CD2">
      <w:pPr>
        <w:pStyle w:val="ListBullet"/>
      </w:pPr>
      <w:r w:rsidRPr="00796CD2">
        <w:t>during all conditioning activities, consistently use safe horse handling or riding practices and techniques</w:t>
      </w:r>
    </w:p>
    <w:p w:rsidR="00000000" w:rsidRPr="00796CD2" w:rsidP="00796CD2">
      <w:pPr>
        <w:pStyle w:val="ListBullet"/>
      </w:pPr>
      <w:r w:rsidRPr="00796CD2">
        <w:t>complete the following documents for each of the two horses conditioned:</w:t>
      </w:r>
    </w:p>
    <w:p w:rsidR="00000000" w:rsidRPr="00796CD2" w:rsidP="00796CD2">
      <w:pPr>
        <w:pStyle w:val="ListBullet2"/>
      </w:pPr>
      <w:r w:rsidRPr="00796CD2">
        <w:t>horse conditioning program</w:t>
      </w:r>
    </w:p>
    <w:p w:rsidR="00000000" w:rsidRPr="00796CD2" w:rsidP="00796CD2">
      <w:pPr>
        <w:pStyle w:val="ListBullet2"/>
      </w:pPr>
      <w:r w:rsidRPr="00796CD2">
        <w:t>feeding regimes</w:t>
      </w:r>
    </w:p>
    <w:p w:rsidR="00000000" w:rsidRPr="00796CD2" w:rsidP="00796CD2">
      <w:pPr>
        <w:pStyle w:val="ListBullet2"/>
      </w:pPr>
      <w:r w:rsidRPr="00796CD2">
        <w:t>history of illness, injury and treatments</w:t>
      </w:r>
    </w:p>
    <w:p w:rsidR="00000000" w:rsidRPr="00796CD2" w:rsidP="00796CD2">
      <w:pPr>
        <w:pStyle w:val="ListBullet2"/>
      </w:pPr>
      <w:r w:rsidRPr="00796CD2">
        <w:t>horse progress</w:t>
      </w:r>
    </w:p>
    <w:p w:rsidR="00000000" w:rsidRPr="00796CD2" w:rsidP="00796CD2">
      <w:pPr>
        <w:pStyle w:val="ListBullet2"/>
      </w:pPr>
      <w:r w:rsidRPr="00796CD2">
        <w:t>results.</w:t>
      </w:r>
    </w:p>
    <w:p w:rsidR="00000000" w:rsidRPr="00796CD2" w:rsidP="00796CD2">
      <w:pPr>
        <w:pStyle w:val="AllowPageBreak"/>
      </w:pPr>
    </w:p>
    <w:p w:rsidR="00000000" w:rsidRPr="00796CD2" w:rsidP="00796CD2">
      <w:pPr>
        <w:pStyle w:val="Heading1"/>
      </w:pPr>
      <w:bookmarkStart w:id="12" w:name="O_963303"/>
      <w:bookmarkEnd w:id="12"/>
      <w:r w:rsidRPr="00796CD2">
        <w:t>Knowledge Evidence</w:t>
      </w:r>
    </w:p>
    <w:p w:rsidR="00000000" w:rsidRPr="00796CD2" w:rsidP="00474318">
      <w:pPr>
        <w:pStyle w:val="BodyText"/>
      </w:pPr>
      <w:r w:rsidRPr="00796CD2">
        <w:t>Demonstrated knowledge required to co</w:t>
      </w:r>
      <w:r w:rsidRPr="00796CD2">
        <w:t>mplete the tasks outlined in elements and performance criteria of this unit:</w:t>
      </w:r>
    </w:p>
    <w:p w:rsidR="00000000" w:rsidRPr="00796CD2" w:rsidP="00796CD2">
      <w:pPr>
        <w:pStyle w:val="ListBullet"/>
      </w:pPr>
      <w:r w:rsidRPr="00796CD2">
        <w:t>organisational policies and procedures for health and welfare of horses</w:t>
      </w:r>
    </w:p>
    <w:p w:rsidR="00000000" w:rsidRPr="00796CD2" w:rsidP="00796CD2">
      <w:pPr>
        <w:pStyle w:val="ListBullet"/>
      </w:pPr>
      <w:r w:rsidRPr="00796CD2">
        <w:t>range of stakeholders involved in conditioning programs for sport or recreational horses and their roles</w:t>
      </w:r>
    </w:p>
    <w:p w:rsidR="00000000" w:rsidRPr="00796CD2" w:rsidP="00796CD2">
      <w:pPr>
        <w:pStyle w:val="ListBullet"/>
      </w:pPr>
      <w:r w:rsidRPr="00796CD2">
        <w:t>principles of conditioning horses for the performance requirements of different sport or recreational purposes</w:t>
      </w:r>
    </w:p>
    <w:p w:rsidR="00000000" w:rsidRPr="00796CD2" w:rsidP="00796CD2">
      <w:pPr>
        <w:pStyle w:val="ListBullet"/>
      </w:pPr>
      <w:r w:rsidRPr="00796CD2">
        <w:t>techniques used to condition horses for specific sport or recreational use and performance goals, and associated benefits and disadvantages</w:t>
      </w:r>
    </w:p>
    <w:p w:rsidR="00000000" w:rsidRPr="00796CD2" w:rsidP="00796CD2">
      <w:pPr>
        <w:pStyle w:val="ListBullet"/>
      </w:pPr>
      <w:r w:rsidRPr="00796CD2">
        <w:t>purpo</w:t>
      </w:r>
      <w:r w:rsidRPr="00796CD2">
        <w:t>se, features and safe set up of equipment used to condition horses for specific sport or recreational use</w:t>
      </w:r>
    </w:p>
    <w:p w:rsidR="00000000" w:rsidRPr="00796CD2" w:rsidP="00796CD2">
      <w:pPr>
        <w:pStyle w:val="ListBullet"/>
      </w:pPr>
      <w:r w:rsidRPr="00796CD2">
        <w:t>behaviour patterns of horses and implications for selection of conditioning methods</w:t>
      </w:r>
    </w:p>
    <w:p w:rsidR="00000000" w:rsidRPr="00796CD2" w:rsidP="00796CD2">
      <w:pPr>
        <w:pStyle w:val="ListBullet"/>
      </w:pPr>
      <w:r w:rsidRPr="00796CD2">
        <w:t>common conformation faults for sport or recreational horses and co</w:t>
      </w:r>
      <w:r w:rsidRPr="00796CD2">
        <w:t>nditioning methods suited to those faults</w:t>
      </w:r>
    </w:p>
    <w:p w:rsidR="00000000" w:rsidRPr="00796CD2" w:rsidP="00796CD2">
      <w:pPr>
        <w:pStyle w:val="ListBullet"/>
      </w:pPr>
      <w:r w:rsidRPr="00796CD2">
        <w:t>the impact of conditioning on anatomical and physiological horse systems</w:t>
      </w:r>
    </w:p>
    <w:p w:rsidR="00000000" w:rsidRPr="00796CD2" w:rsidP="00796CD2">
      <w:pPr>
        <w:pStyle w:val="ListBullet"/>
      </w:pPr>
      <w:r w:rsidRPr="00796CD2">
        <w:t>fitness indicators of individual horses at various stages of use in a sport or recreational program</w:t>
      </w:r>
    </w:p>
    <w:p w:rsidR="00000000" w:rsidRPr="00796CD2" w:rsidP="00796CD2">
      <w:pPr>
        <w:pStyle w:val="ListBullet"/>
      </w:pPr>
      <w:r w:rsidRPr="00796CD2">
        <w:t>spelling requirements for sport or recrea</w:t>
      </w:r>
      <w:r w:rsidRPr="00796CD2">
        <w:t>tional horses to promote health and welfare</w:t>
      </w:r>
    </w:p>
    <w:p w:rsidR="00000000" w:rsidRPr="00796CD2" w:rsidP="00796CD2">
      <w:pPr>
        <w:pStyle w:val="ListBullet"/>
      </w:pPr>
      <w:r w:rsidRPr="00796CD2">
        <w:t>common ailments and injuries related to conditioning of horses and correct terminology</w:t>
      </w:r>
    </w:p>
    <w:p w:rsidR="00000000" w:rsidRPr="00796CD2" w:rsidP="00796CD2">
      <w:pPr>
        <w:pStyle w:val="ListBullet"/>
      </w:pPr>
      <w:r w:rsidRPr="00796CD2">
        <w:t>signs and symptoms of horse illness and injury:</w:t>
      </w:r>
    </w:p>
    <w:p w:rsidR="00000000" w:rsidRPr="00796CD2" w:rsidP="00796CD2">
      <w:pPr>
        <w:pStyle w:val="ListBullet2"/>
      </w:pPr>
      <w:r w:rsidRPr="00796CD2">
        <w:t>behavioural</w:t>
      </w:r>
    </w:p>
    <w:p w:rsidR="00000000" w:rsidRPr="00796CD2" w:rsidP="00796CD2">
      <w:pPr>
        <w:pStyle w:val="ListBullet2"/>
      </w:pPr>
      <w:r w:rsidRPr="00796CD2">
        <w:t>physiological</w:t>
      </w:r>
    </w:p>
    <w:p w:rsidR="00000000" w:rsidRPr="00796CD2" w:rsidP="00796CD2">
      <w:pPr>
        <w:pStyle w:val="ListBullet"/>
      </w:pPr>
      <w:r w:rsidRPr="00796CD2">
        <w:t>routine treatments for common conditioning relate</w:t>
      </w:r>
      <w:r w:rsidRPr="00796CD2">
        <w:t>d illness and injury</w:t>
      </w:r>
    </w:p>
    <w:p w:rsidR="00000000" w:rsidRPr="00796CD2" w:rsidP="00796CD2">
      <w:pPr>
        <w:pStyle w:val="ListBullet"/>
      </w:pPr>
      <w:r w:rsidRPr="00796CD2">
        <w:t>format and contents of documents which record:</w:t>
      </w:r>
    </w:p>
    <w:p w:rsidR="00000000" w:rsidRPr="00796CD2" w:rsidP="00796CD2">
      <w:pPr>
        <w:pStyle w:val="ListBullet2"/>
      </w:pPr>
      <w:r w:rsidRPr="00796CD2">
        <w:t>horse conditioning programs</w:t>
      </w:r>
    </w:p>
    <w:p w:rsidR="00000000" w:rsidRPr="00796CD2" w:rsidP="00796CD2">
      <w:pPr>
        <w:pStyle w:val="ListBullet2"/>
      </w:pPr>
      <w:r w:rsidRPr="00796CD2">
        <w:t>feeding regimes</w:t>
      </w:r>
    </w:p>
    <w:p w:rsidR="00000000" w:rsidRPr="00796CD2" w:rsidP="00796CD2">
      <w:pPr>
        <w:pStyle w:val="ListBullet2"/>
      </w:pPr>
      <w:r w:rsidRPr="00796CD2">
        <w:t>history of illness, injury and treatments.</w:t>
      </w:r>
    </w:p>
    <w:p w:rsidR="00000000" w:rsidRPr="00796CD2" w:rsidP="00796CD2">
      <w:pPr>
        <w:pStyle w:val="ListBullet2"/>
      </w:pPr>
      <w:r w:rsidRPr="00796CD2">
        <w:t>horse progress</w:t>
      </w:r>
    </w:p>
    <w:p w:rsidR="00000000" w:rsidRPr="00796CD2" w:rsidP="00796CD2">
      <w:pPr>
        <w:pStyle w:val="ListBullet2"/>
      </w:pPr>
      <w:r w:rsidRPr="00796CD2">
        <w:t>results.</w:t>
      </w:r>
    </w:p>
    <w:p w:rsidR="00000000" w:rsidRPr="00796CD2" w:rsidP="00796CD2">
      <w:pPr>
        <w:pStyle w:val="AllowPageBreak"/>
      </w:pPr>
    </w:p>
    <w:p w:rsidR="00000000" w:rsidRPr="00796CD2" w:rsidP="00796CD2">
      <w:pPr>
        <w:pStyle w:val="Heading1"/>
      </w:pPr>
      <w:bookmarkStart w:id="13" w:name="O_963304"/>
      <w:bookmarkEnd w:id="13"/>
      <w:r w:rsidRPr="00796CD2">
        <w:t>Assessment Conditions</w:t>
      </w:r>
    </w:p>
    <w:p w:rsidR="00000000" w:rsidRPr="00796CD2" w:rsidP="00474318">
      <w:pPr>
        <w:pStyle w:val="BodyText"/>
      </w:pPr>
      <w:r w:rsidRPr="00796CD2">
        <w:t>Skills can be demonstrated in any indoor or outdoor environment where horses are conditioned for sport or recreational purposes.</w:t>
      </w:r>
    </w:p>
    <w:p w:rsidR="00000000" w:rsidRPr="00796CD2" w:rsidP="00474318">
      <w:pPr>
        <w:pStyle w:val="BodyText"/>
      </w:pPr>
      <w:r w:rsidRPr="00796CD2">
        <w:t>Horse matching prior to all assessments involving horse interaction is essential. Assessors must:</w:t>
      </w:r>
    </w:p>
    <w:p w:rsidR="00000000" w:rsidRPr="00796CD2" w:rsidP="00796CD2">
      <w:pPr>
        <w:pStyle w:val="ListBullet"/>
      </w:pPr>
      <w:r w:rsidRPr="00796CD2">
        <w:t>complete, participate in or</w:t>
      </w:r>
      <w:r w:rsidRPr="00796CD2">
        <w:t xml:space="preserve"> validate a risk assessment of the candidate’s characteristics and level of horse handling or riding skills</w:t>
      </w:r>
    </w:p>
    <w:p w:rsidR="00000000" w:rsidRPr="00796CD2" w:rsidP="00796CD2">
      <w:pPr>
        <w:pStyle w:val="ListBullet"/>
      </w:pPr>
      <w:r w:rsidRPr="00796CD2">
        <w:t>match, or validate the matching of, horses of suitable history, size and temperament to the candidate to ensure that handler or rider and horse combination is safe.</w:t>
      </w:r>
    </w:p>
    <w:p w:rsidR="00000000" w:rsidRPr="00796CD2" w:rsidP="00796CD2">
      <w:pPr>
        <w:pStyle w:val="BodyText"/>
      </w:pPr>
    </w:p>
    <w:p w:rsidR="00000000" w:rsidRPr="00796CD2" w:rsidP="00474318">
      <w:pPr>
        <w:pStyle w:val="BodyText"/>
      </w:pPr>
      <w:r w:rsidRPr="00796CD2">
        <w:t>Assessment must ensure use of:</w:t>
      </w:r>
    </w:p>
    <w:p w:rsidR="00000000" w:rsidRPr="00796CD2" w:rsidP="00796CD2">
      <w:pPr>
        <w:pStyle w:val="ListBullet"/>
      </w:pPr>
      <w:r w:rsidRPr="00796CD2">
        <w:t xml:space="preserve">horses used for sport or recreational riding purposes and </w:t>
      </w:r>
      <w:r w:rsidRPr="00796CD2">
        <w:t>of varying physical condition, matched to the candidate as above; these can be:</w:t>
      </w:r>
    </w:p>
    <w:p w:rsidR="00000000" w:rsidRPr="00796CD2" w:rsidP="00796CD2">
      <w:pPr>
        <w:pStyle w:val="ListBullet2"/>
      </w:pPr>
      <w:r w:rsidRPr="00796CD2">
        <w:t xml:space="preserve">calm, consistent and obedient horses or </w:t>
      </w:r>
    </w:p>
    <w:p w:rsidR="00000000" w:rsidRPr="00796CD2" w:rsidP="00796CD2">
      <w:pPr>
        <w:pStyle w:val="ListBullet2"/>
      </w:pPr>
      <w:r w:rsidRPr="00796CD2">
        <w:t>compliant and manageable horses</w:t>
      </w:r>
    </w:p>
    <w:p w:rsidR="00000000" w:rsidRPr="00796CD2" w:rsidP="00796CD2">
      <w:pPr>
        <w:pStyle w:val="ListBullet"/>
      </w:pPr>
      <w:r w:rsidRPr="00796CD2">
        <w:t>equipment used to condition horses for specific sport or recreational use</w:t>
      </w:r>
    </w:p>
    <w:p w:rsidR="00000000" w:rsidRPr="00796CD2" w:rsidP="00796CD2">
      <w:pPr>
        <w:pStyle w:val="ListBullet"/>
      </w:pPr>
      <w:r w:rsidRPr="00796CD2">
        <w:t>personal protective equipme</w:t>
      </w:r>
      <w:r w:rsidRPr="00796CD2">
        <w:t>nt to include:</w:t>
      </w:r>
    </w:p>
    <w:p w:rsidR="00000000" w:rsidRPr="00796CD2" w:rsidP="00796CD2">
      <w:pPr>
        <w:pStyle w:val="ListBullet2"/>
      </w:pPr>
      <w:r w:rsidRPr="00796CD2">
        <w:t>riding boots</w:t>
      </w:r>
    </w:p>
    <w:p w:rsidR="00000000" w:rsidRPr="00796CD2" w:rsidP="00796CD2">
      <w:pPr>
        <w:pStyle w:val="ListBullet2"/>
      </w:pPr>
      <w:r w:rsidRPr="00796CD2">
        <w:t>Australian Standard, or equivalent, compliant helmets</w:t>
      </w:r>
    </w:p>
    <w:p w:rsidR="00000000" w:rsidRPr="00796CD2" w:rsidP="00796CD2">
      <w:pPr>
        <w:pStyle w:val="ListBullet"/>
      </w:pPr>
      <w:r w:rsidRPr="00796CD2">
        <w:t>templates for recording:</w:t>
      </w:r>
    </w:p>
    <w:p w:rsidR="00000000" w:rsidRPr="00796CD2" w:rsidP="00796CD2">
      <w:pPr>
        <w:pStyle w:val="ListBullet2"/>
      </w:pPr>
      <w:r w:rsidRPr="00796CD2">
        <w:t>horse conditioning programs</w:t>
      </w:r>
    </w:p>
    <w:p w:rsidR="00000000" w:rsidRPr="00796CD2" w:rsidP="00796CD2">
      <w:pPr>
        <w:pStyle w:val="ListBullet2"/>
      </w:pPr>
      <w:r w:rsidRPr="00796CD2">
        <w:t>feeding regimes</w:t>
      </w:r>
    </w:p>
    <w:p w:rsidR="00000000" w:rsidRPr="00796CD2" w:rsidP="00796CD2">
      <w:pPr>
        <w:pStyle w:val="ListBullet2"/>
      </w:pPr>
      <w:r w:rsidRPr="00796CD2">
        <w:t>history of illness, injury and treatments</w:t>
      </w:r>
    </w:p>
    <w:p w:rsidR="00000000" w:rsidRPr="00796CD2" w:rsidP="00796CD2">
      <w:pPr>
        <w:pStyle w:val="ListBullet2"/>
      </w:pPr>
      <w:r w:rsidRPr="00796CD2">
        <w:t>horse progress</w:t>
      </w:r>
    </w:p>
    <w:p w:rsidR="00000000" w:rsidRPr="00796CD2" w:rsidP="00796CD2">
      <w:pPr>
        <w:pStyle w:val="ListBullet2"/>
      </w:pPr>
      <w:r w:rsidRPr="00796CD2">
        <w:t>results</w:t>
      </w:r>
    </w:p>
    <w:p w:rsidR="00000000" w:rsidRPr="00796CD2" w:rsidP="00796CD2">
      <w:pPr>
        <w:pStyle w:val="ListBullet"/>
      </w:pPr>
      <w:r w:rsidRPr="00796CD2">
        <w:t>organisational policies and procedures for health and welfare of horses.</w:t>
      </w:r>
    </w:p>
    <w:p w:rsidR="00000000" w:rsidRPr="00796CD2" w:rsidP="00796CD2">
      <w:pPr>
        <w:pStyle w:val="BodyText"/>
      </w:pPr>
    </w:p>
    <w:p w:rsidR="00000000" w:rsidRPr="00796CD2" w:rsidP="00474318">
      <w:pPr>
        <w:pStyle w:val="BodyText"/>
      </w:pPr>
      <w:r w:rsidRPr="00796CD2">
        <w:t>Assessment must ensure access to:</w:t>
      </w:r>
    </w:p>
    <w:p w:rsidR="00000000" w:rsidRPr="00796CD2" w:rsidP="00796CD2">
      <w:pPr>
        <w:pStyle w:val="ListBullet"/>
      </w:pPr>
      <w:r w:rsidRPr="00796CD2">
        <w:t>human and equine first aid equipment</w:t>
      </w:r>
    </w:p>
    <w:p w:rsidR="00000000" w:rsidRPr="00796CD2" w:rsidP="00796CD2">
      <w:pPr>
        <w:pStyle w:val="ListBullet"/>
      </w:pPr>
      <w:r w:rsidRPr="00796CD2">
        <w:t>communication equipment for emergency response.</w:t>
      </w:r>
    </w:p>
    <w:p w:rsidR="00000000" w:rsidRPr="00796CD2" w:rsidP="00796CD2">
      <w:pPr>
        <w:pStyle w:val="BodyText"/>
      </w:pPr>
    </w:p>
    <w:p w:rsidR="00000000" w:rsidRPr="00796CD2" w:rsidP="00474318">
      <w:pPr>
        <w:pStyle w:val="BodyText"/>
      </w:pPr>
      <w:r w:rsidRPr="00796CD2">
        <w:t xml:space="preserve">Assessors must satisfy the Standards for Registered Training </w:t>
      </w:r>
      <w:r w:rsidRPr="00796CD2">
        <w:t>Organisations requirements for assessors, and:</w:t>
      </w:r>
    </w:p>
    <w:p w:rsidR="00000000" w:rsidRPr="00796CD2" w:rsidP="00796CD2">
      <w:pPr>
        <w:pStyle w:val="ListBullet"/>
      </w:pPr>
      <w:r w:rsidRPr="00796CD2">
        <w:t>hold a qualification or Statement of Attainment which includes this unit of competency, SISOEQU013 Condition horses for sport or recreational performance, or a qualification or Statement of Attainment which i</w:t>
      </w:r>
      <w:r w:rsidRPr="00796CD2">
        <w:t>ncludes a unit of competency that has been superseded by this unit, and</w:t>
      </w:r>
    </w:p>
    <w:p w:rsidR="00474318" w:rsidP="00796CD2">
      <w:pPr>
        <w:pStyle w:val="ListBullet"/>
      </w:pPr>
      <w:r w:rsidRPr="00796CD2">
        <w:t>have at least three years’ experience in a role involving conditioning sport or recreational horses where they have applied the skills and knowledge covered in this unit of competency.</w:t>
      </w:r>
    </w:p>
    <w:p w:rsidR="00474318" w:rsidP="00796CD2">
      <w:pPr>
        <w:pStyle w:val="ListBullet"/>
      </w:pPr>
    </w:p>
    <w:p w:rsidR="00000000" w:rsidRPr="00796CD2" w:rsidP="00796CD2">
      <w:pPr>
        <w:pStyle w:val="Heading1"/>
      </w:pPr>
      <w:bookmarkStart w:id="14" w:name="O_963307"/>
      <w:bookmarkEnd w:id="14"/>
      <w:r w:rsidRPr="00796CD2">
        <w:t>Links</w:t>
      </w:r>
    </w:p>
    <w:p w:rsidR="00000000" w:rsidRPr="00796CD2" w:rsidP="00474318">
      <w:pPr>
        <w:pStyle w:val="BodyText"/>
      </w:pPr>
      <w:r w:rsidRPr="00796CD2">
        <w:t xml:space="preserve">Companion Volume Implementation Guide - </w:t>
      </w:r>
      <w:r>
        <w:fldChar w:fldCharType="begin"/>
      </w:r>
      <w:r>
        <w:instrText xml:space="preserve"> HYPERLINK "https://vetnet.gov.au/Pages/TrainingDocs.aspx?q=1ca50016-24d2-4161-a044-d3faa200268b" </w:instrText>
      </w:r>
      <w:r>
        <w:fldChar w:fldCharType="separate"/>
      </w:r>
      <w:r w:rsidRPr="00AA57E4">
        <w:rPr>
          <w:rStyle w:val="Hyperlink"/>
        </w:rPr>
        <w:t>https://vetnet.gov.au/Pages/TrainingDocs.aspx?q=1ca50016-24d2-4161-a044-d3faa200268b</w:t>
      </w:r>
      <w:r>
        <w:fldChar w:fldCharType="end"/>
      </w:r>
    </w:p>
    <w:p w:rsidR="00000000" w:rsidRPr="00796CD2" w:rsidP="00796CD2"/>
    <w:sectPr w:rsidSect="00796C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D2" w:rsidRPr="00474318" w:rsidP="004743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18" w:rsidP="00796C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4318" w:rsidP="00796C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74318" w:rsidP="00796C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D2" w:rsidP="00796CD2">
    <w:pPr>
      <w:pStyle w:val="Footer"/>
      <w:framePr w:wrap="around"/>
    </w:pPr>
    <w:r>
      <w:fldChar w:fldCharType="begin"/>
    </w:r>
    <w:r>
      <w:instrText xml:space="preserve"> DOCPROPERTY  Subject  \* MERGEFORMAT </w:instrText>
    </w:r>
    <w:r>
      <w:fldChar w:fldCharType="separate"/>
    </w:r>
    <w:r w:rsidR="00474318">
      <w:t>Approved</w:t>
    </w:r>
    <w:r w:rsidR="00474318">
      <w:fldChar w:fldCharType="end"/>
    </w:r>
    <w:r>
      <w:tab/>
      <w:t xml:space="preserve">Page </w:t>
    </w:r>
    <w:r>
      <w:fldChar w:fldCharType="begin"/>
    </w:r>
    <w:r>
      <w:instrText xml:space="preserve"> PAGE  \* Arabic  \* MERGEFORMAT </w:instrText>
    </w:r>
    <w:r>
      <w:fldChar w:fldCharType="separate"/>
    </w:r>
    <w:r w:rsidR="004743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4318">
      <w:rPr>
        <w:noProof/>
      </w:rPr>
      <w:t>5</w:t>
    </w:r>
    <w:r>
      <w:rPr>
        <w:noProof/>
      </w:rPr>
      <w:fldChar w:fldCharType="end"/>
    </w:r>
  </w:p>
  <w:p w:rsidR="00796CD2" w:rsidP="00796CD2">
    <w:pPr>
      <w:pStyle w:val="Footer"/>
      <w:framePr w:wrap="around"/>
    </w:pPr>
    <w:r>
      <w:t xml:space="preserve">© Commonwealth of Australia, </w:t>
    </w:r>
    <w:r>
      <w:fldChar w:fldCharType="begin"/>
    </w:r>
    <w:r>
      <w:instrText xml:space="preserve"> DATE  \@ "yyyy"  \* MERGEFORMAT </w:instrText>
    </w:r>
    <w:r>
      <w:fldChar w:fldCharType="separate"/>
    </w:r>
    <w:r w:rsidR="00474318">
      <w:rPr>
        <w:noProof/>
      </w:rPr>
      <w:t>2025</w:t>
    </w:r>
    <w:r>
      <w:fldChar w:fldCharType="end"/>
    </w:r>
    <w:r>
      <w:tab/>
    </w:r>
    <w:r>
      <w:fldChar w:fldCharType="begin"/>
    </w:r>
    <w:r>
      <w:instrText xml:space="preserve"> DOCPROPERTY  Author  \* MERGEFORMAT </w:instrText>
    </w:r>
    <w:r>
      <w:fldChar w:fldCharType="separate"/>
    </w:r>
    <w:r w:rsidR="00474318">
      <w:t>HumanAbility</w:t>
    </w:r>
    <w:r w:rsidR="00474318">
      <w:fldChar w:fldCharType="end"/>
    </w:r>
  </w:p>
  <w:p w:rsidR="00796CD2" w:rsidP="00796C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6CD2" w:rsidRPr="00474318" w:rsidP="004743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18" w:rsidRPr="002D2AF8" w:rsidP="00796CD2">
    <w:pPr>
      <w:pStyle w:val="Header"/>
      <w:framePr w:wrap="around"/>
    </w:pPr>
    <w:r>
      <w:fldChar w:fldCharType="begin"/>
    </w:r>
    <w:r>
      <w:instrText xml:space="preserve"> TITLE   \* MERGEFORMAT </w:instrText>
    </w:r>
    <w:r>
      <w:fldChar w:fldCharType="separate"/>
    </w:r>
    <w:r>
      <w:t>SISOEQU013 Condition horses for sport or recreational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4318" w:rsidP="00796C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D2" w:rsidRPr="002D2AF8" w:rsidP="00796CD2">
    <w:pPr>
      <w:pStyle w:val="Header"/>
      <w:framePr w:wrap="around"/>
    </w:pPr>
    <w:r>
      <w:fldChar w:fldCharType="begin"/>
    </w:r>
    <w:r>
      <w:instrText xml:space="preserve"> TITLE   \* MERGEFORMAT </w:instrText>
    </w:r>
    <w:r>
      <w:fldChar w:fldCharType="separate"/>
    </w:r>
    <w:r w:rsidR="00474318">
      <w:t>SISOEQU013 Condition horses for sport or recreational performance</w:t>
    </w:r>
    <w:r w:rsidR="00474318">
      <w:fldChar w:fldCharType="end"/>
    </w:r>
    <w:r>
      <w:tab/>
      <w:t xml:space="preserve">Date this document was generated: </w:t>
    </w:r>
    <w:r>
      <w:fldChar w:fldCharType="begin"/>
    </w:r>
    <w:r>
      <w:instrText xml:space="preserve"> CREATEDATE  \@ "d MMMM yyyy"  \* MERGEFORMAT </w:instrText>
    </w:r>
    <w:r>
      <w:fldChar w:fldCharType="separate"/>
    </w:r>
    <w:r w:rsidR="00474318">
      <w:rPr>
        <w:noProof/>
      </w:rPr>
      <w:t>2 March 2025</w:t>
    </w:r>
    <w:r>
      <w:fldChar w:fldCharType="end"/>
    </w:r>
  </w:p>
  <w:p w:rsidR="00796CD2" w:rsidP="00796C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72AA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20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9C0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C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CD2"/>
    <w:pPr>
      <w:spacing w:before="360" w:after="60"/>
      <w:outlineLvl w:val="0"/>
    </w:pPr>
    <w:rPr>
      <w:sz w:val="32"/>
    </w:rPr>
  </w:style>
  <w:style w:type="paragraph" w:styleId="Heading2">
    <w:name w:val="heading 2"/>
    <w:basedOn w:val="HeadingBase"/>
    <w:next w:val="BodyText"/>
    <w:link w:val="Heading2Char"/>
    <w:qFormat/>
    <w:rsid w:val="00796CD2"/>
    <w:pPr>
      <w:keepLines/>
      <w:spacing w:before="240" w:after="120"/>
      <w:outlineLvl w:val="1"/>
    </w:pPr>
    <w:rPr>
      <w:sz w:val="28"/>
      <w:szCs w:val="40"/>
    </w:rPr>
  </w:style>
  <w:style w:type="paragraph" w:styleId="Heading3">
    <w:name w:val="heading 3"/>
    <w:basedOn w:val="HeadingBase"/>
    <w:next w:val="BodyText"/>
    <w:link w:val="Heading3Char"/>
    <w:qFormat/>
    <w:rsid w:val="00796CD2"/>
    <w:pPr>
      <w:spacing w:before="180" w:after="120"/>
      <w:outlineLvl w:val="2"/>
    </w:pPr>
    <w:rPr>
      <w:spacing w:val="-10"/>
      <w:kern w:val="32"/>
    </w:rPr>
  </w:style>
  <w:style w:type="paragraph" w:styleId="Heading4">
    <w:name w:val="heading 4"/>
    <w:basedOn w:val="HeadingBase"/>
    <w:next w:val="BodyText"/>
    <w:link w:val="Heading4Char"/>
    <w:qFormat/>
    <w:rsid w:val="00796CD2"/>
    <w:pPr>
      <w:spacing w:before="160" w:after="120"/>
      <w:outlineLvl w:val="3"/>
    </w:pPr>
    <w:rPr>
      <w:sz w:val="22"/>
    </w:rPr>
  </w:style>
  <w:style w:type="paragraph" w:styleId="Heading5">
    <w:name w:val="heading 5"/>
    <w:basedOn w:val="HeadingBase"/>
    <w:next w:val="Normal"/>
    <w:link w:val="Heading5Char"/>
    <w:qFormat/>
    <w:rsid w:val="00796CD2"/>
    <w:pPr>
      <w:spacing w:before="80"/>
      <w:outlineLvl w:val="4"/>
    </w:pPr>
    <w:rPr>
      <w:color w:val="918585"/>
      <w:sz w:val="20"/>
    </w:rPr>
  </w:style>
  <w:style w:type="paragraph" w:styleId="Heading6">
    <w:name w:val="heading 6"/>
    <w:basedOn w:val="HeadingBase"/>
    <w:next w:val="Normal"/>
    <w:link w:val="Heading6Char"/>
    <w:qFormat/>
    <w:rsid w:val="00796CD2"/>
    <w:pPr>
      <w:spacing w:before="60"/>
      <w:outlineLvl w:val="5"/>
    </w:pPr>
    <w:rPr>
      <w:color w:val="918585"/>
      <w:sz w:val="20"/>
    </w:rPr>
  </w:style>
  <w:style w:type="paragraph" w:styleId="Heading7">
    <w:name w:val="heading 7"/>
    <w:basedOn w:val="Normal"/>
    <w:next w:val="Normal"/>
    <w:link w:val="Heading7Char"/>
    <w:qFormat/>
    <w:rsid w:val="00796CD2"/>
    <w:pPr>
      <w:ind w:left="720"/>
      <w:outlineLvl w:val="6"/>
    </w:pPr>
    <w:rPr>
      <w:i/>
    </w:rPr>
  </w:style>
  <w:style w:type="paragraph" w:styleId="Heading8">
    <w:name w:val="heading 8"/>
    <w:basedOn w:val="Normal"/>
    <w:next w:val="Normal"/>
    <w:link w:val="Heading8Char"/>
    <w:qFormat/>
    <w:rsid w:val="00796CD2"/>
    <w:pPr>
      <w:ind w:left="720"/>
      <w:outlineLvl w:val="7"/>
    </w:pPr>
    <w:rPr>
      <w:i/>
    </w:rPr>
  </w:style>
  <w:style w:type="paragraph" w:styleId="Heading9">
    <w:name w:val="heading 9"/>
    <w:basedOn w:val="Normal"/>
    <w:next w:val="Normal"/>
    <w:link w:val="Heading9Char"/>
    <w:qFormat/>
    <w:rsid w:val="00796CD2"/>
    <w:pPr>
      <w:ind w:left="720"/>
      <w:outlineLvl w:val="8"/>
    </w:pPr>
    <w:rPr>
      <w:i/>
    </w:rPr>
  </w:style>
  <w:style w:type="character" w:default="1" w:styleId="DefaultParagraphFont">
    <w:name w:val="Default Paragraph Font"/>
    <w:uiPriority w:val="1"/>
    <w:unhideWhenUsed/>
    <w:rsid w:val="00796C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CD2"/>
  </w:style>
  <w:style w:type="character" w:customStyle="1" w:styleId="Heading1Char">
    <w:name w:val="Heading 1 Char"/>
    <w:basedOn w:val="DefaultParagraphFont"/>
    <w:link w:val="Heading1"/>
    <w:rsid w:val="00796CD2"/>
    <w:rPr>
      <w:rFonts w:ascii="Times New Roman" w:eastAsia="Times New Roman" w:hAnsi="Times New Roman" w:cs="Times New Roman"/>
      <w:b/>
      <w:sz w:val="32"/>
      <w:szCs w:val="20"/>
      <w:lang w:eastAsia="en-US"/>
    </w:rPr>
  </w:style>
  <w:style w:type="paragraph" w:styleId="BodyText">
    <w:name w:val="Body Text"/>
    <w:basedOn w:val="Normal"/>
    <w:link w:val="BodyTextChar"/>
    <w:rsid w:val="00796C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6CD2"/>
    <w:rPr>
      <w:rFonts w:ascii="Times New Roman" w:eastAsia="Times New Roman" w:hAnsi="Times New Roman" w:cs="Times New Roman"/>
      <w:sz w:val="24"/>
      <w:lang w:eastAsia="en-US"/>
    </w:rPr>
  </w:style>
  <w:style w:type="paragraph" w:styleId="ListBullet">
    <w:name w:val="List Bullet"/>
    <w:basedOn w:val="List"/>
    <w:rsid w:val="00796CD2"/>
    <w:pPr>
      <w:numPr>
        <w:numId w:val="12"/>
      </w:numPr>
      <w:tabs>
        <w:tab w:val="clear" w:pos="340"/>
      </w:tabs>
      <w:spacing w:before="40" w:after="40"/>
    </w:pPr>
  </w:style>
  <w:style w:type="character" w:customStyle="1" w:styleId="SpecialBold">
    <w:name w:val="Special Bold"/>
    <w:basedOn w:val="DefaultParagraphFont"/>
    <w:rsid w:val="00796CD2"/>
    <w:rPr>
      <w:b/>
      <w:spacing w:val="0"/>
    </w:rPr>
  </w:style>
  <w:style w:type="paragraph" w:styleId="ListBullet2">
    <w:name w:val="List Bullet 2"/>
    <w:basedOn w:val="List2"/>
    <w:rsid w:val="00796CD2"/>
    <w:pPr>
      <w:numPr>
        <w:numId w:val="13"/>
      </w:numPr>
      <w:tabs>
        <w:tab w:val="clear" w:pos="680"/>
      </w:tabs>
    </w:pPr>
  </w:style>
  <w:style w:type="paragraph" w:customStyle="1" w:styleId="SuperHeading">
    <w:name w:val="SuperHeading"/>
    <w:basedOn w:val="Normal"/>
    <w:rsid w:val="00796CD2"/>
    <w:pPr>
      <w:spacing w:before="240" w:after="120"/>
      <w:outlineLvl w:val="0"/>
    </w:pPr>
    <w:rPr>
      <w:rFonts w:ascii="Times New Roman" w:hAnsi="Times New Roman"/>
      <w:b/>
      <w:sz w:val="32"/>
    </w:rPr>
  </w:style>
  <w:style w:type="paragraph" w:customStyle="1" w:styleId="AllowPageBreak">
    <w:name w:val="AllowPageBreak"/>
    <w:rsid w:val="00796C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6C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C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C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C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C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C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C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CD2"/>
    <w:rPr>
      <w:rFonts w:ascii="Courier New" w:eastAsia="Times New Roman" w:hAnsi="Courier New" w:cs="Times New Roman"/>
      <w:i/>
      <w:szCs w:val="20"/>
      <w:lang w:eastAsia="en-US"/>
    </w:rPr>
  </w:style>
  <w:style w:type="paragraph" w:customStyle="1" w:styleId="HeadingBase">
    <w:name w:val="Heading Base"/>
    <w:rsid w:val="00796C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CD2"/>
    <w:pPr>
      <w:tabs>
        <w:tab w:val="right" w:leader="dot" w:pos="9072"/>
      </w:tabs>
      <w:ind w:left="567"/>
    </w:pPr>
    <w:rPr>
      <w:szCs w:val="22"/>
    </w:rPr>
  </w:style>
  <w:style w:type="paragraph" w:customStyle="1" w:styleId="TOCBase">
    <w:name w:val="TOC Base"/>
    <w:rsid w:val="00796C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CD2"/>
    <w:pPr>
      <w:tabs>
        <w:tab w:val="right" w:leader="dot" w:pos="9072"/>
      </w:tabs>
      <w:spacing w:before="40" w:after="40"/>
      <w:ind w:left="284"/>
    </w:pPr>
    <w:rPr>
      <w:rFonts w:ascii="Times New Roman" w:hAnsi="Times New Roman"/>
    </w:rPr>
  </w:style>
  <w:style w:type="paragraph" w:styleId="TOC1">
    <w:name w:val="toc 1"/>
    <w:basedOn w:val="TOCBase"/>
    <w:next w:val="Normal"/>
    <w:rsid w:val="00796C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6C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CD2"/>
    <w:rPr>
      <w:rFonts w:ascii="Times New Roman" w:eastAsia="Times New Roman" w:hAnsi="Times New Roman" w:cs="Times New Roman"/>
      <w:sz w:val="16"/>
      <w:lang w:eastAsia="en-US"/>
    </w:rPr>
  </w:style>
  <w:style w:type="paragraph" w:styleId="Title">
    <w:name w:val="Title"/>
    <w:basedOn w:val="HeadingBase"/>
    <w:link w:val="TitleChar"/>
    <w:qFormat/>
    <w:rsid w:val="00796CD2"/>
    <w:pPr>
      <w:spacing w:before="5040"/>
      <w:jc w:val="center"/>
    </w:pPr>
    <w:rPr>
      <w:sz w:val="48"/>
      <w:szCs w:val="72"/>
      <w:lang w:val="en-US"/>
    </w:rPr>
  </w:style>
  <w:style w:type="character" w:customStyle="1" w:styleId="TitleChar">
    <w:name w:val="Title Char"/>
    <w:basedOn w:val="DefaultParagraphFont"/>
    <w:link w:val="Title"/>
    <w:rsid w:val="00796C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CD2"/>
    <w:pPr>
      <w:tabs>
        <w:tab w:val="left" w:pos="3600"/>
        <w:tab w:val="left" w:pos="3958"/>
      </w:tabs>
    </w:pPr>
  </w:style>
  <w:style w:type="paragraph" w:styleId="List">
    <w:name w:val="List"/>
    <w:basedOn w:val="BodyText"/>
    <w:next w:val="BodyText"/>
    <w:rsid w:val="00796CD2"/>
    <w:pPr>
      <w:tabs>
        <w:tab w:val="left" w:pos="340"/>
      </w:tabs>
      <w:spacing w:before="60" w:after="60"/>
      <w:ind w:left="340" w:hanging="340"/>
    </w:pPr>
  </w:style>
  <w:style w:type="paragraph" w:customStyle="1" w:styleId="Note">
    <w:name w:val="Note"/>
    <w:basedOn w:val="BodyText"/>
    <w:rsid w:val="00796C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CD2"/>
    <w:pPr>
      <w:framePr w:wrap="auto" w:hAnchor="text" w:y="6049"/>
    </w:pPr>
    <w:rPr>
      <w:color w:val="000000"/>
      <w:sz w:val="40"/>
    </w:rPr>
  </w:style>
  <w:style w:type="paragraph" w:customStyle="1" w:styleId="TOCTitle">
    <w:name w:val="TOCTitle"/>
    <w:basedOn w:val="Heading1"/>
    <w:rsid w:val="00796CD2"/>
    <w:pPr>
      <w:spacing w:after="240"/>
      <w:jc w:val="center"/>
      <w:outlineLvl w:val="9"/>
    </w:pPr>
    <w:rPr>
      <w:caps/>
    </w:rPr>
  </w:style>
  <w:style w:type="paragraph" w:customStyle="1" w:styleId="Version">
    <w:name w:val="Version"/>
    <w:rsid w:val="00796C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6CD2"/>
    <w:pPr>
      <w:keepNext w:val="0"/>
      <w:tabs>
        <w:tab w:val="right" w:pos="4176"/>
      </w:tabs>
      <w:ind w:left="198" w:hanging="198"/>
    </w:pPr>
    <w:rPr>
      <w:rFonts w:ascii="Garamond" w:hAnsi="Garamond"/>
    </w:rPr>
  </w:style>
  <w:style w:type="paragraph" w:styleId="IndexHeading">
    <w:name w:val="index heading"/>
    <w:basedOn w:val="Normal"/>
    <w:next w:val="Index1"/>
    <w:semiHidden/>
    <w:rsid w:val="00796CD2"/>
    <w:pPr>
      <w:spacing w:before="120" w:after="120"/>
    </w:pPr>
    <w:rPr>
      <w:rFonts w:ascii="Arial" w:hAnsi="Arial"/>
      <w:b/>
      <w:color w:val="918585"/>
      <w:sz w:val="24"/>
    </w:rPr>
  </w:style>
  <w:style w:type="paragraph" w:styleId="Header">
    <w:name w:val="header"/>
    <w:basedOn w:val="Normal"/>
    <w:link w:val="HeaderChar"/>
    <w:rsid w:val="00796C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CD2"/>
    <w:rPr>
      <w:rFonts w:ascii="Times New Roman" w:eastAsia="Times New Roman" w:hAnsi="Times New Roman" w:cs="Times New Roman"/>
      <w:sz w:val="16"/>
      <w:szCs w:val="20"/>
      <w:lang w:val="en-GB" w:eastAsia="en-US"/>
    </w:rPr>
  </w:style>
  <w:style w:type="paragraph" w:customStyle="1" w:styleId="Chapter">
    <w:name w:val="Chapter"/>
    <w:basedOn w:val="Normal"/>
    <w:rsid w:val="00796CD2"/>
    <w:pPr>
      <w:spacing w:before="240"/>
    </w:pPr>
    <w:rPr>
      <w:rFonts w:ascii="Times New Roman" w:hAnsi="Times New Roman"/>
      <w:smallCaps/>
      <w:spacing w:val="80"/>
      <w:sz w:val="28"/>
    </w:rPr>
  </w:style>
  <w:style w:type="paragraph" w:customStyle="1" w:styleId="InChapter">
    <w:name w:val="InChapter"/>
    <w:basedOn w:val="Heading3"/>
    <w:rsid w:val="00796CD2"/>
    <w:pPr>
      <w:spacing w:after="240"/>
      <w:outlineLvl w:val="9"/>
    </w:pPr>
    <w:rPr>
      <w:noProof/>
    </w:rPr>
  </w:style>
  <w:style w:type="paragraph" w:styleId="Index2">
    <w:name w:val="index 2"/>
    <w:basedOn w:val="Normal"/>
    <w:next w:val="Normal"/>
    <w:semiHidden/>
    <w:rsid w:val="00796CD2"/>
    <w:pPr>
      <w:tabs>
        <w:tab w:val="right" w:pos="4176"/>
      </w:tabs>
      <w:ind w:left="568" w:hanging="284"/>
    </w:pPr>
    <w:rPr>
      <w:rFonts w:ascii="Garamond" w:hAnsi="Garamond"/>
    </w:rPr>
  </w:style>
  <w:style w:type="paragraph" w:customStyle="1" w:styleId="Byline">
    <w:name w:val="Byline"/>
    <w:rsid w:val="00796C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CD2"/>
    <w:pPr>
      <w:tabs>
        <w:tab w:val="clear" w:pos="3600"/>
        <w:tab w:val="clear" w:pos="3958"/>
      </w:tabs>
      <w:jc w:val="right"/>
    </w:pPr>
  </w:style>
  <w:style w:type="character" w:styleId="Emphasis">
    <w:name w:val="Emphasis"/>
    <w:basedOn w:val="DefaultParagraphFont"/>
    <w:qFormat/>
    <w:rsid w:val="00796CD2"/>
    <w:rPr>
      <w:i/>
    </w:rPr>
  </w:style>
  <w:style w:type="paragraph" w:styleId="Caption">
    <w:name w:val="caption"/>
    <w:basedOn w:val="BodyText"/>
    <w:next w:val="Normal"/>
    <w:qFormat/>
    <w:rsid w:val="00796CD2"/>
    <w:pPr>
      <w:framePr w:w="2268" w:hSpace="181" w:vSpace="181" w:wrap="around" w:vAnchor="text" w:hAnchor="page" w:x="1135" w:y="285" w:anchorLock="1"/>
    </w:pPr>
    <w:rPr>
      <w:i/>
    </w:rPr>
  </w:style>
  <w:style w:type="paragraph" w:customStyle="1" w:styleId="MiniTOCTitle">
    <w:name w:val="MiniTOCTitle"/>
    <w:basedOn w:val="Heading4"/>
    <w:rsid w:val="00796CD2"/>
    <w:pPr>
      <w:spacing w:before="240"/>
      <w:outlineLvl w:val="9"/>
    </w:pPr>
    <w:rPr>
      <w:noProof/>
      <w:sz w:val="24"/>
    </w:rPr>
  </w:style>
  <w:style w:type="paragraph" w:customStyle="1" w:styleId="MiniTOCItem">
    <w:name w:val="MiniTOCItem"/>
    <w:basedOn w:val="ListBullet"/>
    <w:rsid w:val="00796CD2"/>
    <w:pPr>
      <w:numPr>
        <w:numId w:val="0"/>
      </w:numPr>
      <w:tabs>
        <w:tab w:val="right" w:leader="dot" w:pos="6521"/>
      </w:tabs>
      <w:spacing w:before="0" w:after="0"/>
    </w:pPr>
  </w:style>
  <w:style w:type="paragraph" w:customStyle="1" w:styleId="TOFTitle">
    <w:name w:val="TOFTitle"/>
    <w:basedOn w:val="TOCTitle"/>
    <w:rsid w:val="00796CD2"/>
  </w:style>
  <w:style w:type="paragraph" w:styleId="TableofFigures">
    <w:name w:val="table of figures"/>
    <w:basedOn w:val="Normal"/>
    <w:next w:val="Normal"/>
    <w:semiHidden/>
    <w:rsid w:val="00796CD2"/>
    <w:pPr>
      <w:tabs>
        <w:tab w:val="right" w:leader="dot" w:pos="9072"/>
      </w:tabs>
      <w:ind w:left="970" w:hanging="403"/>
    </w:pPr>
    <w:rPr>
      <w:rFonts w:ascii="Times New Roman" w:hAnsi="Times New Roman"/>
      <w:b/>
    </w:rPr>
  </w:style>
  <w:style w:type="paragraph" w:styleId="ListNumber">
    <w:name w:val="List Number"/>
    <w:basedOn w:val="List"/>
    <w:rsid w:val="00796CD2"/>
    <w:pPr>
      <w:numPr>
        <w:numId w:val="15"/>
      </w:numPr>
      <w:tabs>
        <w:tab w:val="clear" w:pos="340"/>
      </w:tabs>
    </w:pPr>
  </w:style>
  <w:style w:type="character" w:customStyle="1" w:styleId="WingdingSymbols">
    <w:name w:val="Wingding Symbols"/>
    <w:rsid w:val="00796CD2"/>
    <w:rPr>
      <w:rFonts w:ascii="Wingdings" w:hAnsi="Wingdings"/>
    </w:rPr>
  </w:style>
  <w:style w:type="paragraph" w:customStyle="1" w:styleId="TableHeading">
    <w:name w:val="Table Heading"/>
    <w:basedOn w:val="HeadingBase"/>
    <w:rsid w:val="00796CD2"/>
    <w:pPr>
      <w:keepLines/>
      <w:pBdr>
        <w:bottom w:val="single" w:sz="6" w:space="1" w:color="918585"/>
      </w:pBdr>
      <w:spacing w:before="240"/>
    </w:pPr>
  </w:style>
  <w:style w:type="character" w:customStyle="1" w:styleId="HotSpot">
    <w:name w:val="HotSpot"/>
    <w:rsid w:val="00796CD2"/>
    <w:rPr>
      <w:color w:val="0033CC"/>
      <w:u w:val="none"/>
    </w:rPr>
  </w:style>
  <w:style w:type="paragraph" w:customStyle="1" w:styleId="BodyTextRight">
    <w:name w:val="Body Text Right"/>
    <w:basedOn w:val="BodyText"/>
    <w:rsid w:val="00796CD2"/>
    <w:pPr>
      <w:spacing w:before="0" w:after="0"/>
      <w:jc w:val="right"/>
    </w:pPr>
  </w:style>
  <w:style w:type="paragraph" w:styleId="Index3">
    <w:name w:val="index 3"/>
    <w:basedOn w:val="ListNumber2"/>
    <w:next w:val="Normal"/>
    <w:semiHidden/>
    <w:rsid w:val="00796CD2"/>
    <w:pPr>
      <w:numPr>
        <w:numId w:val="0"/>
      </w:numPr>
      <w:tabs>
        <w:tab w:val="right" w:leader="dot" w:pos="4176"/>
      </w:tabs>
    </w:pPr>
  </w:style>
  <w:style w:type="paragraph" w:styleId="ListNumber2">
    <w:name w:val="List Number 2"/>
    <w:basedOn w:val="List2"/>
    <w:rsid w:val="00796CD2"/>
    <w:pPr>
      <w:numPr>
        <w:numId w:val="10"/>
      </w:numPr>
      <w:tabs>
        <w:tab w:val="clear" w:pos="1060"/>
      </w:tabs>
    </w:pPr>
  </w:style>
  <w:style w:type="paragraph" w:customStyle="1" w:styleId="MarginNote">
    <w:name w:val="Margin Note"/>
    <w:basedOn w:val="BodyText"/>
    <w:rsid w:val="00796C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C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C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CD2"/>
    <w:rPr>
      <w:sz w:val="32"/>
    </w:rPr>
  </w:style>
  <w:style w:type="paragraph" w:customStyle="1" w:styleId="HeadingProcedure">
    <w:name w:val="Heading Procedure"/>
    <w:basedOn w:val="HeadingBase"/>
    <w:next w:val="Normal"/>
    <w:rsid w:val="00796CD2"/>
    <w:pPr>
      <w:tabs>
        <w:tab w:val="left" w:pos="0"/>
      </w:tabs>
      <w:spacing w:before="120" w:after="60"/>
    </w:pPr>
    <w:rPr>
      <w:i/>
      <w:color w:val="918585"/>
      <w:sz w:val="22"/>
    </w:rPr>
  </w:style>
  <w:style w:type="paragraph" w:customStyle="1" w:styleId="TableBodyText">
    <w:name w:val="Table Body Text"/>
    <w:basedOn w:val="BodyText"/>
    <w:rsid w:val="00796CD2"/>
    <w:pPr>
      <w:spacing w:before="60" w:after="60"/>
    </w:pPr>
  </w:style>
  <w:style w:type="paragraph" w:styleId="ListContinue">
    <w:name w:val="List Continue"/>
    <w:basedOn w:val="List"/>
    <w:rsid w:val="00796CD2"/>
    <w:pPr>
      <w:ind w:firstLine="0"/>
    </w:pPr>
  </w:style>
  <w:style w:type="paragraph" w:customStyle="1" w:styleId="ListNote">
    <w:name w:val="List Note"/>
    <w:basedOn w:val="List"/>
    <w:rsid w:val="00796CD2"/>
    <w:pPr>
      <w:pBdr>
        <w:top w:val="single" w:sz="6" w:space="2" w:color="918585"/>
        <w:bottom w:val="single" w:sz="6" w:space="2" w:color="918585"/>
      </w:pBdr>
      <w:tabs>
        <w:tab w:val="left" w:pos="1021"/>
      </w:tabs>
      <w:ind w:firstLine="0"/>
    </w:pPr>
  </w:style>
  <w:style w:type="paragraph" w:customStyle="1" w:styleId="Warning">
    <w:name w:val="Warning"/>
    <w:basedOn w:val="BodyText"/>
    <w:rsid w:val="00796CD2"/>
    <w:pPr>
      <w:shd w:val="clear" w:color="auto" w:fill="D9D9D9"/>
      <w:tabs>
        <w:tab w:val="left" w:pos="992"/>
      </w:tabs>
      <w:ind w:left="119" w:right="119"/>
    </w:pPr>
    <w:rPr>
      <w:sz w:val="20"/>
    </w:rPr>
  </w:style>
  <w:style w:type="paragraph" w:customStyle="1" w:styleId="MarginIcons">
    <w:name w:val="Margin Icons"/>
    <w:basedOn w:val="BodyText"/>
    <w:rsid w:val="00796C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CD2"/>
    <w:rPr>
      <w:rFonts w:ascii="Courier New" w:hAnsi="Courier New"/>
    </w:rPr>
  </w:style>
  <w:style w:type="paragraph" w:customStyle="1" w:styleId="NoteBullet">
    <w:name w:val="Note Bullet"/>
    <w:basedOn w:val="Note"/>
    <w:rsid w:val="00796CD2"/>
    <w:pPr>
      <w:tabs>
        <w:tab w:val="clear" w:pos="680"/>
      </w:tabs>
      <w:spacing w:before="60" w:after="60"/>
    </w:pPr>
  </w:style>
  <w:style w:type="paragraph" w:customStyle="1" w:styleId="SubHeading2">
    <w:name w:val="SubHeading2"/>
    <w:basedOn w:val="HeadingBase"/>
    <w:rsid w:val="00796CD2"/>
    <w:pPr>
      <w:spacing w:before="240" w:after="60"/>
    </w:pPr>
    <w:rPr>
      <w:sz w:val="20"/>
    </w:rPr>
  </w:style>
  <w:style w:type="paragraph" w:customStyle="1" w:styleId="SubHeading1">
    <w:name w:val="SubHeading1"/>
    <w:basedOn w:val="HeadingBase"/>
    <w:rsid w:val="00796CD2"/>
    <w:pPr>
      <w:spacing w:before="240" w:after="60"/>
    </w:pPr>
    <w:rPr>
      <w:color w:val="918585"/>
      <w:sz w:val="22"/>
    </w:rPr>
  </w:style>
  <w:style w:type="paragraph" w:customStyle="1" w:styleId="SideHeading">
    <w:name w:val="Side Heading"/>
    <w:basedOn w:val="HeadingBase"/>
    <w:rsid w:val="00796C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CD2"/>
    <w:pPr>
      <w:tabs>
        <w:tab w:val="num" w:pos="360"/>
      </w:tabs>
    </w:pPr>
  </w:style>
  <w:style w:type="paragraph" w:styleId="PlainText">
    <w:name w:val="Plain Text"/>
    <w:basedOn w:val="Normal"/>
    <w:link w:val="PlainTextChar"/>
    <w:rsid w:val="00796CD2"/>
    <w:rPr>
      <w:sz w:val="20"/>
    </w:rPr>
  </w:style>
  <w:style w:type="character" w:customStyle="1" w:styleId="PlainTextChar">
    <w:name w:val="Plain Text Char"/>
    <w:basedOn w:val="DefaultParagraphFont"/>
    <w:link w:val="PlainText"/>
    <w:rsid w:val="00796CD2"/>
    <w:rPr>
      <w:rFonts w:ascii="Courier New" w:eastAsia="Times New Roman" w:hAnsi="Courier New" w:cs="Times New Roman"/>
      <w:sz w:val="20"/>
      <w:szCs w:val="20"/>
      <w:lang w:eastAsia="en-US"/>
    </w:rPr>
  </w:style>
  <w:style w:type="character" w:customStyle="1" w:styleId="MenuOption">
    <w:name w:val="Menu Option"/>
    <w:basedOn w:val="DefaultParagraphFont"/>
    <w:rsid w:val="00796CD2"/>
    <w:rPr>
      <w:b/>
      <w:smallCaps/>
    </w:rPr>
  </w:style>
  <w:style w:type="paragraph" w:customStyle="1" w:styleId="TableListNumber">
    <w:name w:val="Table List Number"/>
    <w:basedOn w:val="ListNumber"/>
    <w:rsid w:val="00796CD2"/>
    <w:pPr>
      <w:numPr>
        <w:numId w:val="0"/>
      </w:numPr>
    </w:pPr>
  </w:style>
  <w:style w:type="paragraph" w:styleId="TOC4">
    <w:name w:val="toc 4"/>
    <w:basedOn w:val="TOCBase"/>
    <w:next w:val="Normal"/>
    <w:semiHidden/>
    <w:rsid w:val="00796CD2"/>
    <w:pPr>
      <w:tabs>
        <w:tab w:val="right" w:leader="dot" w:pos="9071"/>
      </w:tabs>
      <w:ind w:left="1701"/>
    </w:pPr>
  </w:style>
  <w:style w:type="paragraph" w:customStyle="1" w:styleId="ListAlpha">
    <w:name w:val="List Alpha"/>
    <w:basedOn w:val="List"/>
    <w:rsid w:val="00796CD2"/>
    <w:pPr>
      <w:numPr>
        <w:numId w:val="9"/>
      </w:numPr>
    </w:pPr>
  </w:style>
  <w:style w:type="paragraph" w:customStyle="1" w:styleId="ListAlpha2">
    <w:name w:val="List Alpha 2"/>
    <w:basedOn w:val="List2"/>
    <w:rsid w:val="00796CD2"/>
    <w:pPr>
      <w:numPr>
        <w:numId w:val="8"/>
      </w:numPr>
    </w:pPr>
  </w:style>
  <w:style w:type="paragraph" w:styleId="List2">
    <w:name w:val="List 2"/>
    <w:basedOn w:val="BodyText"/>
    <w:rsid w:val="00796CD2"/>
    <w:pPr>
      <w:tabs>
        <w:tab w:val="left" w:pos="680"/>
      </w:tabs>
      <w:spacing w:before="60" w:after="60"/>
      <w:ind w:left="680" w:hanging="340"/>
    </w:pPr>
  </w:style>
  <w:style w:type="paragraph" w:styleId="List3">
    <w:name w:val="List 3"/>
    <w:basedOn w:val="BodyText"/>
    <w:rsid w:val="00796CD2"/>
    <w:pPr>
      <w:tabs>
        <w:tab w:val="left" w:pos="1021"/>
      </w:tabs>
      <w:spacing w:before="60" w:after="60"/>
      <w:ind w:left="1020" w:hanging="340"/>
    </w:pPr>
  </w:style>
  <w:style w:type="paragraph" w:styleId="List4">
    <w:name w:val="List 4"/>
    <w:basedOn w:val="BodyText"/>
    <w:rsid w:val="00796CD2"/>
    <w:pPr>
      <w:tabs>
        <w:tab w:val="left" w:pos="1361"/>
      </w:tabs>
      <w:spacing w:before="60" w:after="60"/>
      <w:ind w:left="1361" w:hanging="340"/>
    </w:pPr>
  </w:style>
  <w:style w:type="paragraph" w:styleId="List5">
    <w:name w:val="List 5"/>
    <w:basedOn w:val="BodyText"/>
    <w:rsid w:val="00796CD2"/>
    <w:pPr>
      <w:tabs>
        <w:tab w:val="left" w:pos="1701"/>
      </w:tabs>
      <w:spacing w:before="60" w:after="60"/>
      <w:ind w:left="1701" w:hanging="340"/>
    </w:pPr>
  </w:style>
  <w:style w:type="paragraph" w:styleId="ListBullet3">
    <w:name w:val="List Bullet 3"/>
    <w:basedOn w:val="List3"/>
    <w:rsid w:val="00796CD2"/>
    <w:pPr>
      <w:numPr>
        <w:numId w:val="14"/>
      </w:numPr>
      <w:tabs>
        <w:tab w:val="clear" w:pos="1021"/>
      </w:tabs>
      <w:ind w:left="1037" w:hanging="357"/>
    </w:pPr>
  </w:style>
  <w:style w:type="paragraph" w:styleId="ListBullet4">
    <w:name w:val="List Bullet 4"/>
    <w:basedOn w:val="List4"/>
    <w:rsid w:val="00796CD2"/>
    <w:pPr>
      <w:numPr>
        <w:numId w:val="3"/>
      </w:numPr>
      <w:tabs>
        <w:tab w:val="clear" w:pos="1361"/>
      </w:tabs>
    </w:pPr>
  </w:style>
  <w:style w:type="paragraph" w:styleId="ListBullet5">
    <w:name w:val="List Bullet 5"/>
    <w:basedOn w:val="List5"/>
    <w:rsid w:val="00796CD2"/>
    <w:pPr>
      <w:numPr>
        <w:numId w:val="4"/>
      </w:numPr>
    </w:pPr>
  </w:style>
  <w:style w:type="paragraph" w:styleId="ListContinue2">
    <w:name w:val="List Continue 2"/>
    <w:basedOn w:val="List2"/>
    <w:rsid w:val="00796CD2"/>
    <w:pPr>
      <w:ind w:firstLine="0"/>
    </w:pPr>
  </w:style>
  <w:style w:type="paragraph" w:styleId="ListContinue3">
    <w:name w:val="List Continue 3"/>
    <w:basedOn w:val="List3"/>
    <w:rsid w:val="00796CD2"/>
    <w:pPr>
      <w:ind w:left="1021" w:firstLine="0"/>
    </w:pPr>
  </w:style>
  <w:style w:type="paragraph" w:styleId="ListContinue4">
    <w:name w:val="List Continue 4"/>
    <w:basedOn w:val="List4"/>
    <w:rsid w:val="00796CD2"/>
    <w:pPr>
      <w:ind w:firstLine="0"/>
    </w:pPr>
  </w:style>
  <w:style w:type="paragraph" w:styleId="ListContinue5">
    <w:name w:val="List Continue 5"/>
    <w:basedOn w:val="List5"/>
    <w:rsid w:val="00796CD2"/>
    <w:pPr>
      <w:ind w:firstLine="0"/>
    </w:pPr>
  </w:style>
  <w:style w:type="paragraph" w:styleId="ListNumber3">
    <w:name w:val="List Number 3"/>
    <w:basedOn w:val="List3"/>
    <w:rsid w:val="00796CD2"/>
    <w:pPr>
      <w:numPr>
        <w:numId w:val="5"/>
      </w:numPr>
    </w:pPr>
  </w:style>
  <w:style w:type="paragraph" w:styleId="ListNumber4">
    <w:name w:val="List Number 4"/>
    <w:basedOn w:val="List4"/>
    <w:rsid w:val="00796CD2"/>
    <w:pPr>
      <w:numPr>
        <w:numId w:val="6"/>
      </w:numPr>
    </w:pPr>
  </w:style>
  <w:style w:type="paragraph" w:styleId="ListNumber5">
    <w:name w:val="List Number 5"/>
    <w:basedOn w:val="List5"/>
    <w:rsid w:val="00796CD2"/>
    <w:pPr>
      <w:numPr>
        <w:numId w:val="7"/>
      </w:numPr>
    </w:pPr>
  </w:style>
  <w:style w:type="paragraph" w:styleId="BlockText">
    <w:name w:val="Block Text"/>
    <w:basedOn w:val="Normal"/>
    <w:rsid w:val="00796CD2"/>
    <w:pPr>
      <w:spacing w:after="120"/>
      <w:ind w:left="1440" w:right="1440"/>
    </w:pPr>
  </w:style>
  <w:style w:type="character" w:customStyle="1" w:styleId="Subscript">
    <w:name w:val="Subscript"/>
    <w:basedOn w:val="DefaultParagraphFont"/>
    <w:rsid w:val="00796CD2"/>
    <w:rPr>
      <w:sz w:val="16"/>
      <w:vertAlign w:val="subscript"/>
    </w:rPr>
  </w:style>
  <w:style w:type="character" w:customStyle="1" w:styleId="Superscript">
    <w:name w:val="Superscript"/>
    <w:basedOn w:val="DefaultParagraphFont"/>
    <w:rsid w:val="00796CD2"/>
    <w:rPr>
      <w:sz w:val="16"/>
      <w:vertAlign w:val="superscript"/>
    </w:rPr>
  </w:style>
  <w:style w:type="character" w:customStyle="1" w:styleId="Symbols">
    <w:name w:val="Symbols"/>
    <w:basedOn w:val="DefaultParagraphFont"/>
    <w:rsid w:val="00796CD2"/>
    <w:rPr>
      <w:rFonts w:ascii="Symbol" w:hAnsi="Symbol"/>
    </w:rPr>
  </w:style>
  <w:style w:type="character" w:customStyle="1" w:styleId="MenuOptions">
    <w:name w:val="Menu Options"/>
    <w:basedOn w:val="DefaultParagraphFont"/>
    <w:rsid w:val="00796CD2"/>
    <w:rPr>
      <w:rFonts w:ascii="Arial Narrow" w:hAnsi="Arial Narrow"/>
      <w:smallCaps/>
    </w:rPr>
  </w:style>
  <w:style w:type="character" w:customStyle="1" w:styleId="Buttons">
    <w:name w:val="Buttons"/>
    <w:basedOn w:val="DefaultParagraphFont"/>
    <w:rsid w:val="00796CD2"/>
    <w:rPr>
      <w:b/>
    </w:rPr>
  </w:style>
  <w:style w:type="character" w:customStyle="1" w:styleId="Underlined">
    <w:name w:val="Underlined"/>
    <w:basedOn w:val="DefaultParagraphFont"/>
    <w:rsid w:val="00796CD2"/>
    <w:rPr>
      <w:u w:val="single"/>
    </w:rPr>
  </w:style>
  <w:style w:type="paragraph" w:customStyle="1" w:styleId="TableBodyTextRight">
    <w:name w:val="Table Body Text Right"/>
    <w:basedOn w:val="TableBodyText"/>
    <w:rsid w:val="00796CD2"/>
    <w:pPr>
      <w:widowControl w:val="0"/>
      <w:autoSpaceDE w:val="0"/>
      <w:autoSpaceDN w:val="0"/>
      <w:adjustRightInd w:val="0"/>
      <w:jc w:val="right"/>
    </w:pPr>
    <w:rPr>
      <w:rFonts w:cs="Arial"/>
      <w:szCs w:val="18"/>
    </w:rPr>
  </w:style>
  <w:style w:type="paragraph" w:customStyle="1" w:styleId="CopyrightText">
    <w:name w:val="Copyright Text"/>
    <w:basedOn w:val="BodyText"/>
    <w:rsid w:val="00796CD2"/>
    <w:rPr>
      <w:sz w:val="18"/>
    </w:rPr>
  </w:style>
  <w:style w:type="paragraph" w:customStyle="1" w:styleId="BodySmallRight">
    <w:name w:val="Body Small Right"/>
    <w:basedOn w:val="BodyTextRight"/>
    <w:rsid w:val="00796CD2"/>
    <w:rPr>
      <w:sz w:val="18"/>
      <w:szCs w:val="18"/>
    </w:rPr>
  </w:style>
  <w:style w:type="paragraph" w:customStyle="1" w:styleId="MarginEdition">
    <w:name w:val="Margin Edition"/>
    <w:basedOn w:val="MarginNote"/>
    <w:rsid w:val="00796CD2"/>
    <w:pPr>
      <w:spacing w:before="0" w:after="0"/>
    </w:pPr>
    <w:rPr>
      <w:rFonts w:ascii="Times New Roman" w:hAnsi="Times New Roman"/>
      <w:color w:val="999999"/>
    </w:rPr>
  </w:style>
  <w:style w:type="paragraph" w:customStyle="1" w:styleId="Spacer">
    <w:name w:val="Spacer"/>
    <w:basedOn w:val="Normal"/>
    <w:rsid w:val="00796CD2"/>
    <w:rPr>
      <w:sz w:val="2"/>
      <w:szCs w:val="2"/>
    </w:rPr>
  </w:style>
  <w:style w:type="character" w:customStyle="1" w:styleId="Small">
    <w:name w:val="Small"/>
    <w:basedOn w:val="DefaultParagraphFont"/>
    <w:rsid w:val="00796CD2"/>
    <w:rPr>
      <w:sz w:val="16"/>
    </w:rPr>
  </w:style>
  <w:style w:type="paragraph" w:customStyle="1" w:styleId="WideTable">
    <w:name w:val="Wide Table"/>
    <w:basedOn w:val="Normal"/>
    <w:rsid w:val="00796CD2"/>
    <w:pPr>
      <w:ind w:left="-1418"/>
    </w:pPr>
    <w:rPr>
      <w:sz w:val="2"/>
      <w:szCs w:val="2"/>
    </w:rPr>
  </w:style>
  <w:style w:type="character" w:styleId="PageNumber">
    <w:name w:val="page number"/>
    <w:basedOn w:val="DefaultParagraphFont"/>
    <w:rsid w:val="00796CD2"/>
  </w:style>
  <w:style w:type="paragraph" w:styleId="Quote">
    <w:name w:val="Quote"/>
    <w:basedOn w:val="Heading1"/>
    <w:link w:val="QuoteChar"/>
    <w:qFormat/>
    <w:rsid w:val="00796CD2"/>
    <w:rPr>
      <w:b w:val="0"/>
      <w:sz w:val="72"/>
      <w:szCs w:val="72"/>
      <w:lang w:val="en-NZ"/>
    </w:rPr>
  </w:style>
  <w:style w:type="character" w:customStyle="1" w:styleId="QuoteChar">
    <w:name w:val="Quote Char"/>
    <w:basedOn w:val="DefaultParagraphFont"/>
    <w:link w:val="Quote"/>
    <w:rsid w:val="00796C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CD2"/>
    <w:pPr>
      <w:pageBreakBefore/>
    </w:pPr>
  </w:style>
  <w:style w:type="paragraph" w:customStyle="1" w:styleId="Border">
    <w:name w:val="Border"/>
    <w:basedOn w:val="Normal"/>
    <w:qFormat/>
    <w:rsid w:val="00796C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CD2"/>
    <w:rPr>
      <w:b/>
      <w:bCs/>
      <w:i/>
      <w:iCs/>
      <w:color w:val="auto"/>
    </w:rPr>
  </w:style>
  <w:style w:type="paragraph" w:styleId="IntenseQuote">
    <w:name w:val="Intense Quote"/>
    <w:basedOn w:val="Normal"/>
    <w:next w:val="Normal"/>
    <w:link w:val="IntenseQuoteChar"/>
    <w:uiPriority w:val="30"/>
    <w:qFormat/>
    <w:rsid w:val="00796C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C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CD2"/>
    <w:rPr>
      <w:smallCaps/>
      <w:color w:val="auto"/>
      <w:u w:val="single"/>
    </w:rPr>
  </w:style>
  <w:style w:type="character" w:styleId="IntenseReference">
    <w:name w:val="Intense Reference"/>
    <w:basedOn w:val="DefaultParagraphFont"/>
    <w:uiPriority w:val="32"/>
    <w:qFormat/>
    <w:rsid w:val="00796CD2"/>
    <w:rPr>
      <w:b/>
      <w:bCs/>
      <w:smallCaps/>
      <w:color w:val="auto"/>
      <w:spacing w:val="5"/>
      <w:u w:val="single"/>
    </w:rPr>
  </w:style>
  <w:style w:type="paragraph" w:customStyle="1" w:styleId="2ColumnHeading">
    <w:name w:val="2Column Heading"/>
    <w:basedOn w:val="BodyText"/>
    <w:qFormat/>
    <w:rsid w:val="00796CD2"/>
    <w:pPr>
      <w:spacing w:after="60"/>
      <w:ind w:left="-2268"/>
    </w:pPr>
    <w:rPr>
      <w:b/>
    </w:rPr>
  </w:style>
  <w:style w:type="paragraph" w:customStyle="1" w:styleId="Heading1TOC">
    <w:name w:val="Heading1 TOC"/>
    <w:basedOn w:val="Normal"/>
    <w:qFormat/>
    <w:rsid w:val="00796CD2"/>
    <w:pPr>
      <w:spacing w:before="240" w:after="120"/>
    </w:pPr>
    <w:rPr>
      <w:rFonts w:ascii="Times New Roman" w:hAnsi="Times New Roman"/>
      <w:b/>
      <w:sz w:val="32"/>
    </w:rPr>
  </w:style>
  <w:style w:type="paragraph" w:customStyle="1" w:styleId="Heading2TOC">
    <w:name w:val="Heading2 TOC"/>
    <w:basedOn w:val="Normal"/>
    <w:qFormat/>
    <w:rsid w:val="00796CD2"/>
    <w:pPr>
      <w:spacing w:before="240" w:after="60"/>
    </w:pPr>
    <w:rPr>
      <w:rFonts w:ascii="Times New Roman" w:hAnsi="Times New Roman"/>
      <w:b/>
      <w:sz w:val="28"/>
    </w:rPr>
  </w:style>
  <w:style w:type="character" w:customStyle="1" w:styleId="Underline">
    <w:name w:val="Underline"/>
    <w:basedOn w:val="DefaultParagraphFont"/>
    <w:qFormat/>
    <w:rsid w:val="00796CD2"/>
    <w:rPr>
      <w:u w:val="single"/>
    </w:rPr>
  </w:style>
  <w:style w:type="character" w:customStyle="1" w:styleId="BoldandItalics">
    <w:name w:val="Bold and Italics"/>
    <w:qFormat/>
    <w:rsid w:val="00796CD2"/>
    <w:rPr>
      <w:b/>
      <w:i/>
      <w:u w:val="none"/>
    </w:rPr>
  </w:style>
  <w:style w:type="paragraph" w:styleId="BalloonText">
    <w:name w:val="Balloon Text"/>
    <w:basedOn w:val="Normal"/>
    <w:link w:val="BalloonTextChar"/>
    <w:rsid w:val="00796CD2"/>
    <w:rPr>
      <w:rFonts w:ascii="Tahoma" w:hAnsi="Tahoma" w:cs="Tahoma"/>
      <w:sz w:val="16"/>
      <w:szCs w:val="16"/>
    </w:rPr>
  </w:style>
  <w:style w:type="character" w:customStyle="1" w:styleId="BalloonTextChar">
    <w:name w:val="Balloon Text Char"/>
    <w:basedOn w:val="DefaultParagraphFont"/>
    <w:link w:val="BalloonText"/>
    <w:rsid w:val="00796C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C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6C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CD2"/>
    <w:rPr>
      <w:b/>
      <w:color w:val="660033"/>
      <w:spacing w:val="0"/>
    </w:rPr>
  </w:style>
  <w:style w:type="paragraph" w:customStyle="1" w:styleId="Nameditemlist">
    <w:name w:val="Named item list"/>
    <w:basedOn w:val="BodyText"/>
    <w:qFormat/>
    <w:rsid w:val="00796CD2"/>
    <w:pPr>
      <w:tabs>
        <w:tab w:val="left" w:pos="2835"/>
      </w:tabs>
      <w:ind w:left="2835" w:hanging="2835"/>
    </w:pPr>
  </w:style>
  <w:style w:type="paragraph" w:customStyle="1" w:styleId="BodyTextnopadding">
    <w:name w:val="Body Text no padding"/>
    <w:basedOn w:val="BodyText"/>
    <w:qFormat/>
    <w:rsid w:val="00796CD2"/>
    <w:pPr>
      <w:spacing w:before="0" w:after="0"/>
    </w:pPr>
  </w:style>
  <w:style w:type="paragraph" w:customStyle="1" w:styleId="BodyTextBold">
    <w:name w:val="Body Text Bold"/>
    <w:basedOn w:val="BodyText"/>
    <w:qFormat/>
    <w:rsid w:val="00796CD2"/>
    <w:rPr>
      <w:b/>
    </w:rPr>
  </w:style>
  <w:style w:type="character" w:styleId="Hyperlink">
    <w:name w:val="Hyperlink"/>
    <w:basedOn w:val="DefaultParagraphFont"/>
    <w:uiPriority w:val="99"/>
    <w:unhideWhenUsed/>
    <w:rsid w:val="004743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7561</Characters>
  <Application>Microsoft Office Word</Application>
  <DocSecurity>0</DocSecurity>
  <Lines>222</Lines>
  <Paragraphs>145</Paragraphs>
  <ScaleCrop>false</ScaleCrop>
  <Company>Author-it Software Corporation Ltd.</Company>
  <LinksUpToDate>false</LinksUpToDate>
  <CharactersWithSpaces>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SISOEQU013 Condition horses for sport or recreational performance</dc:title>
  <dc:subject>Approved</dc:subject>
  <dc:creator>HumanAbility</dc:creator>
  <cp:keywords>Release: 1</cp:keywords>
  <dc:description>Review Date: 12 April 2008</dc:description>
  <cp:lastModifiedBy>HSD_TPCMSd.prod</cp:lastModifiedBy>
  <cp:revision>3</cp:revision>
  <dcterms:created xsi:type="dcterms:W3CDTF">2025-03-02T03:02:00Z</dcterms:created>
  <dcterms:modified xsi:type="dcterms:W3CDTF">2025-03-02T03:02:00Z</dcterms:modified>
</cp:coreProperties>
</file>