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C6A" w:rsidP="00211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SISOEQU011 Manage horse illness and injury in remote areas</w:t>
      </w:r>
      <w:r>
        <w:fldChar w:fldCharType="end"/>
      </w:r>
    </w:p>
    <w:p w:rsidR="00211C6A" w:rsidP="00211C6A">
      <w:pPr>
        <w:pStyle w:val="Version"/>
        <w:sectPr w:rsidSect="00AE0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02BD" w:rsidP="00AE02BD">
      <w:pPr>
        <w:pStyle w:val="SuperHeading"/>
      </w:pPr>
      <w:r w:rsidRPr="00AE02BD">
        <w:t>SISOEQU011 Manage horse illness and injury in remote areas</w:t>
      </w:r>
    </w:p>
    <w:p w:rsidR="00000000" w:rsidRPr="00AE02BD" w:rsidP="00AE02BD">
      <w:pPr>
        <w:pStyle w:val="Heading1"/>
      </w:pPr>
      <w:bookmarkStart w:id="1" w:name="O_1054540"/>
      <w:bookmarkEnd w:id="1"/>
      <w:r w:rsidRPr="00AE02BD">
        <w:t>Modification History</w:t>
      </w:r>
    </w:p>
    <w:p w:rsidR="00000000" w:rsidRPr="00AE02BD" w:rsidP="00211C6A">
      <w:pPr>
        <w:pStyle w:val="BodyText"/>
      </w:pPr>
      <w:r w:rsidRPr="00AE02BD">
        <w:t>Unit Release 2. Pre-requisite unit updated.</w:t>
      </w:r>
    </w:p>
    <w:p w:rsidR="00000000" w:rsidRPr="00AE02BD" w:rsidP="00AE02BD">
      <w:pPr>
        <w:pStyle w:val="Heading1"/>
      </w:pPr>
      <w:bookmarkStart w:id="2" w:name="O_1054539"/>
      <w:bookmarkEnd w:id="2"/>
      <w:r w:rsidRPr="00AE02BD">
        <w:t>Application</w:t>
      </w:r>
    </w:p>
    <w:p w:rsidR="00000000" w:rsidRPr="00AE02BD" w:rsidP="00211C6A">
      <w:pPr>
        <w:pStyle w:val="BodyText"/>
      </w:pPr>
      <w:r w:rsidRPr="00AE02BD">
        <w:t>This unit describes the performance outcomes, skills and knowledge required to assess horse illness and injury and to provide emergency treatm</w:t>
      </w:r>
      <w:r w:rsidRPr="00AE02BD">
        <w:t>ent in situations where veterinary care is not readily available.</w:t>
      </w:r>
    </w:p>
    <w:p w:rsidR="00000000" w:rsidRPr="00AE02BD" w:rsidP="00211C6A">
      <w:pPr>
        <w:pStyle w:val="BodyText"/>
      </w:pPr>
      <w:r w:rsidRPr="00AE02BD">
        <w:t>This unit applies to outdoor recreation operators and to guides and trail bosses who are responsible for the welfare of horses when on remote area trail rides.</w:t>
      </w:r>
    </w:p>
    <w:p w:rsidR="00000000" w:rsidRPr="00AE02BD" w:rsidP="00211C6A">
      <w:pPr>
        <w:pStyle w:val="BodyText"/>
      </w:pPr>
      <w:r w:rsidRPr="00AE02BD">
        <w:t>No occupational licensing, cer</w:t>
      </w:r>
      <w:r w:rsidRPr="00AE02BD">
        <w:t>tification or specific legislative requirements apply to this unit at the time of publication.</w:t>
      </w:r>
    </w:p>
    <w:p w:rsidR="00000000" w:rsidRPr="00AE02BD" w:rsidP="00AE02BD">
      <w:pPr>
        <w:pStyle w:val="Heading1"/>
      </w:pPr>
      <w:bookmarkStart w:id="3" w:name="O_1054538"/>
      <w:bookmarkEnd w:id="3"/>
      <w:r w:rsidRPr="00AE02BD">
        <w:t>Pre-requisite Unit</w:t>
      </w:r>
    </w:p>
    <w:p w:rsidR="00000000" w:rsidRPr="00AE02BD" w:rsidP="00211C6A">
      <w:pPr>
        <w:pStyle w:val="BodyText"/>
      </w:pPr>
      <w:r w:rsidRPr="00AE02BD">
        <w:t>RGRPSH308 Provide first aid and emergency care for horses or other equines.</w:t>
      </w:r>
    </w:p>
    <w:p w:rsidR="00000000" w:rsidRPr="00AE02BD" w:rsidP="00AE02BD">
      <w:pPr>
        <w:pStyle w:val="Heading1"/>
      </w:pPr>
      <w:bookmarkStart w:id="4" w:name="O_1054537"/>
      <w:bookmarkEnd w:id="4"/>
      <w:r w:rsidRPr="00AE02BD">
        <w:t>Competency Field</w:t>
      </w:r>
    </w:p>
    <w:p w:rsidR="00000000" w:rsidRPr="00AE02BD" w:rsidP="00211C6A">
      <w:pPr>
        <w:pStyle w:val="BodyText"/>
      </w:pPr>
      <w:r w:rsidRPr="00AE02BD">
        <w:t>Equine</w:t>
      </w:r>
    </w:p>
    <w:p w:rsidR="00000000" w:rsidRPr="00AE02BD" w:rsidP="00AE02BD">
      <w:pPr>
        <w:pStyle w:val="Heading1"/>
      </w:pPr>
      <w:bookmarkStart w:id="5" w:name="O_1054536"/>
      <w:bookmarkEnd w:id="5"/>
      <w:r w:rsidRPr="00AE02BD">
        <w:t>Unit Sector</w:t>
      </w:r>
    </w:p>
    <w:p w:rsidR="00000000" w:rsidRPr="00AE02BD" w:rsidP="00211C6A">
      <w:pPr>
        <w:pStyle w:val="BodyText"/>
      </w:pPr>
      <w:r w:rsidRPr="00AE02BD">
        <w:t>Outdoor Recreation</w:t>
      </w:r>
    </w:p>
    <w:p w:rsidR="00000000" w:rsidRPr="00AE02BD" w:rsidP="00AE02BD">
      <w:pPr>
        <w:pStyle w:val="Heading1"/>
      </w:pPr>
      <w:bookmarkStart w:id="6" w:name="O_1054535"/>
      <w:bookmarkEnd w:id="6"/>
      <w:r w:rsidRPr="00AE02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11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BD" w:rsidP="00AE02BD">
            <w:pPr>
              <w:pStyle w:val="BodyText"/>
            </w:pPr>
            <w:r w:rsidRPr="00AE02B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rPr>
                <w:rStyle w:val="SpecialBold"/>
              </w:rPr>
              <w:t>PERFORMANCE</w:t>
            </w:r>
            <w:r w:rsidRPr="00AE02BD">
              <w:t xml:space="preserve"> </w:t>
            </w:r>
            <w:r w:rsidRPr="00AE02BD">
              <w:rPr>
                <w:rStyle w:val="SpecialBold"/>
              </w:rPr>
              <w:t>CRITERIA</w:t>
            </w:r>
          </w:p>
        </w:tc>
      </w:tr>
      <w:tr w:rsidTr="00211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Performance criteria describe the performance needed to demonstrate achievement of the element.</w:t>
            </w:r>
          </w:p>
        </w:tc>
      </w:tr>
      <w:tr w:rsidTr="00211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1. Assess the situation and horse condition.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BD" w:rsidP="00AE02BD">
            <w:pPr>
              <w:pStyle w:val="BodyText"/>
            </w:pPr>
            <w:r w:rsidRPr="00AE02BD">
              <w:t>1.1. Recognise symptoms of illness or injury, use safe practices to calm and restrain horse and assess severity of</w:t>
            </w:r>
            <w:r w:rsidRPr="00AE02BD">
              <w:t xml:space="preserve"> condition.</w:t>
            </w:r>
          </w:p>
          <w:p w:rsidR="00000000" w:rsidRPr="00AE02BD" w:rsidP="00AE02BD">
            <w:pPr>
              <w:pStyle w:val="BodyText"/>
            </w:pPr>
            <w:r w:rsidRPr="00AE02BD">
              <w:t>1.2. Identify hazards promptly, and manage to avoid injury to self, others and horses.</w:t>
            </w:r>
          </w:p>
          <w:p w:rsidR="00000000" w:rsidRPr="00AE02BD" w:rsidP="00AE02BD">
            <w:pPr>
              <w:pStyle w:val="BodyText"/>
            </w:pPr>
            <w:r w:rsidRPr="00AE02BD">
              <w:t>1.3. Access available first aid equipment and determine suitability to treat illness or injury.</w:t>
            </w:r>
          </w:p>
          <w:p w:rsidR="00000000" w:rsidRPr="00AE02BD" w:rsidP="00AE02BD">
            <w:pPr>
              <w:pStyle w:val="BodyText"/>
            </w:pPr>
            <w:r w:rsidRPr="00AE02BD">
              <w:t>1.4. Ascertain need for and availability of veterinary advice</w:t>
            </w:r>
            <w:r w:rsidRPr="00AE02BD">
              <w:t>.</w:t>
            </w:r>
          </w:p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1.5. Determine ability of veterinarian to attend site or ability to return horse to base.</w:t>
            </w:r>
          </w:p>
        </w:tc>
      </w:tr>
      <w:tr w:rsidTr="00211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2. Treat illness or injury.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BD" w:rsidP="00AE02BD">
            <w:pPr>
              <w:pStyle w:val="BodyText"/>
            </w:pPr>
            <w:r w:rsidRPr="00AE02BD">
              <w:t>2.1. Make contact with base and veterinarian as required.</w:t>
            </w:r>
          </w:p>
          <w:p w:rsidR="00000000" w:rsidRPr="00AE02BD" w:rsidP="00AE02BD">
            <w:pPr>
              <w:pStyle w:val="BodyText"/>
            </w:pPr>
            <w:r w:rsidRPr="00AE02BD">
              <w:t>2.2. Relay accurate factual information about horse illness or injury.</w:t>
            </w:r>
          </w:p>
          <w:p w:rsidR="00000000" w:rsidRPr="00AE02BD" w:rsidP="00AE02BD">
            <w:pPr>
              <w:pStyle w:val="BodyText"/>
            </w:pPr>
            <w:r w:rsidRPr="00AE02BD">
              <w:t>2.3. Improvise use of available first aid and other resources according to needs of sick or injured horse.</w:t>
            </w:r>
          </w:p>
          <w:p w:rsidR="00000000" w:rsidRPr="00AE02BD" w:rsidP="00AE02BD">
            <w:pPr>
              <w:pStyle w:val="BodyText"/>
            </w:pPr>
            <w:r w:rsidRPr="00AE02BD">
              <w:t>2.4. Use infection control practices to prevent infection from horse.</w:t>
            </w:r>
          </w:p>
          <w:p w:rsidR="00000000" w:rsidRPr="00AE02BD" w:rsidP="00AE02BD">
            <w:pPr>
              <w:pStyle w:val="BodyText"/>
            </w:pPr>
            <w:r w:rsidRPr="00AE02BD">
              <w:t>2.5. Administer emergency treatments independently or according to veterinarian</w:t>
            </w:r>
            <w:r w:rsidRPr="00AE02BD">
              <w:t xml:space="preserve"> instructions.</w:t>
            </w:r>
          </w:p>
          <w:p w:rsidR="00000000" w:rsidRPr="00AE02BD" w:rsidP="00AE02BD">
            <w:pPr>
              <w:pStyle w:val="BodyText"/>
            </w:pPr>
            <w:r w:rsidRPr="00AE02BD">
              <w:t>2.6. Nurse horse to reduce impact of shock, distress and pain.</w:t>
            </w:r>
          </w:p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2.7. Isolate horse if contagious or zoonotic disease is suspected and alert base of need to report.</w:t>
            </w:r>
          </w:p>
        </w:tc>
      </w:tr>
      <w:tr w:rsidTr="00211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3. Monitor horse condition.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BD" w:rsidP="00AE02BD">
            <w:pPr>
              <w:pStyle w:val="BodyText"/>
            </w:pPr>
            <w:r w:rsidRPr="00AE02BD">
              <w:t>3.1. Monitor and record horse vital signs at regu</w:t>
            </w:r>
            <w:r w:rsidRPr="00AE02BD">
              <w:t>lar intervals.</w:t>
            </w:r>
          </w:p>
          <w:p w:rsidR="00000000" w:rsidRPr="00AE02BD" w:rsidP="00AE02BD">
            <w:pPr>
              <w:pStyle w:val="BodyText"/>
            </w:pPr>
            <w:r w:rsidRPr="00AE02BD">
              <w:t>3.2. Monitor horse condition and response to treatment; record observations and treatments.</w:t>
            </w:r>
          </w:p>
          <w:p w:rsidR="00000000" w:rsidRPr="00AE02BD" w:rsidP="00AE02BD">
            <w:pPr>
              <w:pStyle w:val="BodyText"/>
            </w:pPr>
            <w:r w:rsidRPr="00AE02BD">
              <w:t>3.3. Report ongoing horse condition to base and seek ongoing input of veterinarian, as required.</w:t>
            </w:r>
          </w:p>
          <w:p w:rsidR="00000000" w:rsidRPr="00AE02BD" w:rsidP="00AE02BD">
            <w:pPr>
              <w:pStyle w:val="BodyText"/>
            </w:pPr>
            <w:r w:rsidRPr="00AE02BD">
              <w:t>3.4. Continue with treatments, adjusting as required</w:t>
            </w:r>
            <w:r w:rsidRPr="00AE02BD">
              <w:t xml:space="preserve"> to ensure health and safety of horse.</w:t>
            </w:r>
          </w:p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3.5. Assess need to evacuate or euthanise horse and alert base to implement procedures if required.</w:t>
            </w:r>
          </w:p>
        </w:tc>
      </w:tr>
      <w:tr w:rsidTr="00211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4. 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BD" w:rsidP="00AE02BD">
            <w:pPr>
              <w:pStyle w:val="BodyText"/>
            </w:pPr>
            <w:r w:rsidRPr="00AE02BD">
              <w:t>4.1. Participate in incident management de-brief and identify future response impro</w:t>
            </w:r>
            <w:r w:rsidRPr="00AE02BD">
              <w:t>vements.</w:t>
            </w:r>
          </w:p>
          <w:p w:rsidR="00000000" w:rsidRPr="00AE02BD" w:rsidP="00AE02BD">
            <w:pPr>
              <w:pStyle w:val="BodyText"/>
            </w:pPr>
            <w:r w:rsidRPr="00AE02BD">
              <w:t>4.2. Complete required incident and treatment reports according to organisational procedures.</w:t>
            </w:r>
          </w:p>
        </w:tc>
      </w:tr>
    </w:tbl>
    <w:p w:rsidR="00211C6A" w:rsidP="00AE02BD">
      <w:pPr>
        <w:pStyle w:val="BodyText"/>
      </w:pPr>
    </w:p>
    <w:p w:rsidR="00211C6A" w:rsidP="00AE02BD">
      <w:pPr>
        <w:pStyle w:val="BodyText"/>
      </w:pPr>
    </w:p>
    <w:p w:rsidR="00000000" w:rsidRPr="00AE02BD" w:rsidP="00AE02BD">
      <w:pPr>
        <w:pStyle w:val="Heading1"/>
      </w:pPr>
      <w:bookmarkStart w:id="7" w:name="O_1054534"/>
      <w:bookmarkEnd w:id="7"/>
      <w:r w:rsidRPr="00AE02B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0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Foundation skills essential to performance in this unit, but not explicit in the performance criteria are listed here, along with a brief context statement.</w:t>
            </w:r>
          </w:p>
        </w:tc>
      </w:tr>
      <w:tr w:rsidTr="00AE0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BD" w:rsidP="00AE02BD">
            <w:pPr>
              <w:pStyle w:val="BodyText"/>
            </w:pPr>
            <w:r w:rsidRPr="00AE02B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rPr>
                <w:rStyle w:val="SpecialBold"/>
              </w:rPr>
              <w:t>DESCRIPTION</w:t>
            </w:r>
          </w:p>
        </w:tc>
      </w:tr>
      <w:tr w:rsidTr="00AE0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ListBullet"/>
              <w:rPr>
                <w:lang w:val="en-NZ"/>
              </w:rPr>
            </w:pPr>
            <w:r w:rsidRPr="00AE02BD">
              <w:t xml:space="preserve">interpret detailed familiar organisational policies and </w:t>
            </w:r>
            <w:r w:rsidRPr="00AE02BD">
              <w:t>procedures for providing emergency horse treatment.</w:t>
            </w:r>
          </w:p>
        </w:tc>
      </w:tr>
      <w:tr w:rsidTr="00AE0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ListBullet"/>
              <w:rPr>
                <w:lang w:val="en-NZ"/>
              </w:rPr>
            </w:pPr>
            <w:r w:rsidRPr="00AE02BD">
              <w:t>record detailed and accurate factual information about horse illness and injury and treatments using correct terminology to des</w:t>
            </w:r>
            <w:r w:rsidRPr="00AE02BD">
              <w:t>cribe anatomy, physiology and condition.</w:t>
            </w:r>
          </w:p>
        </w:tc>
      </w:tr>
      <w:tr w:rsidTr="00AE0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ListBullet"/>
              <w:rPr>
                <w:lang w:val="en-NZ"/>
              </w:rPr>
            </w:pPr>
            <w:r w:rsidRPr="00AE02BD">
              <w:t>make accurate verbal reports about horse injuries and health problems using correct terminology to describe anatomy, physiology and condition.</w:t>
            </w:r>
          </w:p>
        </w:tc>
      </w:tr>
      <w:tr w:rsidTr="00AE0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D">
            <w:pPr>
              <w:pStyle w:val="BodyText"/>
              <w:rPr>
                <w:lang w:val="en-NZ"/>
              </w:rPr>
            </w:pPr>
            <w:r w:rsidRPr="00AE02BD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BD" w:rsidP="00AE02BD">
            <w:pPr>
              <w:pStyle w:val="ListBullet"/>
            </w:pPr>
            <w:r w:rsidRPr="00AE02BD">
              <w:t xml:space="preserve">critically </w:t>
            </w:r>
            <w:r w:rsidRPr="00AE02BD">
              <w:t>analyse all circumstances and implications to coordinate a considered response to horse illness and injury in remote locations.</w:t>
            </w:r>
          </w:p>
        </w:tc>
      </w:tr>
    </w:tbl>
    <w:p w:rsidR="00211C6A" w:rsidP="00AE02BD">
      <w:pPr>
        <w:pStyle w:val="BodyText"/>
      </w:pPr>
    </w:p>
    <w:p w:rsidR="00211C6A" w:rsidP="00AE02BD">
      <w:pPr>
        <w:pStyle w:val="BodyText"/>
      </w:pPr>
    </w:p>
    <w:p w:rsidR="00000000" w:rsidRPr="00AE02BD" w:rsidP="00AE02BD">
      <w:pPr>
        <w:pStyle w:val="Heading1"/>
      </w:pPr>
      <w:bookmarkStart w:id="8" w:name="O_1054533"/>
      <w:bookmarkEnd w:id="8"/>
      <w:r w:rsidRPr="00AE02BD">
        <w:t>Unit Mapping Information</w:t>
      </w:r>
    </w:p>
    <w:p w:rsidR="00000000" w:rsidRPr="00AE02BD" w:rsidP="00211C6A">
      <w:pPr>
        <w:pStyle w:val="BodyText"/>
      </w:pPr>
      <w:r w:rsidRPr="00AE02BD">
        <w:t>No equivalent unit.</w:t>
      </w:r>
    </w:p>
    <w:p w:rsidR="00000000" w:rsidRPr="00AE02BD" w:rsidP="00AE02BD">
      <w:pPr>
        <w:pStyle w:val="Heading1"/>
      </w:pPr>
      <w:bookmarkStart w:id="9" w:name="O_1054541"/>
      <w:bookmarkEnd w:id="9"/>
      <w:r w:rsidRPr="00AE02BD">
        <w:t>Links</w:t>
      </w:r>
    </w:p>
    <w:p w:rsidR="00000000" w:rsidRPr="00AE02BD" w:rsidP="00211C6A">
      <w:pPr>
        <w:pStyle w:val="BodyText"/>
      </w:pPr>
      <w:r w:rsidRPr="00AE02B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D2F6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E02BD" w:rsidP="00AE02BD"/>
    <w:sectPr w:rsidSect="00AE02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BD" w:rsidRPr="00211C6A" w:rsidP="00211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6A" w:rsidP="00AE0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1C6A" w:rsidP="00AE0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1C6A" w:rsidP="00AE0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2BD" w:rsidRPr="00211C6A" w:rsidP="00211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C6A" w:rsidRPr="002D2AF8" w:rsidP="00AE0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SISOEQU011 Manage horse illness and injury in remote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11C6A" w:rsidP="00AE0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B20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721C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2BD"/>
  </w:style>
  <w:style w:type="character" w:customStyle="1" w:styleId="Heading1Char">
    <w:name w:val="Heading 1 Char"/>
    <w:basedOn w:val="DefaultParagraphFont"/>
    <w:link w:val="Heading1"/>
    <w:rsid w:val="00AE0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2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2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2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2BD"/>
    <w:rPr>
      <w:b/>
      <w:spacing w:val="0"/>
    </w:rPr>
  </w:style>
  <w:style w:type="paragraph" w:customStyle="1" w:styleId="SuperHeading">
    <w:name w:val="SuperHeading"/>
    <w:basedOn w:val="Normal"/>
    <w:rsid w:val="00AE0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2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2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2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2BD"/>
    <w:rPr>
      <w:i/>
    </w:rPr>
  </w:style>
  <w:style w:type="paragraph" w:styleId="Caption">
    <w:name w:val="caption"/>
    <w:basedOn w:val="BodyText"/>
    <w:next w:val="Normal"/>
    <w:qFormat/>
    <w:rsid w:val="00AE0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2BD"/>
  </w:style>
  <w:style w:type="paragraph" w:styleId="TableofFigures">
    <w:name w:val="table of figures"/>
    <w:basedOn w:val="Normal"/>
    <w:next w:val="Normal"/>
    <w:semiHidden/>
    <w:rsid w:val="00AE0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2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02BD"/>
    <w:rPr>
      <w:rFonts w:ascii="Wingdings" w:hAnsi="Wingdings"/>
    </w:rPr>
  </w:style>
  <w:style w:type="paragraph" w:customStyle="1" w:styleId="TableHeading">
    <w:name w:val="Table Heading"/>
    <w:basedOn w:val="HeadingBase"/>
    <w:rsid w:val="00AE0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2BD"/>
    <w:rPr>
      <w:color w:val="0033CC"/>
      <w:u w:val="none"/>
    </w:rPr>
  </w:style>
  <w:style w:type="paragraph" w:customStyle="1" w:styleId="BodyTextRight">
    <w:name w:val="Body Text Right"/>
    <w:basedOn w:val="BodyText"/>
    <w:rsid w:val="00AE0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2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2BD"/>
    <w:rPr>
      <w:sz w:val="32"/>
    </w:rPr>
  </w:style>
  <w:style w:type="paragraph" w:customStyle="1" w:styleId="HeadingProcedure">
    <w:name w:val="Heading Procedure"/>
    <w:basedOn w:val="HeadingBase"/>
    <w:next w:val="Normal"/>
    <w:rsid w:val="00AE0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2BD"/>
    <w:pPr>
      <w:spacing w:before="60" w:after="60"/>
    </w:pPr>
  </w:style>
  <w:style w:type="paragraph" w:styleId="ListContinue">
    <w:name w:val="List Continue"/>
    <w:basedOn w:val="List"/>
    <w:rsid w:val="00AE02BD"/>
    <w:pPr>
      <w:ind w:firstLine="0"/>
    </w:pPr>
  </w:style>
  <w:style w:type="paragraph" w:customStyle="1" w:styleId="ListNote">
    <w:name w:val="List Note"/>
    <w:basedOn w:val="List"/>
    <w:rsid w:val="00AE0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2BD"/>
    <w:rPr>
      <w:rFonts w:ascii="Courier New" w:hAnsi="Courier New"/>
    </w:rPr>
  </w:style>
  <w:style w:type="paragraph" w:customStyle="1" w:styleId="NoteBullet">
    <w:name w:val="Note Bullet"/>
    <w:basedOn w:val="Note"/>
    <w:rsid w:val="00AE0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2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0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2BD"/>
    <w:rPr>
      <w:b/>
      <w:smallCaps/>
    </w:rPr>
  </w:style>
  <w:style w:type="paragraph" w:customStyle="1" w:styleId="TableListNumber">
    <w:name w:val="Table List Number"/>
    <w:basedOn w:val="ListNumber"/>
    <w:rsid w:val="00AE0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2BD"/>
    <w:pPr>
      <w:numPr>
        <w:numId w:val="8"/>
      </w:numPr>
    </w:pPr>
  </w:style>
  <w:style w:type="paragraph" w:customStyle="1" w:styleId="ListAlpha2">
    <w:name w:val="List Alpha 2"/>
    <w:basedOn w:val="List2"/>
    <w:rsid w:val="00AE02BD"/>
    <w:pPr>
      <w:numPr>
        <w:numId w:val="7"/>
      </w:numPr>
    </w:pPr>
  </w:style>
  <w:style w:type="paragraph" w:styleId="List2">
    <w:name w:val="List 2"/>
    <w:basedOn w:val="BodyText"/>
    <w:rsid w:val="00AE0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2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2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02BD"/>
    <w:pPr>
      <w:numPr>
        <w:numId w:val="3"/>
      </w:numPr>
    </w:pPr>
  </w:style>
  <w:style w:type="paragraph" w:styleId="ListContinue2">
    <w:name w:val="List Continue 2"/>
    <w:basedOn w:val="List2"/>
    <w:rsid w:val="00AE02BD"/>
    <w:pPr>
      <w:ind w:firstLine="0"/>
    </w:pPr>
  </w:style>
  <w:style w:type="paragraph" w:styleId="ListContinue3">
    <w:name w:val="List Continue 3"/>
    <w:basedOn w:val="List3"/>
    <w:rsid w:val="00AE02BD"/>
    <w:pPr>
      <w:ind w:left="1021" w:firstLine="0"/>
    </w:pPr>
  </w:style>
  <w:style w:type="paragraph" w:styleId="ListContinue4">
    <w:name w:val="List Continue 4"/>
    <w:basedOn w:val="List4"/>
    <w:rsid w:val="00AE02BD"/>
    <w:pPr>
      <w:ind w:firstLine="0"/>
    </w:pPr>
  </w:style>
  <w:style w:type="paragraph" w:styleId="ListContinue5">
    <w:name w:val="List Continue 5"/>
    <w:basedOn w:val="List5"/>
    <w:rsid w:val="00AE02BD"/>
    <w:pPr>
      <w:ind w:firstLine="0"/>
    </w:pPr>
  </w:style>
  <w:style w:type="paragraph" w:styleId="ListNumber3">
    <w:name w:val="List Number 3"/>
    <w:basedOn w:val="List3"/>
    <w:rsid w:val="00AE02BD"/>
    <w:pPr>
      <w:numPr>
        <w:numId w:val="4"/>
      </w:numPr>
    </w:pPr>
  </w:style>
  <w:style w:type="paragraph" w:styleId="ListNumber4">
    <w:name w:val="List Number 4"/>
    <w:basedOn w:val="List4"/>
    <w:rsid w:val="00AE02BD"/>
    <w:pPr>
      <w:numPr>
        <w:numId w:val="5"/>
      </w:numPr>
    </w:pPr>
  </w:style>
  <w:style w:type="paragraph" w:styleId="ListNumber5">
    <w:name w:val="List Number 5"/>
    <w:basedOn w:val="List5"/>
    <w:rsid w:val="00AE02BD"/>
    <w:pPr>
      <w:numPr>
        <w:numId w:val="6"/>
      </w:numPr>
    </w:pPr>
  </w:style>
  <w:style w:type="paragraph" w:styleId="BlockText">
    <w:name w:val="Block Text"/>
    <w:basedOn w:val="Normal"/>
    <w:rsid w:val="00AE0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2BD"/>
    <w:rPr>
      <w:sz w:val="16"/>
      <w:vertAlign w:val="superscript"/>
    </w:rPr>
  </w:style>
  <w:style w:type="character" w:customStyle="1" w:styleId="Symbols">
    <w:name w:val="Symbols"/>
    <w:basedOn w:val="DefaultParagraphFont"/>
    <w:rsid w:val="00AE02BD"/>
    <w:rPr>
      <w:rFonts w:ascii="Symbol" w:hAnsi="Symbol"/>
    </w:rPr>
  </w:style>
  <w:style w:type="character" w:customStyle="1" w:styleId="MenuOptions">
    <w:name w:val="Menu Options"/>
    <w:basedOn w:val="DefaultParagraphFont"/>
    <w:rsid w:val="00AE0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2BD"/>
    <w:rPr>
      <w:b/>
    </w:rPr>
  </w:style>
  <w:style w:type="character" w:customStyle="1" w:styleId="Underlined">
    <w:name w:val="Underlined"/>
    <w:basedOn w:val="DefaultParagraphFont"/>
    <w:rsid w:val="00AE02BD"/>
    <w:rPr>
      <w:u w:val="single"/>
    </w:rPr>
  </w:style>
  <w:style w:type="paragraph" w:customStyle="1" w:styleId="TableBodyTextRight">
    <w:name w:val="Table Body Text Right"/>
    <w:basedOn w:val="TableBodyText"/>
    <w:rsid w:val="00AE0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2BD"/>
    <w:rPr>
      <w:sz w:val="18"/>
    </w:rPr>
  </w:style>
  <w:style w:type="paragraph" w:customStyle="1" w:styleId="BodySmallRight">
    <w:name w:val="Body Small Right"/>
    <w:basedOn w:val="BodyTextRight"/>
    <w:rsid w:val="00AE02BD"/>
    <w:rPr>
      <w:sz w:val="18"/>
      <w:szCs w:val="18"/>
    </w:rPr>
  </w:style>
  <w:style w:type="paragraph" w:customStyle="1" w:styleId="MarginEdition">
    <w:name w:val="Margin Edition"/>
    <w:basedOn w:val="MarginNote"/>
    <w:rsid w:val="00AE0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2BD"/>
    <w:rPr>
      <w:sz w:val="2"/>
      <w:szCs w:val="2"/>
    </w:rPr>
  </w:style>
  <w:style w:type="character" w:customStyle="1" w:styleId="Small">
    <w:name w:val="Small"/>
    <w:basedOn w:val="DefaultParagraphFont"/>
    <w:rsid w:val="00AE02BD"/>
    <w:rPr>
      <w:sz w:val="16"/>
    </w:rPr>
  </w:style>
  <w:style w:type="paragraph" w:customStyle="1" w:styleId="WideTable">
    <w:name w:val="Wide Table"/>
    <w:basedOn w:val="Normal"/>
    <w:rsid w:val="00AE0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2BD"/>
  </w:style>
  <w:style w:type="paragraph" w:styleId="Quote">
    <w:name w:val="Quote"/>
    <w:basedOn w:val="Heading1"/>
    <w:link w:val="QuoteChar"/>
    <w:qFormat/>
    <w:rsid w:val="00AE0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2BD"/>
    <w:pPr>
      <w:pageBreakBefore/>
    </w:pPr>
  </w:style>
  <w:style w:type="paragraph" w:customStyle="1" w:styleId="Border">
    <w:name w:val="Border"/>
    <w:basedOn w:val="Normal"/>
    <w:qFormat/>
    <w:rsid w:val="00AE0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2BD"/>
    <w:rPr>
      <w:u w:val="single"/>
    </w:rPr>
  </w:style>
  <w:style w:type="character" w:customStyle="1" w:styleId="BoldandItalics">
    <w:name w:val="Bold and Italics"/>
    <w:qFormat/>
    <w:rsid w:val="00AE02BD"/>
    <w:rPr>
      <w:b/>
      <w:i/>
      <w:u w:val="none"/>
    </w:rPr>
  </w:style>
  <w:style w:type="paragraph" w:styleId="BalloonText">
    <w:name w:val="Balloon Text"/>
    <w:basedOn w:val="Normal"/>
    <w:link w:val="BalloonTextChar"/>
    <w:rsid w:val="00AE0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2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2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2BD"/>
    <w:pPr>
      <w:spacing w:before="0" w:after="0"/>
    </w:pPr>
  </w:style>
  <w:style w:type="paragraph" w:customStyle="1" w:styleId="BodyTextBold">
    <w:name w:val="Body Text Bold"/>
    <w:basedOn w:val="BodyText"/>
    <w:qFormat/>
    <w:rsid w:val="00AE02BD"/>
    <w:rPr>
      <w:b/>
    </w:rPr>
  </w:style>
  <w:style w:type="character" w:styleId="Hyperlink">
    <w:name w:val="Hyperlink"/>
    <w:basedOn w:val="DefaultParagraphFont"/>
    <w:uiPriority w:val="99"/>
    <w:unhideWhenUsed/>
    <w:rsid w:val="00211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3483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SISOEQU011 Manage horse illness and injury in remote areas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